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jc w:val="center"/>
        <w:rPr>
          <w:rFonts w:ascii="Times New Roman" w:cs="Times New Roman" w:eastAsia="Times New Roman" w:hAnsi="Times New Roman"/>
          <w:b w:val="1"/>
          <w:bCs w:val="1"/>
          <w:color w:val="000000"/>
          <w:sz w:val="26"/>
          <w:szCs w:val="26"/>
        </w:rPr>
      </w:pPr>
      <w:bookmarkStart w:colFirst="0" w:colLast="0" w:name="_lpr01akskjpj" w:id="0"/>
      <w:bookmarkEnd w:id="0"/>
      <w:r w:rsidDel="00000000" w:rsidR="00000000" w:rsidRPr="00000000">
        <w:rPr>
          <w:rFonts w:ascii="Times New Roman" w:cs="Times New Roman" w:eastAsia="Times New Roman" w:hAnsi="Times New Roman"/>
          <w:b w:val="1"/>
          <w:bCs w:val="1"/>
          <w:color w:val="000000"/>
          <w:sz w:val="26"/>
          <w:szCs w:val="26"/>
          <w:rtl w:val="0"/>
        </w:rPr>
        <w:t xml:space="preserve">Employee Leave Policy</w:t>
      </w:r>
    </w:p>
    <w:p w:rsidR="00000000" w:rsidDel="00000000" w:rsidP="00000000" w:rsidRDefault="00000000" w:rsidRPr="00000000" w14:paraId="00000002">
      <w:pPr>
        <w:pStyle w:val="Heading4"/>
        <w:keepNext w:val="0"/>
        <w:keepLines w:val="0"/>
        <w:spacing w:after="40" w:before="240" w:line="240" w:lineRule="auto"/>
        <w:rPr>
          <w:rFonts w:ascii="Times New Roman" w:cs="Times New Roman" w:eastAsia="Times New Roman" w:hAnsi="Times New Roman"/>
          <w:color w:val="000000"/>
          <w:sz w:val="26"/>
          <w:szCs w:val="26"/>
        </w:rPr>
      </w:pPr>
      <w:bookmarkStart w:colFirst="0" w:colLast="0" w:name="_oa10swkmqif5" w:id="1"/>
      <w:bookmarkEnd w:id="1"/>
      <w:r w:rsidDel="00000000" w:rsidR="00000000" w:rsidRPr="00000000">
        <w:rPr>
          <w:rFonts w:ascii="Times New Roman" w:cs="Times New Roman" w:eastAsia="Times New Roman" w:hAnsi="Times New Roman"/>
          <w:color w:val="000000"/>
          <w:sz w:val="26"/>
          <w:szCs w:val="26"/>
          <w:rtl w:val="0"/>
        </w:rPr>
        <w:t xml:space="preserve">1. Purpose &amp; Scope</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policy outlines the leave entitlements, expectations, and request procedures for all full-time and part-time employees. We believe that regular time off is essential for maintaining productivity, health, and a healthy work-life balance.</w:t>
      </w:r>
    </w:p>
    <w:p w:rsidR="00000000" w:rsidDel="00000000" w:rsidP="00000000" w:rsidRDefault="00000000" w:rsidRPr="00000000" w14:paraId="00000004">
      <w:pPr>
        <w:pStyle w:val="Heading4"/>
        <w:keepNext w:val="0"/>
        <w:keepLines w:val="0"/>
        <w:spacing w:after="40" w:before="240" w:line="240" w:lineRule="auto"/>
        <w:rPr>
          <w:rFonts w:ascii="Times New Roman" w:cs="Times New Roman" w:eastAsia="Times New Roman" w:hAnsi="Times New Roman"/>
          <w:color w:val="000000"/>
          <w:sz w:val="26"/>
          <w:szCs w:val="26"/>
        </w:rPr>
      </w:pPr>
      <w:bookmarkStart w:colFirst="0" w:colLast="0" w:name="_x8v8p1r3vtsx" w:id="2"/>
      <w:bookmarkEnd w:id="2"/>
      <w:r w:rsidDel="00000000" w:rsidR="00000000" w:rsidRPr="00000000">
        <w:rPr>
          <w:rFonts w:ascii="Times New Roman" w:cs="Times New Roman" w:eastAsia="Times New Roman" w:hAnsi="Times New Roman"/>
          <w:color w:val="000000"/>
          <w:sz w:val="26"/>
          <w:szCs w:val="26"/>
          <w:rtl w:val="0"/>
        </w:rPr>
        <w:t xml:space="preserve">2. Types of Leave</w:t>
      </w:r>
    </w:p>
    <w:p w:rsidR="00000000" w:rsidDel="00000000" w:rsidP="00000000" w:rsidRDefault="00000000" w:rsidRPr="00000000" w14:paraId="00000005">
      <w:pPr>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Paid Time Off (PTO): Full-time employees accrue PTO at a rate of 1.25 days per month, totaling 15 days per calendar year to cover vacations, personal days, and general relaxation. A maximum of 5 days of unused PTO may be rolled over into the next calendar year, while any additional unused hours will be forfeited on December 31st.</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Sick &amp; Medical Leave: Employees receive 7 days of fully paid sick leave each year, available on January 1st, strictly for personal illness, medical appointments, or caring for an immediate family member. For absences exceeding three consecutive days, a formal doctor’s note must be submitted to Human Resources (HR) upon return.</w:t>
      </w:r>
    </w:p>
    <w:p w:rsidR="00000000" w:rsidDel="00000000" w:rsidP="00000000" w:rsidRDefault="00000000" w:rsidRPr="00000000" w14:paraId="00000007">
      <w:pPr>
        <w:numPr>
          <w:ilvl w:val="0"/>
          <w:numId w:val="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Parental Leave: To support new parents, employees who have completed at least 12 months of continuous service are eligible for 8 weeks of fully paid leave for the birth, adoption, or foster placement of a child. This leave must be taken within the first year of the child's arrival and runs concurrently with applicable statutory protections.</w:t>
      </w:r>
    </w:p>
    <w:p w:rsidR="00000000" w:rsidDel="00000000" w:rsidP="00000000" w:rsidRDefault="00000000" w:rsidRPr="00000000" w14:paraId="00000008">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Request and Approval Process</w:t>
      </w:r>
    </w:p>
    <w:p w:rsidR="00000000" w:rsidDel="00000000" w:rsidP="00000000" w:rsidRDefault="00000000" w:rsidRPr="00000000" w14:paraId="00000009">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business continuity, employees must follow a standard application process for all time off. Non-emergency PTO requests must be submitted at least 2 weeks in advance through the HR portal, and all leave remains subject to approval by the direct supervisor based on current team coverage and operational needs. In cases of sudden illness or unexpected emergencies, employees must notify their manager via email or phone by 8:30 AM on the day of the absence.</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General Rules &amp; Expectations </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 to taking scheduled PTO, employees are responsible for setting up an "Out of Office" email auto-reply and handing over critical tasks to a designated teammate. During peak business seasons, managers will review time-off requests on a first-come, first-served basis while ensuring a fair rotation among team members. Please be aware that taking unapproved leave or failing to report an absence (No Call, No Show) disrupts operations and may result in disciplinary action, up to and including termination.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