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CF7D6" w14:textId="77777777" w:rsidR="006239DC" w:rsidRPr="006239DC" w:rsidRDefault="006061DD">
      <w:r>
        <w:t>After running the program 135</w:t>
      </w:r>
      <w:r w:rsidR="00CC5DCF">
        <w:t xml:space="preserve"> times (5 times for </w:t>
      </w:r>
      <w:r>
        <w:t xml:space="preserve">3 different list sizes for </w:t>
      </w:r>
      <w:r w:rsidR="00CC5DCF">
        <w:t>each threshold value), we have determined the following number of comparisons for each sorting method:</w:t>
      </w:r>
    </w:p>
    <w:tbl>
      <w:tblPr>
        <w:tblW w:w="7395" w:type="dxa"/>
        <w:tblLayout w:type="fixed"/>
        <w:tblLook w:val="04A0" w:firstRow="1" w:lastRow="0" w:firstColumn="1" w:lastColumn="0" w:noHBand="0" w:noVBand="1"/>
      </w:tblPr>
      <w:tblGrid>
        <w:gridCol w:w="1300"/>
        <w:gridCol w:w="2031"/>
        <w:gridCol w:w="2032"/>
        <w:gridCol w:w="2032"/>
      </w:tblGrid>
      <w:tr w:rsidR="00E36309" w:rsidRPr="00E36309" w14:paraId="5106BBD6" w14:textId="77777777" w:rsidTr="00E36309">
        <w:trPr>
          <w:trHeight w:val="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92BA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Sort type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B612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BUBBLE</w:t>
            </w:r>
          </w:p>
        </w:tc>
      </w:tr>
      <w:tr w:rsidR="00E36309" w:rsidRPr="00E36309" w14:paraId="19A7D202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DEC8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List size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508F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56BE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73DE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19</w:t>
            </w:r>
          </w:p>
        </w:tc>
      </w:tr>
      <w:tr w:rsidR="00E36309" w:rsidRPr="00E36309" w14:paraId="1A6D420E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FB5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7973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EA53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38D0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E36309" w:rsidRPr="00E36309" w14:paraId="0E67AC83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D94B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F3A7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2C9A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F1B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E36309" w:rsidRPr="00E36309" w14:paraId="351F3795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EEE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12EB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3.666666667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C5FF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9.377777778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8E98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E36309" w:rsidRPr="00E36309" w14:paraId="6F40384F" w14:textId="77777777" w:rsidTr="00E36309">
        <w:trPr>
          <w:trHeight w:val="35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2B38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Overall a</w:t>
            </w:r>
            <w:r w:rsidR="006239DC"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verage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BFE2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6.522222222</w:t>
            </w:r>
            <w:r w:rsid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36309"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sym w:font="Wingdings" w:char="F0E0"/>
            </w:r>
            <w:r w:rsid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7</w:t>
            </w:r>
          </w:p>
        </w:tc>
      </w:tr>
      <w:tr w:rsidR="00E36309" w:rsidRPr="00E36309" w14:paraId="1341238E" w14:textId="77777777" w:rsidTr="00E36309">
        <w:trPr>
          <w:trHeight w:val="14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2E9B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Sort type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A62F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INSERTION</w:t>
            </w:r>
          </w:p>
        </w:tc>
      </w:tr>
      <w:tr w:rsidR="00E36309" w:rsidRPr="00E36309" w14:paraId="1D445BF8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C731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List size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7D03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D09A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8F19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19</w:t>
            </w:r>
          </w:p>
        </w:tc>
      </w:tr>
      <w:tr w:rsidR="00E36309" w:rsidRPr="00E36309" w14:paraId="53538A5E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012C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EB26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D571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237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E36309" w:rsidRPr="00E36309" w14:paraId="365345C8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0F71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2CFC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653B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96A7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E36309" w:rsidRPr="00E36309" w14:paraId="4C816BF9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DD94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3B06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5.133333333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413A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35.91111111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2536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E36309" w:rsidRPr="00E36309" w14:paraId="2EEA59A3" w14:textId="77777777" w:rsidTr="00E36309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03C1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Overall a</w:t>
            </w:r>
            <w:r w:rsidR="006239DC"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verage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C3DA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20.52222222</w:t>
            </w:r>
            <w:r w:rsid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36309"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sym w:font="Wingdings" w:char="F0E0"/>
            </w:r>
            <w:r w:rsid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21</w:t>
            </w:r>
          </w:p>
        </w:tc>
      </w:tr>
      <w:tr w:rsidR="00E36309" w:rsidRPr="00E36309" w14:paraId="3689095D" w14:textId="77777777" w:rsidTr="00E36309">
        <w:trPr>
          <w:trHeight w:val="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9B14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Sort type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3870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MERGE</w:t>
            </w:r>
          </w:p>
        </w:tc>
      </w:tr>
      <w:tr w:rsidR="00E36309" w:rsidRPr="00E36309" w14:paraId="0000C777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051C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List size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D239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A062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BAFA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19</w:t>
            </w:r>
          </w:p>
        </w:tc>
      </w:tr>
      <w:tr w:rsidR="00E36309" w:rsidRPr="00E36309" w14:paraId="161B244F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CE03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imum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2242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0516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DEEF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</w:t>
            </w:r>
          </w:p>
        </w:tc>
      </w:tr>
      <w:tr w:rsidR="00E36309" w:rsidRPr="00E36309" w14:paraId="74F3C1D9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A7FE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Max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imum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8514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26E1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850B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</w:t>
            </w:r>
          </w:p>
        </w:tc>
      </w:tr>
      <w:tr w:rsidR="00E36309" w:rsidRPr="00E36309" w14:paraId="6E99D9BD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8D47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verage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C8EB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96F8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7964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</w:t>
            </w:r>
          </w:p>
        </w:tc>
      </w:tr>
      <w:tr w:rsidR="00E36309" w:rsidRPr="00E36309" w14:paraId="16F9CFB2" w14:textId="77777777" w:rsidTr="00E36309">
        <w:trPr>
          <w:trHeight w:val="161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192E" w14:textId="77777777" w:rsidR="006239DC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Overall Average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B461" w14:textId="77777777" w:rsidR="006239DC" w:rsidRPr="00E36309" w:rsidRDefault="006239DC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82</w:t>
            </w:r>
          </w:p>
        </w:tc>
      </w:tr>
      <w:tr w:rsidR="00E36309" w:rsidRPr="00E36309" w14:paraId="49E69A17" w14:textId="77777777" w:rsidTr="00E36309">
        <w:trPr>
          <w:trHeight w:val="81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AD38" w14:textId="77777777" w:rsidR="006239DC" w:rsidRPr="00E36309" w:rsidRDefault="006239DC" w:rsidP="00E363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EF0BF" w14:textId="77777777" w:rsidR="006239DC" w:rsidRPr="00E36309" w:rsidRDefault="006239DC" w:rsidP="00E36309">
            <w:pPr>
              <w:jc w:val="center"/>
              <w:rPr>
                <w:sz w:val="20"/>
                <w:szCs w:val="20"/>
              </w:rPr>
            </w:pPr>
            <w:r w:rsidRPr="00E36309">
              <w:rPr>
                <w:sz w:val="20"/>
                <w:szCs w:val="20"/>
                <w:highlight w:val="yellow"/>
              </w:rPr>
              <w:t xml:space="preserve">**Note: We determined that this is accurate because </w:t>
            </w:r>
            <w:proofErr w:type="spellStart"/>
            <w:r w:rsidRPr="00E36309">
              <w:rPr>
                <w:sz w:val="20"/>
                <w:szCs w:val="20"/>
                <w:highlight w:val="yellow"/>
              </w:rPr>
              <w:t>mergeSort</w:t>
            </w:r>
            <w:proofErr w:type="spellEnd"/>
            <w:r w:rsidRPr="00E36309">
              <w:rPr>
                <w:sz w:val="20"/>
                <w:szCs w:val="20"/>
                <w:highlight w:val="yellow"/>
              </w:rPr>
              <w:t xml:space="preserve"> will always have to do the same number of comparisons as long as the size of each list remains the same</w:t>
            </w:r>
            <w:proofErr w:type="gramStart"/>
            <w:r w:rsidRPr="00E36309">
              <w:rPr>
                <w:sz w:val="20"/>
                <w:szCs w:val="20"/>
                <w:highlight w:val="yellow"/>
              </w:rPr>
              <w:t>.*</w:t>
            </w:r>
            <w:proofErr w:type="gramEnd"/>
            <w:r w:rsidRPr="00E36309">
              <w:rPr>
                <w:sz w:val="20"/>
                <w:szCs w:val="20"/>
                <w:highlight w:val="yellow"/>
              </w:rPr>
              <w:t>*</w:t>
            </w:r>
          </w:p>
        </w:tc>
      </w:tr>
      <w:tr w:rsidR="00E36309" w:rsidRPr="00E36309" w14:paraId="147A90C7" w14:textId="77777777" w:rsidTr="00E36309">
        <w:trPr>
          <w:trHeight w:val="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1DE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Sort type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5AF81" w14:textId="77777777" w:rsidR="00E36309" w:rsidRPr="00E36309" w:rsidRDefault="00E36309" w:rsidP="00E36309">
            <w:pPr>
              <w:jc w:val="center"/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E36309">
              <w:rPr>
                <w:b/>
                <w:color w:val="FF0000"/>
                <w:sz w:val="20"/>
                <w:szCs w:val="20"/>
              </w:rPr>
              <w:t>QUICK</w:t>
            </w:r>
          </w:p>
        </w:tc>
      </w:tr>
      <w:tr w:rsidR="00E36309" w:rsidRPr="00E36309" w14:paraId="28C0CEBE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DC83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List size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C99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0FB5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82B2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19</w:t>
            </w:r>
          </w:p>
        </w:tc>
      </w:tr>
      <w:tr w:rsidR="00E36309" w:rsidRPr="00E36309" w14:paraId="79C090A7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0DF8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8663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4CA5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3720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E36309" w:rsidRPr="00E36309" w14:paraId="17B37C03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4230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1E74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1B16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F7C0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E36309" w:rsidRPr="00E36309" w14:paraId="17591E71" w14:textId="77777777" w:rsidTr="00E3630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2AEC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838B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1CDF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8BBF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26.91111111</w:t>
            </w:r>
          </w:p>
        </w:tc>
      </w:tr>
      <w:tr w:rsidR="00E36309" w:rsidRPr="00E36309" w14:paraId="1CF39609" w14:textId="77777777" w:rsidTr="00E36309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98DC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Overall </w:t>
            </w:r>
            <w:proofErr w:type="spellStart"/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885" w14:textId="77777777" w:rsidR="00E36309" w:rsidRPr="00E36309" w:rsidRDefault="00E36309" w:rsidP="00E363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26.91111111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363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27</w:t>
            </w:r>
          </w:p>
        </w:tc>
      </w:tr>
    </w:tbl>
    <w:p w14:paraId="47CFAA71" w14:textId="77777777" w:rsidR="00295392" w:rsidRDefault="00295392"/>
    <w:p w14:paraId="04CA7C5C" w14:textId="11C83093" w:rsidR="00295392" w:rsidRDefault="009E3A70">
      <w:r>
        <w:t>After running our program 135</w:t>
      </w:r>
      <w:r w:rsidR="00295392">
        <w:t xml:space="preserve"> times with various threshold values for a randomly generated list of </w:t>
      </w:r>
      <w:r>
        <w:t>various sizes</w:t>
      </w:r>
      <w:r w:rsidR="00295392">
        <w:t>, we have determined that the most efficient method for threshold</w:t>
      </w:r>
      <w:r>
        <w:t xml:space="preserve"> values less than or equal to the threshold value</w:t>
      </w:r>
      <w:r w:rsidR="00295392">
        <w:t xml:space="preserve"> is </w:t>
      </w:r>
      <w:proofErr w:type="spellStart"/>
      <w:r w:rsidR="00295392">
        <w:t>bubbleSort</w:t>
      </w:r>
      <w:proofErr w:type="spellEnd"/>
      <w:r w:rsidR="00295392">
        <w:t>, since it takes the least amount of comparisons (on average). The most inefficient sorting method for threshold values greater than 12 was</w:t>
      </w:r>
      <w:r>
        <w:t xml:space="preserve"> </w:t>
      </w:r>
      <w:proofErr w:type="spellStart"/>
      <w:r>
        <w:t>mergeSort</w:t>
      </w:r>
      <w:proofErr w:type="spellEnd"/>
      <w:r>
        <w:t>, as it always took 82</w:t>
      </w:r>
      <w:r w:rsidR="00295392">
        <w:t xml:space="preserve"> comparisons to completely sort the lists</w:t>
      </w:r>
      <w:r>
        <w:t xml:space="preserve"> of size 19</w:t>
      </w:r>
      <w:bookmarkStart w:id="0" w:name="_GoBack"/>
      <w:bookmarkEnd w:id="0"/>
      <w:r w:rsidR="00295392">
        <w:t>. Our sorting methods, from most efficient to least efficient, are:</w:t>
      </w:r>
    </w:p>
    <w:p w14:paraId="67117796" w14:textId="77777777"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t>bubbleSort</w:t>
      </w:r>
      <w:proofErr w:type="spellEnd"/>
      <w:r>
        <w:t xml:space="preserve"> (for threshold values less than or equal to the size of the list)</w:t>
      </w:r>
    </w:p>
    <w:p w14:paraId="2425AF1A" w14:textId="77777777"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lastRenderedPageBreak/>
        <w:t>quickSort</w:t>
      </w:r>
      <w:proofErr w:type="spellEnd"/>
      <w:r>
        <w:t xml:space="preserve"> (for threshold values greater than the size of the list)</w:t>
      </w:r>
    </w:p>
    <w:p w14:paraId="54BB4AB7" w14:textId="77777777"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t>insertionSort</w:t>
      </w:r>
      <w:proofErr w:type="spellEnd"/>
    </w:p>
    <w:p w14:paraId="302E3941" w14:textId="77777777"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t>mergeSort</w:t>
      </w:r>
      <w:proofErr w:type="spellEnd"/>
    </w:p>
    <w:p w14:paraId="7857463B" w14:textId="77777777" w:rsidR="00295392" w:rsidRPr="00CC5DCF" w:rsidRDefault="00295392" w:rsidP="00295392">
      <w:r>
        <w:t xml:space="preserve">As a result, threshold values that are smaller than the size of the list are preferred for the </w:t>
      </w:r>
      <w:proofErr w:type="spellStart"/>
      <w:r>
        <w:t>HybridSort</w:t>
      </w:r>
      <w:proofErr w:type="spellEnd"/>
      <w:r>
        <w:t xml:space="preserve"> algorithm as it will determine which sorting me</w:t>
      </w:r>
      <w:r w:rsidR="000A2F69">
        <w:t>thods to use depending on the list size and the T value (which will determine what the Large and Small algorithms are).</w:t>
      </w:r>
      <w:r>
        <w:t xml:space="preserve"> </w:t>
      </w:r>
    </w:p>
    <w:sectPr w:rsidR="00295392" w:rsidRPr="00CC5D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F8B5D" w14:textId="77777777" w:rsidR="006239DC" w:rsidRDefault="006239DC" w:rsidP="000A2F69">
      <w:pPr>
        <w:spacing w:after="0" w:line="240" w:lineRule="auto"/>
      </w:pPr>
      <w:r>
        <w:separator/>
      </w:r>
    </w:p>
  </w:endnote>
  <w:endnote w:type="continuationSeparator" w:id="0">
    <w:p w14:paraId="6A027135" w14:textId="77777777" w:rsidR="006239DC" w:rsidRDefault="006239DC" w:rsidP="000A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E3A8C" w14:textId="77777777" w:rsidR="006239DC" w:rsidRDefault="006239DC" w:rsidP="000A2F69">
      <w:pPr>
        <w:spacing w:after="0" w:line="240" w:lineRule="auto"/>
      </w:pPr>
      <w:r>
        <w:separator/>
      </w:r>
    </w:p>
  </w:footnote>
  <w:footnote w:type="continuationSeparator" w:id="0">
    <w:p w14:paraId="457D38E8" w14:textId="77777777" w:rsidR="006239DC" w:rsidRDefault="006239DC" w:rsidP="000A2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BEAC7" w14:textId="77777777" w:rsidR="006239DC" w:rsidRDefault="006239DC">
    <w:pPr>
      <w:pStyle w:val="Header"/>
    </w:pPr>
    <w:proofErr w:type="spellStart"/>
    <w:r>
      <w:t>EnochianHendersonWaters</w:t>
    </w:r>
    <w:proofErr w:type="spellEnd"/>
    <w:r>
      <w:t xml:space="preserve"> – HW4 Analysis</w:t>
    </w:r>
  </w:p>
  <w:p w14:paraId="499ACCB4" w14:textId="77777777" w:rsidR="006239DC" w:rsidRDefault="006239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34FF"/>
    <w:multiLevelType w:val="hybridMultilevel"/>
    <w:tmpl w:val="21B2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CF"/>
    <w:rsid w:val="00005724"/>
    <w:rsid w:val="00010D82"/>
    <w:rsid w:val="00010E36"/>
    <w:rsid w:val="000144F9"/>
    <w:rsid w:val="00026452"/>
    <w:rsid w:val="00031BD8"/>
    <w:rsid w:val="00035E3B"/>
    <w:rsid w:val="00047C47"/>
    <w:rsid w:val="0005289A"/>
    <w:rsid w:val="00054C40"/>
    <w:rsid w:val="00054E10"/>
    <w:rsid w:val="00066501"/>
    <w:rsid w:val="000809A4"/>
    <w:rsid w:val="00082B18"/>
    <w:rsid w:val="000902EB"/>
    <w:rsid w:val="0009154E"/>
    <w:rsid w:val="00093F16"/>
    <w:rsid w:val="000A19BB"/>
    <w:rsid w:val="000A2B5E"/>
    <w:rsid w:val="000A2F69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053BB"/>
    <w:rsid w:val="00116A7D"/>
    <w:rsid w:val="00133620"/>
    <w:rsid w:val="001409F3"/>
    <w:rsid w:val="0014172D"/>
    <w:rsid w:val="00141A12"/>
    <w:rsid w:val="00160E0E"/>
    <w:rsid w:val="00175DF3"/>
    <w:rsid w:val="001B0521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95392"/>
    <w:rsid w:val="002B459C"/>
    <w:rsid w:val="002C3ED5"/>
    <w:rsid w:val="002C423A"/>
    <w:rsid w:val="002C567D"/>
    <w:rsid w:val="002C74A6"/>
    <w:rsid w:val="002D10F1"/>
    <w:rsid w:val="002D137E"/>
    <w:rsid w:val="002E4BC0"/>
    <w:rsid w:val="002E7AEE"/>
    <w:rsid w:val="002E7D2F"/>
    <w:rsid w:val="002F48D2"/>
    <w:rsid w:val="00302767"/>
    <w:rsid w:val="00316803"/>
    <w:rsid w:val="00316CC7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437171"/>
    <w:rsid w:val="004512F8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686B"/>
    <w:rsid w:val="00532BE1"/>
    <w:rsid w:val="00540076"/>
    <w:rsid w:val="0054333E"/>
    <w:rsid w:val="005506DA"/>
    <w:rsid w:val="00552A24"/>
    <w:rsid w:val="00577A88"/>
    <w:rsid w:val="00583C4B"/>
    <w:rsid w:val="00592820"/>
    <w:rsid w:val="005A0545"/>
    <w:rsid w:val="005A09D3"/>
    <w:rsid w:val="005A20D9"/>
    <w:rsid w:val="005A6CBE"/>
    <w:rsid w:val="005A749E"/>
    <w:rsid w:val="005B0C61"/>
    <w:rsid w:val="005B1BC0"/>
    <w:rsid w:val="005B7E62"/>
    <w:rsid w:val="005C4643"/>
    <w:rsid w:val="005E4401"/>
    <w:rsid w:val="005F1D1D"/>
    <w:rsid w:val="005F7F09"/>
    <w:rsid w:val="006061DD"/>
    <w:rsid w:val="00617433"/>
    <w:rsid w:val="006239DC"/>
    <w:rsid w:val="00642EF5"/>
    <w:rsid w:val="00644224"/>
    <w:rsid w:val="00654A4E"/>
    <w:rsid w:val="00660DAA"/>
    <w:rsid w:val="00661B33"/>
    <w:rsid w:val="0067633A"/>
    <w:rsid w:val="00681D0A"/>
    <w:rsid w:val="00683025"/>
    <w:rsid w:val="00691474"/>
    <w:rsid w:val="00691BC9"/>
    <w:rsid w:val="006A2F40"/>
    <w:rsid w:val="006A6109"/>
    <w:rsid w:val="006B363A"/>
    <w:rsid w:val="006C119C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33628"/>
    <w:rsid w:val="00743CD6"/>
    <w:rsid w:val="007473A6"/>
    <w:rsid w:val="0074791B"/>
    <w:rsid w:val="00747AC6"/>
    <w:rsid w:val="0077405F"/>
    <w:rsid w:val="00787B24"/>
    <w:rsid w:val="007B2D49"/>
    <w:rsid w:val="007C62D9"/>
    <w:rsid w:val="007E1C9A"/>
    <w:rsid w:val="007F0121"/>
    <w:rsid w:val="007F5393"/>
    <w:rsid w:val="00823AC9"/>
    <w:rsid w:val="0082443A"/>
    <w:rsid w:val="008247B8"/>
    <w:rsid w:val="008256A7"/>
    <w:rsid w:val="00827CFD"/>
    <w:rsid w:val="00833508"/>
    <w:rsid w:val="0084011F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656F"/>
    <w:rsid w:val="008A24B9"/>
    <w:rsid w:val="008B0824"/>
    <w:rsid w:val="008C4A0C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523E4"/>
    <w:rsid w:val="00995AB5"/>
    <w:rsid w:val="00997607"/>
    <w:rsid w:val="009A1931"/>
    <w:rsid w:val="009A6688"/>
    <w:rsid w:val="009B6095"/>
    <w:rsid w:val="009D6CDB"/>
    <w:rsid w:val="009E3A01"/>
    <w:rsid w:val="009E3A70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6578B"/>
    <w:rsid w:val="00A72181"/>
    <w:rsid w:val="00A735D3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42E95"/>
    <w:rsid w:val="00B525C9"/>
    <w:rsid w:val="00B6048C"/>
    <w:rsid w:val="00B62F70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7952"/>
    <w:rsid w:val="00C33E9D"/>
    <w:rsid w:val="00C45C95"/>
    <w:rsid w:val="00C515BC"/>
    <w:rsid w:val="00C57C07"/>
    <w:rsid w:val="00C61D5C"/>
    <w:rsid w:val="00C8333B"/>
    <w:rsid w:val="00C836AA"/>
    <w:rsid w:val="00C916DF"/>
    <w:rsid w:val="00C96EB4"/>
    <w:rsid w:val="00CA18F2"/>
    <w:rsid w:val="00CB14FF"/>
    <w:rsid w:val="00CC5DC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43F63"/>
    <w:rsid w:val="00D70D6E"/>
    <w:rsid w:val="00D7124E"/>
    <w:rsid w:val="00D7718E"/>
    <w:rsid w:val="00D826EA"/>
    <w:rsid w:val="00D86BC5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36309"/>
    <w:rsid w:val="00E40FEE"/>
    <w:rsid w:val="00E43A8D"/>
    <w:rsid w:val="00E5642C"/>
    <w:rsid w:val="00E6122E"/>
    <w:rsid w:val="00E75218"/>
    <w:rsid w:val="00E82D45"/>
    <w:rsid w:val="00E92CEC"/>
    <w:rsid w:val="00E941F3"/>
    <w:rsid w:val="00EA2BE6"/>
    <w:rsid w:val="00EA6F0C"/>
    <w:rsid w:val="00EB2332"/>
    <w:rsid w:val="00EB29FD"/>
    <w:rsid w:val="00EB51E4"/>
    <w:rsid w:val="00EB6A56"/>
    <w:rsid w:val="00EC257E"/>
    <w:rsid w:val="00ED0F33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5AEB"/>
    <w:rsid w:val="00F70FF7"/>
    <w:rsid w:val="00F81D36"/>
    <w:rsid w:val="00F823F6"/>
    <w:rsid w:val="00F829D4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36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9"/>
  </w:style>
  <w:style w:type="paragraph" w:styleId="Footer">
    <w:name w:val="footer"/>
    <w:basedOn w:val="Normal"/>
    <w:link w:val="FooterChar"/>
    <w:uiPriority w:val="99"/>
    <w:unhideWhenUsed/>
    <w:rsid w:val="000A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9"/>
  </w:style>
  <w:style w:type="paragraph" w:styleId="BalloonText">
    <w:name w:val="Balloon Text"/>
    <w:basedOn w:val="Normal"/>
    <w:link w:val="BalloonTextChar"/>
    <w:uiPriority w:val="99"/>
    <w:semiHidden/>
    <w:unhideWhenUsed/>
    <w:rsid w:val="006239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9"/>
  </w:style>
  <w:style w:type="paragraph" w:styleId="Footer">
    <w:name w:val="footer"/>
    <w:basedOn w:val="Normal"/>
    <w:link w:val="FooterChar"/>
    <w:uiPriority w:val="99"/>
    <w:unhideWhenUsed/>
    <w:rsid w:val="000A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9"/>
  </w:style>
  <w:style w:type="paragraph" w:styleId="BalloonText">
    <w:name w:val="Balloon Text"/>
    <w:basedOn w:val="Normal"/>
    <w:link w:val="BalloonTextChar"/>
    <w:uiPriority w:val="99"/>
    <w:semiHidden/>
    <w:unhideWhenUsed/>
    <w:rsid w:val="006239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Shannon Henderson</cp:lastModifiedBy>
  <cp:revision>6</cp:revision>
  <dcterms:created xsi:type="dcterms:W3CDTF">2015-06-30T16:53:00Z</dcterms:created>
  <dcterms:modified xsi:type="dcterms:W3CDTF">2015-07-10T21:47:00Z</dcterms:modified>
</cp:coreProperties>
</file>