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abricots secs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 d’abricots secs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40 g de sucre</w:t>
      </w:r>
    </w:p>
    <w:p>
      <w:pPr>
        <w:pStyle w:val="ListBullet"/>
        <w:spacing w:after="0"/>
      </w:pPr>
      <w:r>
        <w:t>200 ml de lait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2 petits verres de rhum</w:t>
      </w:r>
    </w:p>
    <w:p>
      <w:pPr>
        <w:pStyle w:val="ListBullet"/>
        <w:spacing w:after="0"/>
      </w:pPr>
      <w:r>
        <w:t>1 verre d’eau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les abricots avec l’eau et 1 verre de rhum à bouillir pendant 25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les œufs avec le sucre semoule jusqu’au blanchiment.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sel et la farine, puis le lait, le sucre vanillé et le 2e verre de rhum, en battant pour avoir un appareil bien homogène.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Préchauffer le four sur chaleur tournante à 150°.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Égoutter les abricots et les couper en petits morceaux, puis les fariner.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Dans le moule beurré, verser la pâte, puis répartir les abricots.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Faire cuire niveau n° 2 à 150° pendant 1 heure.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Puis au niveau n° 3, augmenter la température et finir la cuisson à 230° pendant encore 3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abricots secs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