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Thon rouge à la provençale</w:t>
      </w:r>
    </w:p>
    <w:p>
      <w:r>
        <w:rPr>
          <w:i/>
          <w:color w:val="6B6158"/>
        </w:rPr>
        <w:t>Thon</w:t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Thon rouge : 2 tranches</w:t>
      </w:r>
    </w:p>
    <w:p>
      <w:pPr>
        <w:pStyle w:val="ListBullet"/>
        <w:spacing w:after="0"/>
      </w:pPr>
      <w:r>
        <w:t>Petit oignon : 1</w:t>
      </w:r>
    </w:p>
    <w:p>
      <w:pPr>
        <w:pStyle w:val="ListBullet"/>
        <w:spacing w:after="0"/>
      </w:pPr>
      <w:r>
        <w:t>Tomate concassée : 2 boîtes</w:t>
      </w:r>
    </w:p>
    <w:p>
      <w:pPr>
        <w:pStyle w:val="ListBullet"/>
        <w:spacing w:after="0"/>
      </w:pPr>
      <w:r>
        <w:t>Champignons de Paris : 8</w:t>
      </w:r>
    </w:p>
    <w:p>
      <w:pPr>
        <w:pStyle w:val="ListBullet"/>
        <w:spacing w:after="0"/>
      </w:pPr>
      <w:r>
        <w:t>Carottes : 4</w:t>
      </w:r>
    </w:p>
    <w:p>
      <w:pPr>
        <w:pStyle w:val="ListBullet"/>
        <w:spacing w:after="0"/>
      </w:pPr>
      <w:r>
        <w:t>Laurier : quelques feuilles</w:t>
      </w:r>
    </w:p>
    <w:p>
      <w:pPr>
        <w:pStyle w:val="ListBullet"/>
        <w:spacing w:after="0"/>
      </w:pPr>
      <w:r>
        <w:t>Basilic</w:t>
      </w:r>
    </w:p>
    <w:p>
      <w:pPr>
        <w:pStyle w:val="ListBullet"/>
        <w:spacing w:after="0"/>
      </w:pPr>
      <w:r>
        <w:t>Huile d'olive</w:t>
      </w:r>
    </w:p>
    <w:p>
      <w:pPr>
        <w:pStyle w:val="ListBullet"/>
        <w:spacing w:after="0"/>
      </w:pPr>
      <w:r>
        <w:t>Vin blanc sec : un peu</w:t>
      </w:r>
    </w:p>
    <w:p>
      <w:pPr>
        <w:pStyle w:val="ListBullet"/>
        <w:spacing w:after="0"/>
      </w:pPr>
      <w:r>
        <w:t>Eau : 1 verre</w:t>
      </w:r>
    </w:p>
    <w:p>
      <w:pPr>
        <w:pStyle w:val="ListBullet"/>
        <w:spacing w:after="0"/>
      </w:pPr>
      <w:r>
        <w:t>Sel, poivre</w:t>
      </w:r>
    </w:p>
    <w:p>
      <w:pPr>
        <w:pStyle w:val="ListBullet"/>
        <w:spacing w:after="0"/>
      </w:pPr>
      <w:r>
        <w:t>Olives noires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Rincez les tranches de thon, réservez.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Lavez et épluchez les carottes, oignon et champignons. Coupez en dés dans un faitout.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Ajoutez la tomate, l'assaisonnement et les olives. Mélangez. Laissez cuire à feu moyen jusqu'à ce que les légumes rendent leur eau et que les oignons deviennent translucides.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Posez les tranches de thon sur cette préparation, couvrez et baissez le feu.</w:t>
      </w:r>
    </w:p>
    <w:p>
      <w:pPr>
        <w:ind w:left="397" w:hanging="397"/>
      </w:pPr>
      <w:r>
        <w:rPr>
          <w:b/>
          <w:color w:val="8C3B1E"/>
        </w:rPr>
        <w:t xml:space="preserve">5.  </w:t>
      </w:r>
      <w:r>
        <w:t>Laissez mijoter 20 min environ.</w:t>
      </w:r>
    </w:p>
    <w:p>
      <w:pPr>
        <w:pStyle w:val="Heading3"/>
      </w:pPr>
      <w:r>
        <w:t>Notes</w:t>
      </w:r>
    </w:p>
    <w:p>
      <w:r>
        <w:rPr>
          <w:i/>
        </w:rPr>
        <w:t>– Servez chaud avec du riz blanc.</w:t>
      </w:r>
    </w:p>
    <w:p>
      <w:r>
        <w:rPr>
          <w:i/>
        </w:rPr>
        <w:t>– Bon appétit.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Georgia" w:hAnsi="Georgia" w:eastAsia="Georgia" w:cs="Georgia"/>
      <w:b/>
      <w:color w:val="8C3B1E"/>
      <w:spacing w:val="5"/>
      <w:kern w:val="28"/>
      <w:sz w:val="6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Thon rouge à la provençale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