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Gésiers de canard confits, salade frisée et pommes dauphines</w:t>
      </w:r>
    </w:p>
    <w:p>
      <w:r>
        <w:rPr>
          <w:i/>
          <w:color w:val="6B6158"/>
        </w:rPr>
        <w:t>Canard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iers-de-canard-confits-salade-frisee-et-pommes-dauphin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les gésiers confits dans une poêle avec un peu de gras de canard.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autre poêle faire dorer les pommes dauphines avec un peu de gras de canard.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dans des assiettes chaudes avec de la salade frisée.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Gésiers de canard confits, salade frisée et pommes dauphines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