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Maquereaux à la bretonne</w:t>
      </w:r>
    </w:p>
    <w:p>
      <w:r>
        <w:rPr>
          <w:i/>
          <w:color w:val="6B6158"/>
        </w:rPr>
        <w:t>Maquereau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ereaux-a-la-bretonn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ereaux-a-la-bretonn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Petit maquereau de ligne par personne</w:t>
      </w:r>
    </w:p>
    <w:p>
      <w:pPr>
        <w:pStyle w:val="ListBullet"/>
        <w:spacing w:after="0"/>
      </w:pPr>
      <w:r>
        <w:t>Court-bouillon de poisson</w:t>
      </w:r>
    </w:p>
    <w:p>
      <w:pPr>
        <w:pStyle w:val="ListBullet"/>
        <w:spacing w:after="0"/>
      </w:pPr>
      <w:r>
        <w:t>2 œufs</w:t>
      </w:r>
    </w:p>
    <w:p>
      <w:pPr>
        <w:pStyle w:val="ListBullet"/>
        <w:spacing w:after="0"/>
      </w:pPr>
      <w:r>
        <w:t>1 cuillerée à dessert de moutarde de Dijon</w:t>
      </w:r>
    </w:p>
    <w:p>
      <w:pPr>
        <w:pStyle w:val="ListBullet"/>
        <w:spacing w:after="0"/>
      </w:pPr>
      <w:r>
        <w:t>20 g de beurre</w:t>
      </w:r>
    </w:p>
    <w:p>
      <w:pPr>
        <w:pStyle w:val="ListBullet"/>
        <w:spacing w:after="0"/>
      </w:pPr>
      <w:r>
        <w:t>Fines herbes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Lavez et videz les maquereaux.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grande cocotte, préparez le court-bouillon, portez à ébullition, baissez le feu pour que l’eau soit frémissante et mettez-y les maquereaux pour une dizaine de minutes.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Retirez-les délicatement et rangez-les dans le plat de service, gardez-les au chaud.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La sauce : cassez 2 œufs, mettez les jaunes dans une terrine. Ajoutez-leur une cuillerée de moutarde. Tournez.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Mettez à chauffer une casserole avec de l’eau pour chauffer la terrine au bain-marie.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Ajoutez un filet de vinaigre aux jaunes, mettez le beurre à fondre par petits morceaux sans cesser de tourner, salez, poivrez.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Versez cette sauce sur les maquereaux, servez.</w:t>
      </w:r>
    </w:p>
    <w:p>
      <w:pPr>
        <w:pStyle w:val="Heading3"/>
      </w:pPr>
      <w:r>
        <w:t>Notes</w:t>
      </w:r>
    </w:p>
    <w:p>
      <w:r>
        <w:rPr>
          <w:i/>
        </w:rPr>
        <w:t>– Dans la réalisation de cette recette, nous avons préféré présenter le poisson sans la sauce et la mettre dans les assiettes directement, d’où photos.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Maquereaux à la bretonne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