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Parmentier de bœuf</w:t>
      </w:r>
    </w:p>
    <w:p>
      <w:r>
        <w:rPr>
          <w:i/>
          <w:color w:val="6B6158"/>
        </w:rPr>
        <w:t>Bœuf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mentier-de-boeuf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mentier-de-boeuf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300 g de pommes de terre</w:t>
      </w:r>
    </w:p>
    <w:p>
      <w:pPr>
        <w:pStyle w:val="ListBullet"/>
        <w:spacing w:after="0"/>
      </w:pPr>
      <w:r>
        <w:t>1 gousse d’ail</w:t>
      </w:r>
    </w:p>
    <w:p>
      <w:pPr>
        <w:pStyle w:val="ListBullet"/>
        <w:spacing w:after="0"/>
      </w:pPr>
      <w:r>
        <w:t>300 g de jarret de bœuf ou macreuse</w:t>
      </w:r>
    </w:p>
    <w:p>
      <w:pPr>
        <w:pStyle w:val="ListBullet"/>
        <w:spacing w:after="0"/>
      </w:pPr>
      <w:r>
        <w:t>70 g de gruyère</w:t>
      </w:r>
    </w:p>
    <w:p>
      <w:pPr>
        <w:pStyle w:val="ListBullet"/>
        <w:spacing w:after="0"/>
      </w:pPr>
      <w:r>
        <w:t>2 c. à soupe de crème fraîche</w:t>
      </w:r>
    </w:p>
    <w:p>
      <w:pPr>
        <w:pStyle w:val="ListBullet"/>
        <w:spacing w:after="0"/>
      </w:pPr>
      <w:r>
        <w:t>1 oignon de Roscoff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les pommes de terre et les faire cuire à l’eau salée avec l’ail. Écraser en purée, ajouter le gruyère et la crème fraîche.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Utiliser plutôt un reste de pot-au-feu, ou faire cuire la viande de bœuf en pot-au-feu.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Passer la viande au hachoir et finir avec un bel oignon de Roscoff.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2 solutions : 1 – mélanger le tout, mettre dans un plat à gratin, enfourner à four chaud (20 min à 220°) (photos) ; 2 – garnir le plat avec la moitié de la purée, puis ajouter la viande, finir avec le reste de purée.</w:t>
      </w:r>
    </w:p>
    <w:p>
      <w:pPr>
        <w:pStyle w:val="Heading3"/>
      </w:pPr>
      <w:r>
        <w:t>Notes</w:t>
      </w:r>
    </w:p>
    <w:p>
      <w:r>
        <w:rPr>
          <w:i/>
        </w:rPr>
        <w:t>– En variante : Parmentier de topinambours, avec 150 g de pommes de terre et 150 g de topinambours.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Parmentier de bœuf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