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Gésiers de canard confits, salade frisée et pommes dauphines</w:t>
      </w:r>
    </w:p>
    <w:p>
      <w:r>
        <w:rPr>
          <w:i/>
          <w:color w:val="6B6158"/>
        </w:rPr>
        <w:t>Canard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iers-de-canard-confits-salade-frisee-et-pommes-dauphin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revenir les gésiers confits dans une poêle avec un peu de gras de canard.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autre poêle faire dorer les pommes dauphines avec un peu de gras de canard.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Servir dans des assiettes chaudes avec de la salade frisée.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Gésiers de canard confits, salade frisée et pommes dauphines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