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EBD9" w14:textId="77777777" w:rsidR="003A1049" w:rsidRPr="000E6F1F" w:rsidRDefault="003A1049"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0E6F1F">
        <w:rPr>
          <w:rFonts w:ascii="Helvetica" w:hAnsi="Helvetica" w:cs="Helvetica"/>
          <w:b/>
          <w:bCs/>
          <w:color w:val="333333"/>
          <w:sz w:val="20"/>
          <w:szCs w:val="20"/>
          <w:lang w:val="en"/>
        </w:rPr>
        <w:t>ROGER</w:t>
      </w:r>
    </w:p>
    <w:p w14:paraId="094CCFF5" w14:textId="77777777" w:rsidR="003A1049" w:rsidRDefault="003A1049"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Hello, this is Roger Ferguson</w:t>
      </w:r>
    </w:p>
    <w:p w14:paraId="62D2A1AD" w14:textId="2DC6BEFE" w:rsidR="003A1049" w:rsidRDefault="00C867EC"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Steve </w:t>
      </w:r>
      <w:proofErr w:type="spellStart"/>
      <w:r>
        <w:rPr>
          <w:rFonts w:ascii="Helvetica" w:hAnsi="Helvetica" w:cs="Helvetica"/>
          <w:color w:val="333333"/>
          <w:sz w:val="20"/>
          <w:szCs w:val="20"/>
          <w:lang w:val="en"/>
        </w:rPr>
        <w:t>Guppo</w:t>
      </w:r>
      <w:proofErr w:type="spellEnd"/>
      <w:r>
        <w:rPr>
          <w:rFonts w:ascii="Helvetica" w:hAnsi="Helvetica" w:cs="Helvetica"/>
          <w:color w:val="333333"/>
          <w:sz w:val="20"/>
          <w:szCs w:val="20"/>
          <w:lang w:val="en"/>
        </w:rPr>
        <w:t xml:space="preserve"> </w:t>
      </w:r>
      <w:r w:rsidR="00091314">
        <w:rPr>
          <w:rFonts w:ascii="Helvetica" w:hAnsi="Helvetica" w:cs="Helvetica"/>
          <w:color w:val="333333"/>
          <w:sz w:val="20"/>
          <w:szCs w:val="20"/>
          <w:lang w:val="en"/>
        </w:rPr>
        <w:t xml:space="preserve">and I are delighted to celebrate </w:t>
      </w:r>
      <w:r w:rsidR="00091314" w:rsidRPr="004C3AE5">
        <w:rPr>
          <w:rFonts w:ascii="Helvetica" w:hAnsi="Helvetica" w:cs="Helvetica"/>
          <w:b/>
          <w:bCs/>
          <w:color w:val="333333"/>
          <w:sz w:val="20"/>
          <w:szCs w:val="20"/>
          <w:lang w:val="en"/>
        </w:rPr>
        <w:t>Value Our People</w:t>
      </w:r>
      <w:r w:rsidR="00091314">
        <w:rPr>
          <w:rFonts w:ascii="Helvetica" w:hAnsi="Helvetica" w:cs="Helvetica"/>
          <w:color w:val="333333"/>
          <w:sz w:val="20"/>
          <w:szCs w:val="20"/>
          <w:lang w:val="en"/>
        </w:rPr>
        <w:t xml:space="preserve"> month by recognizing a group of employees who </w:t>
      </w:r>
      <w:r>
        <w:rPr>
          <w:rFonts w:ascii="Helvetica" w:hAnsi="Helvetica" w:cs="Helvetica"/>
          <w:color w:val="333333"/>
          <w:sz w:val="20"/>
          <w:szCs w:val="20"/>
          <w:lang w:val="en"/>
        </w:rPr>
        <w:t xml:space="preserve">had the insight to identify a problem or opportunity, the desire to transform our company to better serve our customers, and the courage and conviction to </w:t>
      </w:r>
      <w:r w:rsidR="00CF6B14" w:rsidRPr="00CF6B14">
        <w:rPr>
          <w:rFonts w:ascii="Helvetica" w:hAnsi="Helvetica" w:cs="Helvetica"/>
          <w:b/>
          <w:bCs/>
          <w:color w:val="333333"/>
          <w:sz w:val="20"/>
          <w:szCs w:val="20"/>
          <w:lang w:val="en"/>
        </w:rPr>
        <w:t>R</w:t>
      </w:r>
      <w:r w:rsidRPr="00CF6B14">
        <w:rPr>
          <w:rFonts w:ascii="Helvetica" w:hAnsi="Helvetica" w:cs="Helvetica"/>
          <w:b/>
          <w:bCs/>
          <w:color w:val="333333"/>
          <w:sz w:val="20"/>
          <w:szCs w:val="20"/>
          <w:lang w:val="en"/>
        </w:rPr>
        <w:t xml:space="preserve">aise </w:t>
      </w:r>
      <w:r w:rsidR="00CF6B14">
        <w:rPr>
          <w:rFonts w:ascii="Helvetica" w:hAnsi="Helvetica" w:cs="Helvetica"/>
          <w:b/>
          <w:bCs/>
          <w:color w:val="333333"/>
          <w:sz w:val="20"/>
          <w:szCs w:val="20"/>
          <w:lang w:val="en"/>
        </w:rPr>
        <w:t>T</w:t>
      </w:r>
      <w:r w:rsidRPr="00CF6B14">
        <w:rPr>
          <w:rFonts w:ascii="Helvetica" w:hAnsi="Helvetica" w:cs="Helvetica"/>
          <w:b/>
          <w:bCs/>
          <w:color w:val="333333"/>
          <w:sz w:val="20"/>
          <w:szCs w:val="20"/>
          <w:lang w:val="en"/>
        </w:rPr>
        <w:t xml:space="preserve">heir </w:t>
      </w:r>
      <w:r w:rsidR="00CF6B14">
        <w:rPr>
          <w:rFonts w:ascii="Helvetica" w:hAnsi="Helvetica" w:cs="Helvetica"/>
          <w:b/>
          <w:bCs/>
          <w:color w:val="333333"/>
          <w:sz w:val="20"/>
          <w:szCs w:val="20"/>
          <w:lang w:val="en"/>
        </w:rPr>
        <w:t>H</w:t>
      </w:r>
      <w:r w:rsidRPr="00CF6B14">
        <w:rPr>
          <w:rFonts w:ascii="Helvetica" w:hAnsi="Helvetica" w:cs="Helvetica"/>
          <w:b/>
          <w:bCs/>
          <w:color w:val="333333"/>
          <w:sz w:val="20"/>
          <w:szCs w:val="20"/>
          <w:lang w:val="en"/>
        </w:rPr>
        <w:t>and</w:t>
      </w:r>
      <w:r>
        <w:rPr>
          <w:rFonts w:ascii="Helvetica" w:hAnsi="Helvetica" w:cs="Helvetica"/>
          <w:color w:val="333333"/>
          <w:sz w:val="20"/>
          <w:szCs w:val="20"/>
          <w:lang w:val="en"/>
        </w:rPr>
        <w:t>.  This</w:t>
      </w:r>
      <w:r w:rsidR="00091314">
        <w:rPr>
          <w:rFonts w:ascii="Helvetica" w:hAnsi="Helvetica" w:cs="Helvetica"/>
          <w:color w:val="333333"/>
          <w:sz w:val="20"/>
          <w:szCs w:val="20"/>
          <w:lang w:val="en"/>
        </w:rPr>
        <w:t xml:space="preserve"> is essential to reaching our Vision 2020 goals.  </w:t>
      </w:r>
      <w:r w:rsidR="003A1049">
        <w:rPr>
          <w:rFonts w:ascii="Helvetica" w:hAnsi="Helvetica" w:cs="Helvetica"/>
          <w:color w:val="333333"/>
          <w:sz w:val="20"/>
          <w:szCs w:val="20"/>
          <w:lang w:val="en"/>
        </w:rPr>
        <w:t>  </w:t>
      </w:r>
    </w:p>
    <w:p w14:paraId="70A22B53" w14:textId="1DFAB2E6" w:rsidR="003A1049" w:rsidRPr="000E6F1F"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1864F25C" w14:textId="2CF563C4" w:rsidR="003A1049" w:rsidRDefault="003A1049"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The individuals </w:t>
      </w:r>
      <w:r w:rsidR="00091314">
        <w:rPr>
          <w:rFonts w:ascii="Helvetica" w:hAnsi="Helvetica" w:cs="Helvetica"/>
          <w:color w:val="333333"/>
          <w:sz w:val="20"/>
          <w:szCs w:val="20"/>
          <w:lang w:val="en"/>
        </w:rPr>
        <w:t xml:space="preserve">and teams </w:t>
      </w:r>
      <w:r>
        <w:rPr>
          <w:rFonts w:ascii="Helvetica" w:hAnsi="Helvetica" w:cs="Helvetica"/>
          <w:color w:val="333333"/>
          <w:sz w:val="20"/>
          <w:szCs w:val="20"/>
          <w:lang w:val="en"/>
        </w:rPr>
        <w:t>we’re singling out today truly personify our values</w:t>
      </w:r>
      <w:r w:rsidR="00C867EC">
        <w:rPr>
          <w:rFonts w:ascii="Helvetica" w:hAnsi="Helvetica" w:cs="Helvetica"/>
          <w:color w:val="333333"/>
          <w:sz w:val="20"/>
          <w:szCs w:val="20"/>
          <w:lang w:val="en"/>
        </w:rPr>
        <w:t>.</w:t>
      </w:r>
      <w:r>
        <w:rPr>
          <w:rFonts w:ascii="Helvetica" w:hAnsi="Helvetica" w:cs="Helvetica"/>
          <w:color w:val="333333"/>
          <w:sz w:val="20"/>
          <w:szCs w:val="20"/>
          <w:lang w:val="en"/>
        </w:rPr>
        <w:t> </w:t>
      </w:r>
      <w:r w:rsidR="00C867EC">
        <w:rPr>
          <w:rFonts w:ascii="Helvetica" w:hAnsi="Helvetica" w:cs="Helvetica"/>
          <w:color w:val="333333"/>
          <w:sz w:val="20"/>
          <w:szCs w:val="20"/>
          <w:lang w:val="en"/>
        </w:rPr>
        <w:t xml:space="preserve"> </w:t>
      </w:r>
      <w:r>
        <w:rPr>
          <w:rFonts w:ascii="Helvetica" w:hAnsi="Helvetica" w:cs="Helvetica"/>
          <w:color w:val="333333"/>
          <w:sz w:val="20"/>
          <w:szCs w:val="20"/>
          <w:lang w:val="en"/>
        </w:rPr>
        <w:t xml:space="preserve">They took </w:t>
      </w:r>
      <w:r w:rsidR="009E5075" w:rsidRPr="009E5075">
        <w:rPr>
          <w:rFonts w:ascii="Helvetica" w:hAnsi="Helvetica" w:cs="Helvetica"/>
          <w:b/>
          <w:bCs/>
          <w:color w:val="333333"/>
          <w:sz w:val="20"/>
          <w:szCs w:val="20"/>
          <w:lang w:val="en"/>
        </w:rPr>
        <w:t>P</w:t>
      </w:r>
      <w:r w:rsidRPr="009E5075">
        <w:rPr>
          <w:rFonts w:ascii="Helvetica" w:hAnsi="Helvetica" w:cs="Helvetica"/>
          <w:b/>
          <w:bCs/>
          <w:color w:val="333333"/>
          <w:sz w:val="20"/>
          <w:szCs w:val="20"/>
          <w:lang w:val="en"/>
        </w:rPr>
        <w:t xml:space="preserve">ersonal </w:t>
      </w:r>
      <w:r w:rsidR="009E5075" w:rsidRPr="009E5075">
        <w:rPr>
          <w:rFonts w:ascii="Helvetica" w:hAnsi="Helvetica" w:cs="Helvetica"/>
          <w:b/>
          <w:bCs/>
          <w:color w:val="333333"/>
          <w:sz w:val="20"/>
          <w:szCs w:val="20"/>
          <w:lang w:val="en"/>
        </w:rPr>
        <w:t>A</w:t>
      </w:r>
      <w:r w:rsidRPr="009E5075">
        <w:rPr>
          <w:rFonts w:ascii="Helvetica" w:hAnsi="Helvetica" w:cs="Helvetica"/>
          <w:b/>
          <w:bCs/>
          <w:color w:val="333333"/>
          <w:sz w:val="20"/>
          <w:szCs w:val="20"/>
          <w:lang w:val="en"/>
        </w:rPr>
        <w:t>ccountability</w:t>
      </w:r>
      <w:r>
        <w:rPr>
          <w:rFonts w:ascii="Helvetica" w:hAnsi="Helvetica" w:cs="Helvetica"/>
          <w:color w:val="333333"/>
          <w:sz w:val="20"/>
          <w:szCs w:val="20"/>
          <w:lang w:val="en"/>
        </w:rPr>
        <w:t xml:space="preserve"> to </w:t>
      </w:r>
      <w:r w:rsidR="009E5075" w:rsidRPr="009E5075">
        <w:rPr>
          <w:rFonts w:ascii="Helvetica" w:hAnsi="Helvetica" w:cs="Helvetica"/>
          <w:b/>
          <w:bCs/>
          <w:color w:val="333333"/>
          <w:sz w:val="20"/>
          <w:szCs w:val="20"/>
          <w:lang w:val="en"/>
        </w:rPr>
        <w:t>D</w:t>
      </w:r>
      <w:r w:rsidRPr="009E5075">
        <w:rPr>
          <w:rFonts w:ascii="Helvetica" w:hAnsi="Helvetica" w:cs="Helvetica"/>
          <w:b/>
          <w:bCs/>
          <w:color w:val="333333"/>
          <w:sz w:val="20"/>
          <w:szCs w:val="20"/>
          <w:lang w:val="en"/>
        </w:rPr>
        <w:t xml:space="preserve">eliver </w:t>
      </w:r>
      <w:r w:rsidR="009E5075" w:rsidRPr="009E5075">
        <w:rPr>
          <w:rFonts w:ascii="Helvetica" w:hAnsi="Helvetica" w:cs="Helvetica"/>
          <w:b/>
          <w:bCs/>
          <w:color w:val="333333"/>
          <w:sz w:val="20"/>
          <w:szCs w:val="20"/>
          <w:lang w:val="en"/>
        </w:rPr>
        <w:t>E</w:t>
      </w:r>
      <w:r w:rsidRPr="009E5075">
        <w:rPr>
          <w:rFonts w:ascii="Helvetica" w:hAnsi="Helvetica" w:cs="Helvetica"/>
          <w:b/>
          <w:bCs/>
          <w:color w:val="333333"/>
          <w:sz w:val="20"/>
          <w:szCs w:val="20"/>
          <w:lang w:val="en"/>
        </w:rPr>
        <w:t>xcellence</w:t>
      </w:r>
      <w:r>
        <w:rPr>
          <w:rFonts w:ascii="Helvetica" w:hAnsi="Helvetica" w:cs="Helvetica"/>
          <w:color w:val="333333"/>
          <w:sz w:val="20"/>
          <w:szCs w:val="20"/>
          <w:lang w:val="en"/>
        </w:rPr>
        <w:t xml:space="preserve"> by simplifying, innovating, and improving how we do business.  And so</w:t>
      </w:r>
      <w:r w:rsidR="00D40F43">
        <w:rPr>
          <w:rFonts w:ascii="Helvetica" w:hAnsi="Helvetica" w:cs="Helvetica"/>
          <w:color w:val="333333"/>
          <w:sz w:val="20"/>
          <w:szCs w:val="20"/>
          <w:lang w:val="en"/>
        </w:rPr>
        <w:t>,</w:t>
      </w:r>
      <w:r>
        <w:rPr>
          <w:rFonts w:ascii="Helvetica" w:hAnsi="Helvetica" w:cs="Helvetica"/>
          <w:color w:val="333333"/>
          <w:sz w:val="20"/>
          <w:szCs w:val="20"/>
          <w:lang w:val="en"/>
        </w:rPr>
        <w:t xml:space="preserve"> it gives us great pleasure to share their success stories.      </w:t>
      </w:r>
    </w:p>
    <w:p w14:paraId="20F6B6A3" w14:textId="77777777" w:rsidR="003A1049" w:rsidRPr="000E6F1F" w:rsidRDefault="003A1049"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0E6F1F">
        <w:rPr>
          <w:rFonts w:ascii="Helvetica" w:hAnsi="Helvetica" w:cs="Helvetica"/>
          <w:b/>
          <w:bCs/>
          <w:color w:val="333333"/>
          <w:sz w:val="20"/>
          <w:szCs w:val="20"/>
          <w:lang w:val="en"/>
        </w:rPr>
        <w:t>ROGER</w:t>
      </w:r>
    </w:p>
    <w:p w14:paraId="53EA721C" w14:textId="1748B230" w:rsidR="00091314" w:rsidRDefault="00091314"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We’d like to begin by recognizing </w:t>
      </w:r>
      <w:r w:rsidR="00CE5656">
        <w:rPr>
          <w:rFonts w:ascii="Helvetica" w:hAnsi="Helvetica" w:cs="Helvetica"/>
          <w:color w:val="333333"/>
          <w:sz w:val="20"/>
          <w:szCs w:val="20"/>
          <w:lang w:val="en"/>
        </w:rPr>
        <w:t>Joan Mathieu of the Client Services Group</w:t>
      </w:r>
    </w:p>
    <w:p w14:paraId="2CDEB614" w14:textId="77777777" w:rsidR="00CE5656"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We’re honored to recognize Joan as a CSG leader for her efforts focused on compliance.  She raised her hand about the inconsistent handling of beneficiary changes across the pension and after-tax businesses.  This posed a regulatory risk, and frankly, it didn’t make it easy to do business with us.  Joan lobbied successfully for a consolidated form that meets the requirements of each business area.  We’ve addressed the regulatory risk, and participants can now complete one form to request a beneficiary change for multiple lines of business.  Way to go, Joan!   </w:t>
      </w:r>
    </w:p>
    <w:p w14:paraId="3BB6B649" w14:textId="0A875DD5" w:rsidR="000E6F1F" w:rsidRPr="000E6F1F"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3DBF50F6" w14:textId="3A8E80A1" w:rsidR="00D40F43" w:rsidRDefault="00D40F43" w:rsidP="00D40F43">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Next up is </w:t>
      </w:r>
      <w:r w:rsidR="00CE5656">
        <w:rPr>
          <w:rFonts w:ascii="Helvetica" w:hAnsi="Helvetica" w:cs="Helvetica"/>
          <w:color w:val="333333"/>
          <w:sz w:val="20"/>
          <w:szCs w:val="20"/>
          <w:lang w:val="en"/>
        </w:rPr>
        <w:t xml:space="preserve">the Marketing e-Delivery Team </w:t>
      </w:r>
    </w:p>
    <w:p w14:paraId="21A24A3A" w14:textId="30733A71" w:rsidR="00CE5656"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For several years, our clients have asked that we expand our e-Delivery capability to include payment confirmations.  Thanks to the many employees who relayed this feedback, a project team is now working to add these confirmations to our e-Delivery offering.  In addition to eliminating client calls and complaints, this enhancement is expected to save nearly </w:t>
      </w:r>
      <w:r w:rsidR="009E5075">
        <w:rPr>
          <w:rFonts w:ascii="Helvetica" w:hAnsi="Helvetica" w:cs="Helvetica"/>
          <w:color w:val="333333"/>
          <w:sz w:val="20"/>
          <w:szCs w:val="20"/>
          <w:lang w:val="en"/>
        </w:rPr>
        <w:t xml:space="preserve">three hundred </w:t>
      </w:r>
      <w:r>
        <w:rPr>
          <w:rFonts w:ascii="Helvetica" w:hAnsi="Helvetica" w:cs="Helvetica"/>
          <w:color w:val="333333"/>
          <w:sz w:val="20"/>
          <w:szCs w:val="20"/>
          <w:lang w:val="en"/>
        </w:rPr>
        <w:t xml:space="preserve">thousand dollars annually in the production and mailing of paper statements.  Thank you, to everyone who raised their hand, and to the project team for making it happen. </w:t>
      </w:r>
      <w:r w:rsidR="00ED019D">
        <w:rPr>
          <w:rFonts w:ascii="Helvetica" w:hAnsi="Helvetica" w:cs="Helvetica"/>
          <w:color w:val="333333"/>
          <w:sz w:val="20"/>
          <w:szCs w:val="20"/>
          <w:lang w:val="en"/>
        </w:rPr>
        <w:t xml:space="preserve"> This is a great example of how </w:t>
      </w:r>
      <w:r w:rsidR="00ED019D" w:rsidRPr="00ED019D">
        <w:rPr>
          <w:rFonts w:ascii="Helvetica" w:hAnsi="Helvetica" w:cs="Helvetica"/>
          <w:b/>
          <w:bCs/>
          <w:color w:val="333333"/>
          <w:sz w:val="20"/>
          <w:szCs w:val="20"/>
          <w:lang w:val="en"/>
        </w:rPr>
        <w:t>Operating as One Team</w:t>
      </w:r>
      <w:r w:rsidR="00ED019D">
        <w:rPr>
          <w:rFonts w:ascii="Helvetica" w:hAnsi="Helvetica" w:cs="Helvetica"/>
          <w:color w:val="333333"/>
          <w:sz w:val="20"/>
          <w:szCs w:val="20"/>
          <w:lang w:val="en"/>
        </w:rPr>
        <w:t xml:space="preserve"> creates tangible results for the company and our participants. </w:t>
      </w:r>
    </w:p>
    <w:p w14:paraId="182401A0" w14:textId="6690B520" w:rsidR="000E6F1F" w:rsidRDefault="000E6F1F"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063FE7F3" w14:textId="77777777" w:rsidR="00CE5656"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Dan </w:t>
      </w:r>
      <w:proofErr w:type="spellStart"/>
      <w:r>
        <w:rPr>
          <w:rFonts w:ascii="Helvetica" w:hAnsi="Helvetica" w:cs="Helvetica"/>
          <w:color w:val="333333"/>
          <w:sz w:val="20"/>
          <w:szCs w:val="20"/>
          <w:lang w:val="en"/>
        </w:rPr>
        <w:t>Marzella</w:t>
      </w:r>
      <w:proofErr w:type="spellEnd"/>
      <w:r>
        <w:rPr>
          <w:rFonts w:ascii="Helvetica" w:hAnsi="Helvetica" w:cs="Helvetica"/>
          <w:color w:val="333333"/>
          <w:sz w:val="20"/>
          <w:szCs w:val="20"/>
          <w:lang w:val="en"/>
        </w:rPr>
        <w:t xml:space="preserve"> of Individual Advisory Services</w:t>
      </w:r>
    </w:p>
    <w:p w14:paraId="5CB2018F" w14:textId="71B3581E" w:rsidR="00CE5656" w:rsidRPr="00465E4D"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sidRPr="00465E4D">
        <w:rPr>
          <w:rFonts w:ascii="Helvetica" w:hAnsi="Helvetica" w:cs="Helvetica"/>
          <w:color w:val="333333"/>
          <w:sz w:val="20"/>
          <w:szCs w:val="20"/>
          <w:lang w:val="en"/>
        </w:rPr>
        <w:t xml:space="preserve">Dan </w:t>
      </w:r>
      <w:r w:rsidRPr="004C3AE5">
        <w:rPr>
          <w:rFonts w:ascii="Helvetica" w:hAnsi="Helvetica" w:cs="Helvetica"/>
          <w:b/>
          <w:bCs/>
          <w:color w:val="333333"/>
          <w:sz w:val="20"/>
          <w:szCs w:val="20"/>
          <w:lang w:val="en"/>
        </w:rPr>
        <w:t>Put the Customer First</w:t>
      </w:r>
      <w:r>
        <w:rPr>
          <w:rFonts w:ascii="Helvetica" w:hAnsi="Helvetica" w:cs="Helvetica"/>
          <w:color w:val="333333"/>
          <w:sz w:val="20"/>
          <w:szCs w:val="20"/>
          <w:lang w:val="en"/>
        </w:rPr>
        <w:t xml:space="preserve"> by suggesting that we send a reminder notice to Annuity Certain contract holders whose payments are about to expire.  This income option can extend upwards of </w:t>
      </w:r>
      <w:r w:rsidR="009E5075">
        <w:rPr>
          <w:rFonts w:ascii="Helvetica" w:hAnsi="Helvetica" w:cs="Helvetica"/>
          <w:color w:val="333333"/>
          <w:sz w:val="20"/>
          <w:szCs w:val="20"/>
          <w:lang w:val="en"/>
        </w:rPr>
        <w:t>thirty y</w:t>
      </w:r>
      <w:r>
        <w:rPr>
          <w:rFonts w:ascii="Helvetica" w:hAnsi="Helvetica" w:cs="Helvetica"/>
          <w:color w:val="333333"/>
          <w:sz w:val="20"/>
          <w:szCs w:val="20"/>
          <w:lang w:val="en"/>
        </w:rPr>
        <w:t xml:space="preserve">ears, so it’s understandable that clients might lose track of the final payment date.  Dan believed that a reminder isn’t just courteous, it’s the right thing to do.  Our Marketing Team implemented Dan’s idea, and planning is underway to extend the practice to other income options.  Thanks for looking out for our participants, Dan!  </w:t>
      </w:r>
    </w:p>
    <w:p w14:paraId="3848AFFC" w14:textId="03DC1391" w:rsidR="0046246F" w:rsidRPr="0086143D"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136E8F59" w14:textId="62D366F1" w:rsidR="0046246F" w:rsidRDefault="0046246F"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Next, we have the CSG Minimum Distribution Option Review Team.</w:t>
      </w:r>
    </w:p>
    <w:p w14:paraId="4BB97385" w14:textId="4169D83B" w:rsidR="0046246F" w:rsidRDefault="0046246F"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Our consultants had grown accustomed to customers calling </w:t>
      </w:r>
      <w:r w:rsidR="008A7B99">
        <w:rPr>
          <w:rFonts w:ascii="Helvetica" w:hAnsi="Helvetica" w:cs="Helvetica"/>
          <w:color w:val="333333"/>
          <w:sz w:val="20"/>
          <w:szCs w:val="20"/>
          <w:lang w:val="en"/>
        </w:rPr>
        <w:t xml:space="preserve">about the required </w:t>
      </w:r>
      <w:r>
        <w:rPr>
          <w:rFonts w:ascii="Helvetica" w:hAnsi="Helvetica" w:cs="Helvetica"/>
          <w:color w:val="333333"/>
          <w:sz w:val="20"/>
          <w:szCs w:val="20"/>
          <w:lang w:val="en"/>
        </w:rPr>
        <w:t xml:space="preserve">next minimum distribution payment.  Many employees raised their hand suggesting that we could avoid these calls by adding the next payment date to the annual review statement we send to clients </w:t>
      </w:r>
      <w:r w:rsidR="00845881">
        <w:rPr>
          <w:rFonts w:ascii="Helvetica" w:hAnsi="Helvetica" w:cs="Helvetica"/>
          <w:color w:val="333333"/>
          <w:sz w:val="20"/>
          <w:szCs w:val="20"/>
          <w:lang w:val="en"/>
        </w:rPr>
        <w:t xml:space="preserve">every </w:t>
      </w:r>
      <w:r>
        <w:rPr>
          <w:rFonts w:ascii="Helvetica" w:hAnsi="Helvetica" w:cs="Helvetica"/>
          <w:color w:val="333333"/>
          <w:sz w:val="20"/>
          <w:szCs w:val="20"/>
          <w:lang w:val="en"/>
        </w:rPr>
        <w:t>January.  The project team took this feedback and implemented the suggested enhancement, which is now freeing up our consultants to have more meaningful conversations with our customers.  Great job everyone!</w:t>
      </w:r>
    </w:p>
    <w:p w14:paraId="172B8C63" w14:textId="77777777" w:rsidR="0046246F" w:rsidRPr="0086143D" w:rsidRDefault="0046246F"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240D3E44" w14:textId="77777777" w:rsidR="0046246F" w:rsidRDefault="0046246F"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Adam Dawson of Individual Advisory Services</w:t>
      </w:r>
    </w:p>
    <w:p w14:paraId="2D7EFD1E" w14:textId="532D8762" w:rsidR="0046246F" w:rsidRDefault="0046246F"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lastRenderedPageBreak/>
        <w:t xml:space="preserve">During an office visit, one of Adam’s clients made a simple request for a copy of a recent payment statement.  Turns out, it wasn’t so simple and </w:t>
      </w:r>
      <w:r w:rsidR="004C3AE5">
        <w:rPr>
          <w:rFonts w:ascii="Helvetica" w:hAnsi="Helvetica" w:cs="Helvetica"/>
          <w:color w:val="333333"/>
          <w:sz w:val="20"/>
          <w:szCs w:val="20"/>
          <w:lang w:val="en"/>
        </w:rPr>
        <w:t>his</w:t>
      </w:r>
      <w:r>
        <w:rPr>
          <w:rFonts w:ascii="Helvetica" w:hAnsi="Helvetica" w:cs="Helvetica"/>
          <w:color w:val="333333"/>
          <w:sz w:val="20"/>
          <w:szCs w:val="20"/>
          <w:lang w:val="en"/>
        </w:rPr>
        <w:t xml:space="preserve"> client left the office empty-handed, and with a poor experience.  This did not sit well with Adam who challenged business as usual by raising his hand.  Further probing revealed that an underutilized business application could instantly reproduce these statements.  Within no time, </w:t>
      </w:r>
      <w:r w:rsidR="008A7B99">
        <w:rPr>
          <w:rFonts w:ascii="Helvetica" w:hAnsi="Helvetica" w:cs="Helvetica"/>
          <w:color w:val="333333"/>
          <w:sz w:val="20"/>
          <w:szCs w:val="20"/>
          <w:lang w:val="en"/>
        </w:rPr>
        <w:t xml:space="preserve">a communication with </w:t>
      </w:r>
      <w:r>
        <w:rPr>
          <w:rFonts w:ascii="Helvetica" w:hAnsi="Helvetica" w:cs="Helvetica"/>
          <w:color w:val="333333"/>
          <w:sz w:val="20"/>
          <w:szCs w:val="20"/>
          <w:lang w:val="en"/>
        </w:rPr>
        <w:t xml:space="preserve">instructions of how to access the system was </w:t>
      </w:r>
      <w:r w:rsidR="008A7B99">
        <w:rPr>
          <w:rFonts w:ascii="Helvetica" w:hAnsi="Helvetica" w:cs="Helvetica"/>
          <w:color w:val="333333"/>
          <w:sz w:val="20"/>
          <w:szCs w:val="20"/>
          <w:lang w:val="en"/>
        </w:rPr>
        <w:t xml:space="preserve">prepared and </w:t>
      </w:r>
      <w:r>
        <w:rPr>
          <w:rFonts w:ascii="Helvetica" w:hAnsi="Helvetica" w:cs="Helvetica"/>
          <w:color w:val="333333"/>
          <w:sz w:val="20"/>
          <w:szCs w:val="20"/>
          <w:lang w:val="en"/>
        </w:rPr>
        <w:t>distributed to all associates who serve our individual customers.  Thanks a lot Adam!</w:t>
      </w:r>
    </w:p>
    <w:p w14:paraId="0CBDE7CD" w14:textId="7D2E4E4A" w:rsidR="0046246F" w:rsidRPr="0086143D"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495041E4" w14:textId="77777777" w:rsidR="0046246F" w:rsidRDefault="0046246F"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We’re pleased to recognize the CSG Money Movement Services Team.</w:t>
      </w:r>
    </w:p>
    <w:p w14:paraId="63212396" w14:textId="32A84D11" w:rsidR="0046246F" w:rsidRDefault="00042A3C"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MMS was faced with a </w:t>
      </w:r>
      <w:r w:rsidR="009E5075">
        <w:rPr>
          <w:rFonts w:ascii="Helvetica" w:hAnsi="Helvetica" w:cs="Helvetica"/>
          <w:color w:val="333333"/>
          <w:sz w:val="20"/>
          <w:szCs w:val="20"/>
          <w:lang w:val="en"/>
        </w:rPr>
        <w:t xml:space="preserve">sixty-five percent </w:t>
      </w:r>
      <w:r>
        <w:rPr>
          <w:rFonts w:ascii="Helvetica" w:hAnsi="Helvetica" w:cs="Helvetica"/>
          <w:color w:val="333333"/>
          <w:sz w:val="20"/>
          <w:szCs w:val="20"/>
          <w:lang w:val="en"/>
        </w:rPr>
        <w:t>increase in workload managed by the CSA unit</w:t>
      </w:r>
      <w:r w:rsidR="00845881">
        <w:rPr>
          <w:rFonts w:ascii="Helvetica" w:hAnsi="Helvetica" w:cs="Helvetica"/>
          <w:color w:val="333333"/>
          <w:sz w:val="20"/>
          <w:szCs w:val="20"/>
          <w:lang w:val="en"/>
        </w:rPr>
        <w:t>,</w:t>
      </w:r>
      <w:r>
        <w:rPr>
          <w:rFonts w:ascii="Helvetica" w:hAnsi="Helvetica" w:cs="Helvetica"/>
          <w:color w:val="333333"/>
          <w:sz w:val="20"/>
          <w:szCs w:val="20"/>
          <w:lang w:val="en"/>
        </w:rPr>
        <w:t xml:space="preserve"> which severely challenged capacity.  The </w:t>
      </w:r>
      <w:r w:rsidR="008A7B99">
        <w:rPr>
          <w:rFonts w:ascii="Helvetica" w:hAnsi="Helvetica" w:cs="Helvetica"/>
          <w:color w:val="333333"/>
          <w:sz w:val="20"/>
          <w:szCs w:val="20"/>
          <w:lang w:val="en"/>
        </w:rPr>
        <w:t xml:space="preserve">team </w:t>
      </w:r>
      <w:r>
        <w:rPr>
          <w:rFonts w:ascii="Helvetica" w:hAnsi="Helvetica" w:cs="Helvetica"/>
          <w:color w:val="333333"/>
          <w:sz w:val="20"/>
          <w:szCs w:val="20"/>
          <w:lang w:val="en"/>
        </w:rPr>
        <w:t xml:space="preserve">identified work assignments as the main bottleneck and implemented </w:t>
      </w:r>
      <w:r w:rsidR="008A7B99">
        <w:rPr>
          <w:rFonts w:ascii="Helvetica" w:hAnsi="Helvetica" w:cs="Helvetica"/>
          <w:color w:val="333333"/>
          <w:sz w:val="20"/>
          <w:szCs w:val="20"/>
          <w:lang w:val="en"/>
        </w:rPr>
        <w:t>an innovat</w:t>
      </w:r>
      <w:r w:rsidR="00845881">
        <w:rPr>
          <w:rFonts w:ascii="Helvetica" w:hAnsi="Helvetica" w:cs="Helvetica"/>
          <w:color w:val="333333"/>
          <w:sz w:val="20"/>
          <w:szCs w:val="20"/>
          <w:lang w:val="en"/>
        </w:rPr>
        <w:t>ive solu</w:t>
      </w:r>
      <w:r w:rsidR="008A7B99">
        <w:rPr>
          <w:rFonts w:ascii="Helvetica" w:hAnsi="Helvetica" w:cs="Helvetica"/>
          <w:color w:val="333333"/>
          <w:sz w:val="20"/>
          <w:szCs w:val="20"/>
          <w:lang w:val="en"/>
        </w:rPr>
        <w:t xml:space="preserve">tion that empowered employees to self-assign their work.  The team’s effort reduced process steps from </w:t>
      </w:r>
      <w:r w:rsidR="004C3AE5">
        <w:rPr>
          <w:rFonts w:ascii="Helvetica" w:hAnsi="Helvetica" w:cs="Helvetica"/>
          <w:color w:val="333333"/>
          <w:sz w:val="20"/>
          <w:szCs w:val="20"/>
          <w:lang w:val="en"/>
        </w:rPr>
        <w:t>twenty to three</w:t>
      </w:r>
      <w:r w:rsidR="008A7B99">
        <w:rPr>
          <w:rFonts w:ascii="Helvetica" w:hAnsi="Helvetica" w:cs="Helvetica"/>
          <w:color w:val="333333"/>
          <w:sz w:val="20"/>
          <w:szCs w:val="20"/>
          <w:lang w:val="en"/>
        </w:rPr>
        <w:t xml:space="preserve">, handoffs were cut in half, </w:t>
      </w:r>
      <w:r w:rsidR="00845881">
        <w:rPr>
          <w:rFonts w:ascii="Helvetica" w:hAnsi="Helvetica" w:cs="Helvetica"/>
          <w:color w:val="333333"/>
          <w:sz w:val="20"/>
          <w:szCs w:val="20"/>
          <w:lang w:val="en"/>
        </w:rPr>
        <w:t>and productivity is up 6 ½</w:t>
      </w:r>
      <w:r w:rsidR="004C3AE5">
        <w:rPr>
          <w:rFonts w:ascii="Helvetica" w:hAnsi="Helvetica" w:cs="Helvetica"/>
          <w:color w:val="333333"/>
          <w:sz w:val="20"/>
          <w:szCs w:val="20"/>
          <w:lang w:val="en"/>
        </w:rPr>
        <w:t xml:space="preserve"> percent</w:t>
      </w:r>
      <w:r w:rsidR="00DE6A0F">
        <w:rPr>
          <w:rFonts w:ascii="Helvetica" w:hAnsi="Helvetica" w:cs="Helvetica"/>
          <w:color w:val="333333"/>
          <w:sz w:val="20"/>
          <w:szCs w:val="20"/>
          <w:lang w:val="en"/>
        </w:rPr>
        <w:t xml:space="preserve">.  This is awesome! </w:t>
      </w:r>
    </w:p>
    <w:p w14:paraId="5CB9AEB6" w14:textId="7CD7AF2E" w:rsidR="008548CD" w:rsidRPr="0086143D" w:rsidRDefault="008548CD"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4D4C4452" w14:textId="77777777" w:rsidR="00C00DE7" w:rsidRDefault="00C00DE7" w:rsidP="00C00DE7">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We’re pleased to recognize Lisa Stewart and Deryck Henry of Institutional Relationships</w:t>
      </w:r>
    </w:p>
    <w:p w14:paraId="01E5E4BF" w14:textId="42B93C3F" w:rsidR="00C00DE7" w:rsidRDefault="00C00DE7" w:rsidP="00C00DE7">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Last year, a project team worked to completed the transition of the TIAA Trust Company as successor trustee to JP Morgan Chase for a number of non-annuity plans.  The transition needed to be completed by the end of 201</w:t>
      </w:r>
      <w:r w:rsidR="00B404B5">
        <w:rPr>
          <w:rFonts w:ascii="Helvetica" w:hAnsi="Helvetica" w:cs="Helvetica"/>
          <w:color w:val="333333"/>
          <w:sz w:val="20"/>
          <w:szCs w:val="20"/>
          <w:lang w:val="en"/>
        </w:rPr>
        <w:t>5</w:t>
      </w:r>
      <w:r>
        <w:rPr>
          <w:rFonts w:ascii="Helvetica" w:hAnsi="Helvetica" w:cs="Helvetica"/>
          <w:color w:val="333333"/>
          <w:sz w:val="20"/>
          <w:szCs w:val="20"/>
          <w:lang w:val="en"/>
        </w:rPr>
        <w:t xml:space="preserve"> to avoid legal and financial problems.  Though the project team finalized the list of effected clients, Lisa and Deryck raised their hands after spotting two plans that were inadvertently excluded.  </w:t>
      </w:r>
      <w:r w:rsidR="009E5075" w:rsidRPr="009E5075">
        <w:rPr>
          <w:rFonts w:ascii="Helvetica" w:hAnsi="Helvetica" w:cs="Helvetica"/>
          <w:b/>
          <w:bCs/>
          <w:color w:val="333333"/>
          <w:sz w:val="20"/>
          <w:szCs w:val="20"/>
          <w:lang w:val="en"/>
        </w:rPr>
        <w:t>Acting with Integrity</w:t>
      </w:r>
      <w:r w:rsidR="009E5075">
        <w:rPr>
          <w:rFonts w:ascii="Helvetica" w:hAnsi="Helvetica" w:cs="Helvetica"/>
          <w:color w:val="333333"/>
          <w:sz w:val="20"/>
          <w:szCs w:val="20"/>
          <w:lang w:val="en"/>
        </w:rPr>
        <w:t>, t</w:t>
      </w:r>
      <w:r>
        <w:rPr>
          <w:rFonts w:ascii="Helvetica" w:hAnsi="Helvetica" w:cs="Helvetica"/>
          <w:color w:val="333333"/>
          <w:sz w:val="20"/>
          <w:szCs w:val="20"/>
          <w:lang w:val="en"/>
        </w:rPr>
        <w:t>heir actions reduced our risk exposure, which helped safeguard our reputation and brand.  Great catch!</w:t>
      </w:r>
    </w:p>
    <w:p w14:paraId="16750A23" w14:textId="3A70C020" w:rsidR="008548CD"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70F2E4E4" w14:textId="77777777" w:rsidR="00CE5656"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Next up is Armin </w:t>
      </w:r>
      <w:proofErr w:type="spellStart"/>
      <w:r>
        <w:rPr>
          <w:rFonts w:ascii="Helvetica" w:hAnsi="Helvetica" w:cs="Helvetica"/>
          <w:color w:val="333333"/>
          <w:sz w:val="20"/>
          <w:szCs w:val="20"/>
          <w:lang w:val="en"/>
        </w:rPr>
        <w:t>Samadi</w:t>
      </w:r>
      <w:proofErr w:type="spellEnd"/>
      <w:r>
        <w:rPr>
          <w:rFonts w:ascii="Helvetica" w:hAnsi="Helvetica" w:cs="Helvetica"/>
          <w:color w:val="333333"/>
          <w:sz w:val="20"/>
          <w:szCs w:val="20"/>
          <w:lang w:val="en"/>
        </w:rPr>
        <w:t xml:space="preserve"> of the National Contact Center</w:t>
      </w:r>
    </w:p>
    <w:p w14:paraId="3143E03C" w14:textId="77777777" w:rsidR="00CE5656"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Armin noticed a message on our web site referring to an online fund transfer restriction that no longer exists.  We’re pleased to report that the oversight been addressed thanks to Armin’s keen eye.  This is a prime example of how one person raising their hand can make a difference.  </w:t>
      </w:r>
    </w:p>
    <w:p w14:paraId="6AEEE42A" w14:textId="76FE244E" w:rsidR="009B6CBE" w:rsidRDefault="009B6CBE"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048ED3F5" w14:textId="77777777" w:rsidR="00C00DE7" w:rsidRDefault="00C00DE7" w:rsidP="00C00DE7">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Now let’s talk about the IT Server Build Team</w:t>
      </w:r>
    </w:p>
    <w:p w14:paraId="76660A35" w14:textId="20C8915C" w:rsidR="00C00DE7" w:rsidRDefault="00C00DE7" w:rsidP="00C00DE7">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This past summer, a team of IT associates put everything aside for three days to focus on improving how we build servers that operate the company’s systems. The team has implemented a plan that will reduce process steps from </w:t>
      </w:r>
      <w:r w:rsidR="00B404B5">
        <w:rPr>
          <w:rFonts w:ascii="Helvetica" w:hAnsi="Helvetica" w:cs="Helvetica"/>
          <w:color w:val="333333"/>
          <w:sz w:val="20"/>
          <w:szCs w:val="20"/>
          <w:lang w:val="en"/>
        </w:rPr>
        <w:t>sixty</w:t>
      </w:r>
      <w:r w:rsidR="009E5075">
        <w:rPr>
          <w:rFonts w:ascii="Helvetica" w:hAnsi="Helvetica" w:cs="Helvetica"/>
          <w:color w:val="333333"/>
          <w:sz w:val="20"/>
          <w:szCs w:val="20"/>
          <w:lang w:val="en"/>
        </w:rPr>
        <w:t>-</w:t>
      </w:r>
      <w:r w:rsidR="00B404B5">
        <w:rPr>
          <w:rFonts w:ascii="Helvetica" w:hAnsi="Helvetica" w:cs="Helvetica"/>
          <w:color w:val="333333"/>
          <w:sz w:val="20"/>
          <w:szCs w:val="20"/>
          <w:lang w:val="en"/>
        </w:rPr>
        <w:t>nine to twenty</w:t>
      </w:r>
      <w:r w:rsidR="009E5075">
        <w:rPr>
          <w:rFonts w:ascii="Helvetica" w:hAnsi="Helvetica" w:cs="Helvetica"/>
          <w:color w:val="333333"/>
          <w:sz w:val="20"/>
          <w:szCs w:val="20"/>
          <w:lang w:val="en"/>
        </w:rPr>
        <w:t>-</w:t>
      </w:r>
      <w:r w:rsidR="00B404B5">
        <w:rPr>
          <w:rFonts w:ascii="Helvetica" w:hAnsi="Helvetica" w:cs="Helvetica"/>
          <w:color w:val="333333"/>
          <w:sz w:val="20"/>
          <w:szCs w:val="20"/>
          <w:lang w:val="en"/>
        </w:rPr>
        <w:t>six</w:t>
      </w:r>
      <w:r>
        <w:rPr>
          <w:rFonts w:ascii="Helvetica" w:hAnsi="Helvetica" w:cs="Helvetica"/>
          <w:color w:val="333333"/>
          <w:sz w:val="20"/>
          <w:szCs w:val="20"/>
          <w:lang w:val="en"/>
        </w:rPr>
        <w:t xml:space="preserve">, reduce the server build cycle time from </w:t>
      </w:r>
      <w:proofErr w:type="gramStart"/>
      <w:r w:rsidR="00B404B5">
        <w:rPr>
          <w:rFonts w:ascii="Helvetica" w:hAnsi="Helvetica" w:cs="Helvetica"/>
          <w:color w:val="333333"/>
          <w:sz w:val="20"/>
          <w:szCs w:val="20"/>
          <w:lang w:val="en"/>
        </w:rPr>
        <w:t>sixty one</w:t>
      </w:r>
      <w:proofErr w:type="gramEnd"/>
      <w:r w:rsidR="00B404B5">
        <w:rPr>
          <w:rFonts w:ascii="Helvetica" w:hAnsi="Helvetica" w:cs="Helvetica"/>
          <w:color w:val="333333"/>
          <w:sz w:val="20"/>
          <w:szCs w:val="20"/>
          <w:lang w:val="en"/>
        </w:rPr>
        <w:t xml:space="preserve"> days to </w:t>
      </w:r>
      <w:r w:rsidR="009E5075">
        <w:rPr>
          <w:rFonts w:ascii="Helvetica" w:hAnsi="Helvetica" w:cs="Helvetica"/>
          <w:color w:val="333333"/>
          <w:sz w:val="20"/>
          <w:szCs w:val="20"/>
          <w:lang w:val="en"/>
        </w:rPr>
        <w:t>sixteen</w:t>
      </w:r>
      <w:r w:rsidR="00B404B5">
        <w:rPr>
          <w:rFonts w:ascii="Helvetica" w:hAnsi="Helvetica" w:cs="Helvetica"/>
          <w:color w:val="333333"/>
          <w:sz w:val="20"/>
          <w:szCs w:val="20"/>
          <w:lang w:val="en"/>
        </w:rPr>
        <w:t>,</w:t>
      </w:r>
      <w:r>
        <w:rPr>
          <w:rFonts w:ascii="Helvetica" w:hAnsi="Helvetica" w:cs="Helvetica"/>
          <w:color w:val="333333"/>
          <w:sz w:val="20"/>
          <w:szCs w:val="20"/>
          <w:lang w:val="en"/>
        </w:rPr>
        <w:t xml:space="preserve"> and reduce the turnaround for Get IT requests from </w:t>
      </w:r>
      <w:r w:rsidR="00B404B5">
        <w:rPr>
          <w:rFonts w:ascii="Helvetica" w:hAnsi="Helvetica" w:cs="Helvetica"/>
          <w:color w:val="333333"/>
          <w:sz w:val="20"/>
          <w:szCs w:val="20"/>
          <w:lang w:val="en"/>
        </w:rPr>
        <w:t>eighteen days to</w:t>
      </w:r>
      <w:r>
        <w:rPr>
          <w:rFonts w:ascii="Helvetica" w:hAnsi="Helvetica" w:cs="Helvetica"/>
          <w:color w:val="333333"/>
          <w:sz w:val="20"/>
          <w:szCs w:val="20"/>
          <w:lang w:val="en"/>
        </w:rPr>
        <w:t xml:space="preserve"> </w:t>
      </w:r>
      <w:r w:rsidR="00B404B5">
        <w:rPr>
          <w:rFonts w:ascii="Helvetica" w:hAnsi="Helvetica" w:cs="Helvetica"/>
          <w:color w:val="333333"/>
          <w:sz w:val="20"/>
          <w:szCs w:val="20"/>
          <w:lang w:val="en"/>
        </w:rPr>
        <w:t>ten</w:t>
      </w:r>
      <w:r>
        <w:rPr>
          <w:rFonts w:ascii="Helvetica" w:hAnsi="Helvetica" w:cs="Helvetica"/>
          <w:color w:val="333333"/>
          <w:sz w:val="20"/>
          <w:szCs w:val="20"/>
          <w:lang w:val="en"/>
        </w:rPr>
        <w:t>.  Thanks team, for showing that when it comes to process improvement, less truly is more.</w:t>
      </w:r>
    </w:p>
    <w:p w14:paraId="3CA54840" w14:textId="29F2F211" w:rsidR="007F39DB" w:rsidRPr="0086143D"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1DF83BE6" w14:textId="77777777" w:rsidR="007F39DB" w:rsidRDefault="007F39DB"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Matt </w:t>
      </w:r>
      <w:proofErr w:type="spellStart"/>
      <w:r>
        <w:rPr>
          <w:rFonts w:ascii="Helvetica" w:hAnsi="Helvetica" w:cs="Helvetica"/>
          <w:color w:val="333333"/>
          <w:sz w:val="20"/>
          <w:szCs w:val="20"/>
          <w:lang w:val="en"/>
        </w:rPr>
        <w:t>Telera</w:t>
      </w:r>
      <w:proofErr w:type="spellEnd"/>
      <w:r>
        <w:rPr>
          <w:rFonts w:ascii="Helvetica" w:hAnsi="Helvetica" w:cs="Helvetica"/>
          <w:color w:val="333333"/>
          <w:sz w:val="20"/>
          <w:szCs w:val="20"/>
          <w:lang w:val="en"/>
        </w:rPr>
        <w:t xml:space="preserve"> of the National Contact Center</w:t>
      </w:r>
    </w:p>
    <w:p w14:paraId="34849693" w14:textId="037CD300" w:rsidR="007F39DB" w:rsidRDefault="007F39DB"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Matt shed light on communication issue</w:t>
      </w:r>
      <w:r w:rsidR="00AC10E0">
        <w:rPr>
          <w:rFonts w:ascii="Helvetica" w:hAnsi="Helvetica" w:cs="Helvetica"/>
          <w:color w:val="333333"/>
          <w:sz w:val="20"/>
          <w:szCs w:val="20"/>
          <w:lang w:val="en"/>
        </w:rPr>
        <w:t>s</w:t>
      </w:r>
      <w:r>
        <w:rPr>
          <w:rFonts w:ascii="Helvetica" w:hAnsi="Helvetica" w:cs="Helvetica"/>
          <w:color w:val="333333"/>
          <w:sz w:val="20"/>
          <w:szCs w:val="20"/>
          <w:lang w:val="en"/>
        </w:rPr>
        <w:t xml:space="preserve"> with our executive suites that</w:t>
      </w:r>
      <w:r w:rsidR="00AC10E0">
        <w:rPr>
          <w:rFonts w:ascii="Helvetica" w:hAnsi="Helvetica" w:cs="Helvetica"/>
          <w:color w:val="333333"/>
          <w:sz w:val="20"/>
          <w:szCs w:val="20"/>
          <w:lang w:val="en"/>
        </w:rPr>
        <w:t xml:space="preserve"> were causing confusion with scheduling advisor and field consultant appointments.  We took Matt’s </w:t>
      </w:r>
      <w:r w:rsidR="003A372F">
        <w:rPr>
          <w:rFonts w:ascii="Helvetica" w:hAnsi="Helvetica" w:cs="Helvetica"/>
          <w:color w:val="333333"/>
          <w:sz w:val="20"/>
          <w:szCs w:val="20"/>
          <w:lang w:val="en"/>
        </w:rPr>
        <w:t xml:space="preserve">suggestion </w:t>
      </w:r>
      <w:r w:rsidR="00AC10E0">
        <w:rPr>
          <w:rFonts w:ascii="Helvetica" w:hAnsi="Helvetica" w:cs="Helvetica"/>
          <w:color w:val="333333"/>
          <w:sz w:val="20"/>
          <w:szCs w:val="20"/>
          <w:lang w:val="en"/>
        </w:rPr>
        <w:t xml:space="preserve">seriously, and several individuals from across the company came together to find a solution to address the problem.  We now have fewer scheduling errors, which has a positive effect on customer calls and complaints.  Thanks Matt, and everyone who worked on this project, for Putting the Customer First!  </w:t>
      </w:r>
      <w:r>
        <w:rPr>
          <w:rFonts w:ascii="Helvetica" w:hAnsi="Helvetica" w:cs="Helvetica"/>
          <w:color w:val="333333"/>
          <w:sz w:val="20"/>
          <w:szCs w:val="20"/>
          <w:lang w:val="en"/>
        </w:rPr>
        <w:t xml:space="preserve"> </w:t>
      </w:r>
    </w:p>
    <w:p w14:paraId="235876B1" w14:textId="77777777" w:rsidR="007F39DB" w:rsidRPr="0086143D" w:rsidRDefault="007F39DB"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30B137DB" w14:textId="77777777" w:rsidR="00CE5656" w:rsidRDefault="00CE5656" w:rsidP="00CE5656">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Rosemary Romero of Advocacy and Oversight identified inefficiencies with the process of matching tax records with data provided by the State of Kentucky.  She brough this to the attention of her manager, Eric Craig, and resources were secured to transition this work to the tax team.  But, instead of handing off an inefficient practice, the Anti-Money Laundering Team partnered with Tax Operations and IT to fully automate the process first.  By weaving the concepts of continuous improvement into their daily roles, the </w:t>
      </w:r>
      <w:r>
        <w:rPr>
          <w:rFonts w:ascii="Helvetica" w:hAnsi="Helvetica" w:cs="Helvetica"/>
          <w:color w:val="333333"/>
          <w:sz w:val="20"/>
          <w:szCs w:val="20"/>
          <w:lang w:val="en"/>
        </w:rPr>
        <w:lastRenderedPageBreak/>
        <w:t xml:space="preserve">Anti-Money Laundering Team has been able to achieve outcomes like this outside the context of a formal project.  Fantastic job, team!  </w:t>
      </w:r>
    </w:p>
    <w:p w14:paraId="1EAC9CC4" w14:textId="07EA6952" w:rsidR="003A1049" w:rsidRPr="0086143D"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5F06CA5E" w14:textId="71B4581A" w:rsidR="003A1049" w:rsidRDefault="003A1049"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These are just a few examples of employees who are thinking and acting like business owners --- spotting an issue or opportunity, and taking </w:t>
      </w:r>
      <w:r w:rsidR="00ED019D" w:rsidRPr="00ED019D">
        <w:rPr>
          <w:rFonts w:ascii="Helvetica" w:hAnsi="Helvetica" w:cs="Helvetica"/>
          <w:b/>
          <w:bCs/>
          <w:color w:val="333333"/>
          <w:sz w:val="20"/>
          <w:szCs w:val="20"/>
          <w:lang w:val="en"/>
        </w:rPr>
        <w:t>P</w:t>
      </w:r>
      <w:r w:rsidR="007F39DB" w:rsidRPr="00ED019D">
        <w:rPr>
          <w:rFonts w:ascii="Helvetica" w:hAnsi="Helvetica" w:cs="Helvetica"/>
          <w:b/>
          <w:bCs/>
          <w:color w:val="333333"/>
          <w:sz w:val="20"/>
          <w:szCs w:val="20"/>
          <w:lang w:val="en"/>
        </w:rPr>
        <w:t xml:space="preserve">ersonal </w:t>
      </w:r>
      <w:r w:rsidR="00ED019D" w:rsidRPr="00ED019D">
        <w:rPr>
          <w:rFonts w:ascii="Helvetica" w:hAnsi="Helvetica" w:cs="Helvetica"/>
          <w:b/>
          <w:bCs/>
          <w:color w:val="333333"/>
          <w:sz w:val="20"/>
          <w:szCs w:val="20"/>
          <w:lang w:val="en"/>
        </w:rPr>
        <w:t>A</w:t>
      </w:r>
      <w:r w:rsidR="007F39DB" w:rsidRPr="00ED019D">
        <w:rPr>
          <w:rFonts w:ascii="Helvetica" w:hAnsi="Helvetica" w:cs="Helvetica"/>
          <w:b/>
          <w:bCs/>
          <w:color w:val="333333"/>
          <w:sz w:val="20"/>
          <w:szCs w:val="20"/>
          <w:lang w:val="en"/>
        </w:rPr>
        <w:t>ccountability</w:t>
      </w:r>
      <w:r w:rsidR="007F39DB">
        <w:rPr>
          <w:rFonts w:ascii="Helvetica" w:hAnsi="Helvetica" w:cs="Helvetica"/>
          <w:color w:val="333333"/>
          <w:sz w:val="20"/>
          <w:szCs w:val="20"/>
          <w:lang w:val="en"/>
        </w:rPr>
        <w:t xml:space="preserve"> to </w:t>
      </w:r>
      <w:r>
        <w:rPr>
          <w:rFonts w:ascii="Helvetica" w:hAnsi="Helvetica" w:cs="Helvetica"/>
          <w:color w:val="333333"/>
          <w:sz w:val="20"/>
          <w:szCs w:val="20"/>
          <w:lang w:val="en"/>
        </w:rPr>
        <w:t>make things better.  Some people may see that as going above and beyond the call of duty, but we believe it’s something we all should be doing</w:t>
      </w:r>
      <w:r w:rsidR="007F39DB">
        <w:rPr>
          <w:rFonts w:ascii="Helvetica" w:hAnsi="Helvetica" w:cs="Helvetica"/>
          <w:color w:val="333333"/>
          <w:sz w:val="20"/>
          <w:szCs w:val="20"/>
          <w:lang w:val="en"/>
        </w:rPr>
        <w:t xml:space="preserve"> each and every day</w:t>
      </w:r>
      <w:r>
        <w:rPr>
          <w:rFonts w:ascii="Helvetica" w:hAnsi="Helvetica" w:cs="Helvetica"/>
          <w:color w:val="333333"/>
          <w:sz w:val="20"/>
          <w:szCs w:val="20"/>
          <w:lang w:val="en"/>
        </w:rPr>
        <w:t>.</w:t>
      </w:r>
      <w:r w:rsidR="007F39DB">
        <w:rPr>
          <w:rFonts w:ascii="Helvetica" w:hAnsi="Helvetica" w:cs="Helvetica"/>
          <w:color w:val="333333"/>
          <w:sz w:val="20"/>
          <w:szCs w:val="20"/>
          <w:lang w:val="en"/>
        </w:rPr>
        <w:t xml:space="preserve">  </w:t>
      </w:r>
      <w:r>
        <w:rPr>
          <w:rFonts w:ascii="Helvetica" w:hAnsi="Helvetica" w:cs="Helvetica"/>
          <w:color w:val="333333"/>
          <w:sz w:val="20"/>
          <w:szCs w:val="20"/>
          <w:lang w:val="en"/>
        </w:rPr>
        <w:t>   </w:t>
      </w:r>
    </w:p>
    <w:p w14:paraId="49A1406F" w14:textId="77777777" w:rsidR="003A1049" w:rsidRPr="0086143D" w:rsidRDefault="003A1049"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28D96EAB" w14:textId="47E086EF" w:rsidR="00C867EC" w:rsidRDefault="00C867EC" w:rsidP="00C867EC">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On behalf of the entire leadership team and --- most importantly --- on behalf of the millions of people we serve, we thank these colleagues for making a difference and helping us deliver on our brand promise of “Created to Serve. Built to Perform.  These examples have inspired us and we hope they do the same for you.  </w:t>
      </w:r>
    </w:p>
    <w:p w14:paraId="770A1A4C" w14:textId="198C93E1" w:rsidR="007F39DB" w:rsidRPr="0086143D" w:rsidRDefault="00C867EC"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Pr>
          <w:rFonts w:ascii="Helvetica" w:hAnsi="Helvetica" w:cs="Helvetica"/>
          <w:b/>
          <w:bCs/>
          <w:color w:val="333333"/>
          <w:sz w:val="20"/>
          <w:szCs w:val="20"/>
          <w:lang w:val="en"/>
        </w:rPr>
        <w:t>STEVE</w:t>
      </w:r>
    </w:p>
    <w:p w14:paraId="3E61B01B" w14:textId="44FB7EE5" w:rsidR="007F39DB" w:rsidRDefault="007F39DB"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There are many ways you can </w:t>
      </w:r>
      <w:r w:rsidR="0086143D">
        <w:rPr>
          <w:rFonts w:ascii="Helvetica" w:hAnsi="Helvetica" w:cs="Helvetica"/>
          <w:color w:val="333333"/>
          <w:sz w:val="20"/>
          <w:szCs w:val="20"/>
          <w:lang w:val="en"/>
        </w:rPr>
        <w:t xml:space="preserve">get </w:t>
      </w:r>
      <w:r>
        <w:rPr>
          <w:rFonts w:ascii="Helvetica" w:hAnsi="Helvetica" w:cs="Helvetica"/>
          <w:color w:val="333333"/>
          <w:sz w:val="20"/>
          <w:szCs w:val="20"/>
          <w:lang w:val="en"/>
        </w:rPr>
        <w:t xml:space="preserve">involved.  Share your feedback and ideas with your </w:t>
      </w:r>
      <w:r w:rsidR="00D138E6">
        <w:rPr>
          <w:rFonts w:ascii="Helvetica" w:hAnsi="Helvetica" w:cs="Helvetica"/>
          <w:color w:val="333333"/>
          <w:sz w:val="20"/>
          <w:szCs w:val="20"/>
          <w:lang w:val="en"/>
        </w:rPr>
        <w:t>management team</w:t>
      </w:r>
      <w:r>
        <w:rPr>
          <w:rFonts w:ascii="Helvetica" w:hAnsi="Helvetica" w:cs="Helvetica"/>
          <w:color w:val="333333"/>
          <w:sz w:val="20"/>
          <w:szCs w:val="20"/>
          <w:lang w:val="en"/>
        </w:rPr>
        <w:t xml:space="preserve">, raise your hand during team meetings or huddles, or simply email </w:t>
      </w:r>
      <w:hyperlink r:id="rId4" w:history="1">
        <w:r w:rsidRPr="00587E10">
          <w:rPr>
            <w:rStyle w:val="Hyperlink"/>
            <w:rFonts w:ascii="Helvetica" w:hAnsi="Helvetica" w:cs="Helvetica"/>
            <w:sz w:val="20"/>
            <w:szCs w:val="20"/>
            <w:lang w:val="en"/>
          </w:rPr>
          <w:t>raiseyourhand@tiaa-cref.org</w:t>
        </w:r>
      </w:hyperlink>
      <w:r>
        <w:rPr>
          <w:rFonts w:ascii="Helvetica" w:hAnsi="Helvetica" w:cs="Helvetica"/>
          <w:color w:val="333333"/>
          <w:sz w:val="20"/>
          <w:szCs w:val="20"/>
          <w:lang w:val="en"/>
        </w:rPr>
        <w:t xml:space="preserve">. </w:t>
      </w:r>
    </w:p>
    <w:p w14:paraId="4BF318DA" w14:textId="6790D835" w:rsidR="007F39DB" w:rsidRPr="0086143D" w:rsidRDefault="007F39DB"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ROGER</w:t>
      </w:r>
    </w:p>
    <w:p w14:paraId="3AC34B09" w14:textId="2CCC44E2" w:rsidR="007F39DB" w:rsidRDefault="007F39DB"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 xml:space="preserve">For several years now, we’ve been </w:t>
      </w:r>
      <w:r w:rsidR="00D138E6">
        <w:rPr>
          <w:rFonts w:ascii="Helvetica" w:hAnsi="Helvetica" w:cs="Helvetica"/>
          <w:color w:val="333333"/>
          <w:sz w:val="20"/>
          <w:szCs w:val="20"/>
          <w:lang w:val="en"/>
        </w:rPr>
        <w:t xml:space="preserve">sharing </w:t>
      </w:r>
      <w:r>
        <w:rPr>
          <w:rFonts w:ascii="Helvetica" w:hAnsi="Helvetica" w:cs="Helvetica"/>
          <w:color w:val="333333"/>
          <w:sz w:val="20"/>
          <w:szCs w:val="20"/>
          <w:lang w:val="en"/>
        </w:rPr>
        <w:t xml:space="preserve">success stories through these raise your hand videos.  This year, we have another opportunity to recognize the improvements and innovations you’re bringing to our </w:t>
      </w:r>
      <w:r w:rsidR="0086143D">
        <w:rPr>
          <w:rFonts w:ascii="Helvetica" w:hAnsi="Helvetica" w:cs="Helvetica"/>
          <w:color w:val="333333"/>
          <w:sz w:val="20"/>
          <w:szCs w:val="20"/>
          <w:lang w:val="en"/>
        </w:rPr>
        <w:t>customers and our company.  Come share and celebrate success stories with colleagues during a special year-end event on December 1</w:t>
      </w:r>
      <w:r w:rsidR="0086143D" w:rsidRPr="0086143D">
        <w:rPr>
          <w:rFonts w:ascii="Helvetica" w:hAnsi="Helvetica" w:cs="Helvetica"/>
          <w:color w:val="333333"/>
          <w:sz w:val="20"/>
          <w:szCs w:val="20"/>
          <w:vertAlign w:val="superscript"/>
          <w:lang w:val="en"/>
        </w:rPr>
        <w:t>st</w:t>
      </w:r>
      <w:r w:rsidR="0086143D">
        <w:rPr>
          <w:rFonts w:ascii="Helvetica" w:hAnsi="Helvetica" w:cs="Helvetica"/>
          <w:color w:val="333333"/>
          <w:sz w:val="20"/>
          <w:szCs w:val="20"/>
          <w:lang w:val="en"/>
        </w:rPr>
        <w:t xml:space="preserve">.  And be sure to bring your ideas on how we can grow our culture of continuous improvement. </w:t>
      </w:r>
      <w:r w:rsidR="00D138E6">
        <w:rPr>
          <w:rFonts w:ascii="Helvetica" w:hAnsi="Helvetica" w:cs="Helvetica"/>
          <w:color w:val="333333"/>
          <w:sz w:val="20"/>
          <w:szCs w:val="20"/>
          <w:lang w:val="en"/>
        </w:rPr>
        <w:t xml:space="preserve"> </w:t>
      </w:r>
      <w:r w:rsidR="0086143D">
        <w:rPr>
          <w:rFonts w:ascii="Helvetica" w:hAnsi="Helvetica" w:cs="Helvetica"/>
          <w:color w:val="333333"/>
          <w:sz w:val="20"/>
          <w:szCs w:val="20"/>
          <w:lang w:val="en"/>
        </w:rPr>
        <w:t xml:space="preserve">Look for details about this event on the intranet.  We hope to see you there.  </w:t>
      </w:r>
    </w:p>
    <w:p w14:paraId="7FC67EC2" w14:textId="41817244" w:rsidR="0086143D" w:rsidRPr="0086143D" w:rsidRDefault="0086143D" w:rsidP="003A1049">
      <w:pPr>
        <w:pStyle w:val="ox-ed641509fd-ox-dde6e2348a-ox-8095d879e2-ox-24a65a5de6-ox-56244852a7-ox-695ce52d25-ox-b2342c8cdd-msonormal"/>
        <w:shd w:val="clear" w:color="auto" w:fill="EEEEEE"/>
        <w:rPr>
          <w:rFonts w:ascii="Helvetica" w:hAnsi="Helvetica" w:cs="Helvetica"/>
          <w:b/>
          <w:bCs/>
          <w:color w:val="333333"/>
          <w:sz w:val="20"/>
          <w:szCs w:val="20"/>
          <w:lang w:val="en"/>
        </w:rPr>
      </w:pPr>
      <w:r w:rsidRPr="0086143D">
        <w:rPr>
          <w:rFonts w:ascii="Helvetica" w:hAnsi="Helvetica" w:cs="Helvetica"/>
          <w:b/>
          <w:bCs/>
          <w:color w:val="333333"/>
          <w:sz w:val="20"/>
          <w:szCs w:val="20"/>
          <w:lang w:val="en"/>
        </w:rPr>
        <w:t xml:space="preserve">ROGER AND </w:t>
      </w:r>
      <w:r w:rsidR="00C867EC">
        <w:rPr>
          <w:rFonts w:ascii="Helvetica" w:hAnsi="Helvetica" w:cs="Helvetica"/>
          <w:b/>
          <w:bCs/>
          <w:color w:val="333333"/>
          <w:sz w:val="20"/>
          <w:szCs w:val="20"/>
          <w:lang w:val="en"/>
        </w:rPr>
        <w:t>STEVE</w:t>
      </w:r>
    </w:p>
    <w:p w14:paraId="666DE052" w14:textId="19B88967" w:rsidR="0086143D" w:rsidRDefault="0086143D"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r>
        <w:rPr>
          <w:rFonts w:ascii="Helvetica" w:hAnsi="Helvetica" w:cs="Helvetica"/>
          <w:color w:val="333333"/>
          <w:sz w:val="20"/>
          <w:szCs w:val="20"/>
          <w:lang w:val="en"/>
        </w:rPr>
        <w:t>Thank you!!</w:t>
      </w:r>
    </w:p>
    <w:p w14:paraId="577BFAC6" w14:textId="77777777" w:rsidR="00CE5656" w:rsidRDefault="00CE5656" w:rsidP="003A1049">
      <w:pPr>
        <w:pStyle w:val="ox-ed641509fd-ox-dde6e2348a-ox-8095d879e2-ox-24a65a5de6-ox-56244852a7-ox-695ce52d25-ox-b2342c8cdd-msonormal"/>
        <w:shd w:val="clear" w:color="auto" w:fill="EEEEEE"/>
        <w:rPr>
          <w:rFonts w:ascii="Helvetica" w:hAnsi="Helvetica" w:cs="Helvetica"/>
          <w:color w:val="333333"/>
          <w:sz w:val="20"/>
          <w:szCs w:val="20"/>
          <w:lang w:val="en"/>
        </w:rPr>
      </w:pPr>
    </w:p>
    <w:p w14:paraId="2CE8A36D" w14:textId="77777777" w:rsidR="00F23C56" w:rsidRDefault="00F23C56"/>
    <w:sectPr w:rsidR="00F23C56" w:rsidSect="00B404B5">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49"/>
    <w:rsid w:val="000001A6"/>
    <w:rsid w:val="00042A3C"/>
    <w:rsid w:val="00091314"/>
    <w:rsid w:val="000C2112"/>
    <w:rsid w:val="000E6F1F"/>
    <w:rsid w:val="00101AB0"/>
    <w:rsid w:val="00196B0C"/>
    <w:rsid w:val="0021576B"/>
    <w:rsid w:val="00297E6A"/>
    <w:rsid w:val="002D20D0"/>
    <w:rsid w:val="002E313D"/>
    <w:rsid w:val="00307D32"/>
    <w:rsid w:val="003A1049"/>
    <w:rsid w:val="003A372F"/>
    <w:rsid w:val="003C7EC8"/>
    <w:rsid w:val="003E56AB"/>
    <w:rsid w:val="0046246F"/>
    <w:rsid w:val="00477A6E"/>
    <w:rsid w:val="004C3AE5"/>
    <w:rsid w:val="004C599B"/>
    <w:rsid w:val="004F3D2B"/>
    <w:rsid w:val="005C3C12"/>
    <w:rsid w:val="006203CD"/>
    <w:rsid w:val="00630731"/>
    <w:rsid w:val="00663E79"/>
    <w:rsid w:val="006A06C3"/>
    <w:rsid w:val="006F47DF"/>
    <w:rsid w:val="00700E60"/>
    <w:rsid w:val="00701DA2"/>
    <w:rsid w:val="00761F37"/>
    <w:rsid w:val="00791D22"/>
    <w:rsid w:val="007F39DB"/>
    <w:rsid w:val="00845881"/>
    <w:rsid w:val="008548CD"/>
    <w:rsid w:val="0086143D"/>
    <w:rsid w:val="00862C07"/>
    <w:rsid w:val="008A7B99"/>
    <w:rsid w:val="008F68E9"/>
    <w:rsid w:val="00902A02"/>
    <w:rsid w:val="00963398"/>
    <w:rsid w:val="009B6CBE"/>
    <w:rsid w:val="009E5075"/>
    <w:rsid w:val="009F09A1"/>
    <w:rsid w:val="00A00AF7"/>
    <w:rsid w:val="00A82FE6"/>
    <w:rsid w:val="00AC10E0"/>
    <w:rsid w:val="00B21790"/>
    <w:rsid w:val="00B25C1A"/>
    <w:rsid w:val="00B404B5"/>
    <w:rsid w:val="00B70E5A"/>
    <w:rsid w:val="00BA79E6"/>
    <w:rsid w:val="00C006B5"/>
    <w:rsid w:val="00C00DE7"/>
    <w:rsid w:val="00C4352E"/>
    <w:rsid w:val="00C867EC"/>
    <w:rsid w:val="00CB7AE2"/>
    <w:rsid w:val="00CE5656"/>
    <w:rsid w:val="00CF6B14"/>
    <w:rsid w:val="00D138E6"/>
    <w:rsid w:val="00D40F43"/>
    <w:rsid w:val="00DE6A0F"/>
    <w:rsid w:val="00ED019D"/>
    <w:rsid w:val="00EF24D4"/>
    <w:rsid w:val="00F1553F"/>
    <w:rsid w:val="00F2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FA34"/>
  <w15:chartTrackingRefBased/>
  <w15:docId w15:val="{4165AE7C-C58D-4E99-9BFC-21CDD996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ed641509fd-ox-dde6e2348a-ox-8095d879e2-ox-24a65a5de6-ox-56244852a7-ox-695ce52d25-ox-b2342c8cdd-msonormal">
    <w:name w:val="ox-ed641509fd-ox-dde6e2348a-ox-8095d879e2-ox-24a65a5de6-ox-56244852a7-ox-695ce52d25-ox-b2342c8cdd-msonormal"/>
    <w:basedOn w:val="Normal"/>
    <w:rsid w:val="003A1049"/>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39DB"/>
    <w:rPr>
      <w:color w:val="0563C1" w:themeColor="hyperlink"/>
      <w:u w:val="single"/>
    </w:rPr>
  </w:style>
  <w:style w:type="character" w:styleId="UnresolvedMention">
    <w:name w:val="Unresolved Mention"/>
    <w:basedOn w:val="DefaultParagraphFont"/>
    <w:uiPriority w:val="99"/>
    <w:semiHidden/>
    <w:unhideWhenUsed/>
    <w:rsid w:val="007F3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29444">
      <w:bodyDiv w:val="1"/>
      <w:marLeft w:val="0"/>
      <w:marRight w:val="0"/>
      <w:marTop w:val="0"/>
      <w:marBottom w:val="0"/>
      <w:divBdr>
        <w:top w:val="none" w:sz="0" w:space="0" w:color="auto"/>
        <w:left w:val="none" w:sz="0" w:space="0" w:color="auto"/>
        <w:bottom w:val="none" w:sz="0" w:space="0" w:color="auto"/>
        <w:right w:val="none" w:sz="0" w:space="0" w:color="auto"/>
      </w:divBdr>
      <w:divsChild>
        <w:div w:id="875003258">
          <w:marLeft w:val="0"/>
          <w:marRight w:val="0"/>
          <w:marTop w:val="0"/>
          <w:marBottom w:val="0"/>
          <w:divBdr>
            <w:top w:val="none" w:sz="0" w:space="0" w:color="auto"/>
            <w:left w:val="none" w:sz="0" w:space="0" w:color="auto"/>
            <w:bottom w:val="none" w:sz="0" w:space="0" w:color="auto"/>
            <w:right w:val="none" w:sz="0" w:space="0" w:color="auto"/>
          </w:divBdr>
          <w:divsChild>
            <w:div w:id="845170551">
              <w:marLeft w:val="0"/>
              <w:marRight w:val="0"/>
              <w:marTop w:val="0"/>
              <w:marBottom w:val="0"/>
              <w:divBdr>
                <w:top w:val="none" w:sz="0" w:space="0" w:color="auto"/>
                <w:left w:val="none" w:sz="0" w:space="0" w:color="auto"/>
                <w:bottom w:val="none" w:sz="0" w:space="0" w:color="auto"/>
                <w:right w:val="none" w:sz="0" w:space="0" w:color="auto"/>
              </w:divBdr>
              <w:divsChild>
                <w:div w:id="575290287">
                  <w:marLeft w:val="0"/>
                  <w:marRight w:val="0"/>
                  <w:marTop w:val="0"/>
                  <w:marBottom w:val="0"/>
                  <w:divBdr>
                    <w:top w:val="none" w:sz="0" w:space="0" w:color="auto"/>
                    <w:left w:val="none" w:sz="0" w:space="0" w:color="auto"/>
                    <w:bottom w:val="none" w:sz="0" w:space="0" w:color="auto"/>
                    <w:right w:val="none" w:sz="0" w:space="0" w:color="auto"/>
                  </w:divBdr>
                  <w:divsChild>
                    <w:div w:id="1781296036">
                      <w:marLeft w:val="0"/>
                      <w:marRight w:val="0"/>
                      <w:marTop w:val="0"/>
                      <w:marBottom w:val="0"/>
                      <w:divBdr>
                        <w:top w:val="none" w:sz="0" w:space="0" w:color="auto"/>
                        <w:left w:val="none" w:sz="0" w:space="0" w:color="auto"/>
                        <w:bottom w:val="none" w:sz="0" w:space="0" w:color="auto"/>
                        <w:right w:val="none" w:sz="0" w:space="0" w:color="auto"/>
                      </w:divBdr>
                      <w:divsChild>
                        <w:div w:id="1563055686">
                          <w:marLeft w:val="0"/>
                          <w:marRight w:val="0"/>
                          <w:marTop w:val="0"/>
                          <w:marBottom w:val="0"/>
                          <w:divBdr>
                            <w:top w:val="none" w:sz="0" w:space="0" w:color="auto"/>
                            <w:left w:val="none" w:sz="0" w:space="0" w:color="auto"/>
                            <w:bottom w:val="none" w:sz="0" w:space="0" w:color="auto"/>
                            <w:right w:val="none" w:sz="0" w:space="0" w:color="auto"/>
                          </w:divBdr>
                          <w:divsChild>
                            <w:div w:id="1631940041">
                              <w:marLeft w:val="0"/>
                              <w:marRight w:val="0"/>
                              <w:marTop w:val="0"/>
                              <w:marBottom w:val="0"/>
                              <w:divBdr>
                                <w:top w:val="none" w:sz="0" w:space="0" w:color="auto"/>
                                <w:left w:val="none" w:sz="0" w:space="0" w:color="auto"/>
                                <w:bottom w:val="none" w:sz="0" w:space="0" w:color="auto"/>
                                <w:right w:val="none" w:sz="0" w:space="0" w:color="auto"/>
                              </w:divBdr>
                              <w:divsChild>
                                <w:div w:id="1533347613">
                                  <w:marLeft w:val="0"/>
                                  <w:marRight w:val="0"/>
                                  <w:marTop w:val="0"/>
                                  <w:marBottom w:val="0"/>
                                  <w:divBdr>
                                    <w:top w:val="none" w:sz="0" w:space="0" w:color="auto"/>
                                    <w:left w:val="none" w:sz="0" w:space="0" w:color="auto"/>
                                    <w:bottom w:val="none" w:sz="0" w:space="0" w:color="auto"/>
                                    <w:right w:val="none" w:sz="0" w:space="0" w:color="auto"/>
                                  </w:divBdr>
                                  <w:divsChild>
                                    <w:div w:id="960068095">
                                      <w:marLeft w:val="0"/>
                                      <w:marRight w:val="0"/>
                                      <w:marTop w:val="0"/>
                                      <w:marBottom w:val="0"/>
                                      <w:divBdr>
                                        <w:top w:val="none" w:sz="0" w:space="0" w:color="auto"/>
                                        <w:left w:val="none" w:sz="0" w:space="0" w:color="auto"/>
                                        <w:bottom w:val="none" w:sz="0" w:space="0" w:color="auto"/>
                                        <w:right w:val="none" w:sz="0" w:space="0" w:color="auto"/>
                                      </w:divBdr>
                                      <w:divsChild>
                                        <w:div w:id="1708331711">
                                          <w:marLeft w:val="0"/>
                                          <w:marRight w:val="0"/>
                                          <w:marTop w:val="0"/>
                                          <w:marBottom w:val="0"/>
                                          <w:divBdr>
                                            <w:top w:val="none" w:sz="0" w:space="0" w:color="auto"/>
                                            <w:left w:val="none" w:sz="0" w:space="0" w:color="auto"/>
                                            <w:bottom w:val="none" w:sz="0" w:space="0" w:color="auto"/>
                                            <w:right w:val="none" w:sz="0" w:space="0" w:color="auto"/>
                                          </w:divBdr>
                                          <w:divsChild>
                                            <w:div w:id="799148549">
                                              <w:marLeft w:val="0"/>
                                              <w:marRight w:val="0"/>
                                              <w:marTop w:val="0"/>
                                              <w:marBottom w:val="0"/>
                                              <w:divBdr>
                                                <w:top w:val="none" w:sz="0" w:space="0" w:color="auto"/>
                                                <w:left w:val="none" w:sz="0" w:space="0" w:color="auto"/>
                                                <w:bottom w:val="none" w:sz="0" w:space="0" w:color="auto"/>
                                                <w:right w:val="none" w:sz="0" w:space="0" w:color="auto"/>
                                              </w:divBdr>
                                              <w:divsChild>
                                                <w:div w:id="1830905404">
                                                  <w:marLeft w:val="0"/>
                                                  <w:marRight w:val="0"/>
                                                  <w:marTop w:val="0"/>
                                                  <w:marBottom w:val="0"/>
                                                  <w:divBdr>
                                                    <w:top w:val="none" w:sz="0" w:space="0" w:color="auto"/>
                                                    <w:left w:val="none" w:sz="0" w:space="0" w:color="auto"/>
                                                    <w:bottom w:val="none" w:sz="0" w:space="0" w:color="auto"/>
                                                    <w:right w:val="none" w:sz="0" w:space="0" w:color="auto"/>
                                                  </w:divBdr>
                                                  <w:divsChild>
                                                    <w:div w:id="848101886">
                                                      <w:marLeft w:val="0"/>
                                                      <w:marRight w:val="0"/>
                                                      <w:marTop w:val="0"/>
                                                      <w:marBottom w:val="0"/>
                                                      <w:divBdr>
                                                        <w:top w:val="none" w:sz="0" w:space="0" w:color="auto"/>
                                                        <w:left w:val="none" w:sz="0" w:space="0" w:color="auto"/>
                                                        <w:bottom w:val="none" w:sz="0" w:space="0" w:color="auto"/>
                                                        <w:right w:val="none" w:sz="0" w:space="0" w:color="auto"/>
                                                      </w:divBdr>
                                                      <w:divsChild>
                                                        <w:div w:id="477498620">
                                                          <w:marLeft w:val="0"/>
                                                          <w:marRight w:val="0"/>
                                                          <w:marTop w:val="0"/>
                                                          <w:marBottom w:val="0"/>
                                                          <w:divBdr>
                                                            <w:top w:val="none" w:sz="0" w:space="0" w:color="auto"/>
                                                            <w:left w:val="none" w:sz="0" w:space="0" w:color="auto"/>
                                                            <w:bottom w:val="none" w:sz="0" w:space="0" w:color="auto"/>
                                                            <w:right w:val="none" w:sz="0" w:space="0" w:color="auto"/>
                                                          </w:divBdr>
                                                          <w:divsChild>
                                                            <w:div w:id="1041202499">
                                                              <w:marLeft w:val="0"/>
                                                              <w:marRight w:val="0"/>
                                                              <w:marTop w:val="0"/>
                                                              <w:marBottom w:val="0"/>
                                                              <w:divBdr>
                                                                <w:top w:val="none" w:sz="0" w:space="0" w:color="auto"/>
                                                                <w:left w:val="none" w:sz="0" w:space="0" w:color="auto"/>
                                                                <w:bottom w:val="none" w:sz="0" w:space="0" w:color="auto"/>
                                                                <w:right w:val="none" w:sz="0" w:space="0" w:color="auto"/>
                                                              </w:divBdr>
                                                              <w:divsChild>
                                                                <w:div w:id="2085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iseyourhand@tiaa-cr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colsamdan</dc:creator>
  <cp:keywords/>
  <dc:description/>
  <cp:lastModifiedBy>Dan Lindner</cp:lastModifiedBy>
  <cp:revision>8</cp:revision>
  <dcterms:created xsi:type="dcterms:W3CDTF">2020-11-11T21:47:00Z</dcterms:created>
  <dcterms:modified xsi:type="dcterms:W3CDTF">2021-02-22T22:33:00Z</dcterms:modified>
</cp:coreProperties>
</file>