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Post-Patch Verification Runbook – OS Patching CTASKs</w:t>
      </w:r>
    </w:p>
    <w:p>
      <w:pPr/>
      <w:r>
        <w:t xml:space="preserve">Sep 28, 2026</w:t>
      </w:r>
      <w:r>
        <w:t xml:space="preserve"> · </w:t>
      </w:r>
      <w:r>
        <w:t xml:space="preserve">@Shriya</w:t>
      </w:r>
    </w:p>
    <w:p>
      <w:pPr>
        <w:pStyle w:val="Heading1"/>
      </w:pPr>
      <w:r>
        <w:t xml:space="preserve">Part 1 – Guideline</w:t>
      </w:r>
    </w:p>
    <w:p>
      <w:pPr>
        <w:pStyle w:val="Heading2"/>
      </w:pPr>
      <w:r>
        <w:t xml:space="preserve">Overview</w:t>
      </w:r>
    </w:p>
    <w:p>
      <w:pPr/>
      <w:r>
        <w:t xml:space="preserve">After every OS patching cycle, each affected application gets a post-patch verification CTASK, and it must be closed before the CTASK window ends.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Trigger:</w:t>
      </w:r>
      <w:r>
        <w:t xml:space="preserve"> an OS patching change request (e.g. CHG0880935, Sep 2026) raises one CTASK per affected application.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CTASK type:</w:t>
      </w:r>
      <w:r>
        <w:t xml:space="preserve"> Verification 1 – Smoke Test.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Window:</w:t>
      </w:r>
      <w:r>
        <w:t xml:space="preserve"> the CTASK carries a planned start and end (Sep 2026 cycle: 25 Sep 8:00 PM to 28 Sep 1:00 AM). All verification must be done inside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Volume:</w:t>
      </w:r>
      <w:r>
        <w:t xml:space="preserve"> expect around 20–22 CTASKs per person per cycle.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Verification = two checks:</w:t>
      </w:r>
      <w:r>
        <w:t xml:space="preserve"> the health check jar report shows Passed, and all pods are up in Dynatrace. Both pass → close the CTASK.</w:t>
      </w:r>
    </w:p>
    <w:p>
      <w:pPr>
        <w:pStyle w:val="Heading2"/>
      </w:pPr>
      <w:r>
        <w:t xml:space="preserve">Step 1 – Open the CTASK and get the patching Excel</w:t>
      </w:r>
    </w:p>
    <w:p>
      <w:pPr/>
      <w:r>
        <w:t xml:space="preserve">The schedule lives in an Excel attached to the parent change request, not in the CTASK itself.</w:t>
      </w:r>
    </w:p>
    <w:p>
      <w:pPr>
        <w:pStyle w:val="ListParagraph"/>
        <w:numPr>
          <w:ilvl w:val="0"/>
          <w:numId w:val="3"/>
        </w:numPr>
      </w:pPr>
      <w:r>
        <w:t xml:space="preserve">Open ServiceNow → Service Operations Workspace and open your assigned CTASK.</w:t>
      </w:r>
    </w:p>
    <w:p>
      <w:pPr>
        <w:pStyle w:val="ListParagraph"/>
        <w:numPr>
          <w:ilvl w:val="0"/>
          <w:numId w:val="3"/>
        </w:numPr>
      </w:pPr>
      <w:r>
        <w:t xml:space="preserve">Check the Summary: it names the app, e.g. "post patch verification for APP00004176 (CDHP: BlueEdge Web Application)".</w:t>
      </w:r>
    </w:p>
    <w:p>
      <w:pPr>
        <w:pStyle w:val="ListParagraph"/>
        <w:numPr>
          <w:ilvl w:val="0"/>
          <w:numId w:val="3"/>
        </w:numPr>
      </w:pPr>
      <w:r>
        <w:t xml:space="preserve">Next to the Change request field (e.g. CHG0880935), click the small info (i) icon.</w:t>
      </w:r>
    </w:p>
    <w:p>
      <w:pPr>
        <w:pStyle w:val="ListParagraph"/>
        <w:numPr>
          <w:ilvl w:val="0"/>
          <w:numId w:val="3"/>
        </w:numPr>
      </w:pPr>
      <w:r>
        <w:t xml:space="preserve">The attachments of the change request are listed there. Download the server sheet, e.g. Prod-Carry-Servers-OS-Patching-CHG0880935-Sep-2026 v1.3 Final.xlsx.</w:t>
      </w:r>
    </w:p>
    <w:p>
      <w:pPr/>
      <w:r>
        <w:t xml:space="preserve">The same Excel covers every CTASK under that change, so download it once per cycle.</w:t>
      </w:r>
    </w:p>
    <w:p>
      <w:pPr>
        <w:pStyle w:val="Heading2"/>
      </w:pPr>
      <w:r>
        <w:t xml:space="preserve">Step 2 – Find when patching finishes for your app</w:t>
      </w:r>
    </w:p>
    <w:p>
      <w:pPr/>
      <w:r>
        <w:t xml:space="preserve">Start verification only after the app's last server slot has ended, converted to IST.</w:t>
      </w:r>
    </w:p>
    <w:p>
      <w:pPr>
        <w:pStyle w:val="ListParagraph"/>
        <w:numPr>
          <w:ilvl w:val="0"/>
          <w:numId w:val="4"/>
        </w:numPr>
      </w:pPr>
      <w:r>
        <w:t xml:space="preserve">Open the </w:t>
      </w:r>
      <w:r>
        <w:rPr>
          <w:b/>
        </w:rPr>
        <w:t xml:space="preserve">Servers</w:t>
      </w:r>
      <w:r>
        <w:t xml:space="preserve"> tab of the Excel.</w:t>
      </w:r>
    </w:p>
    <w:p>
      <w:pPr>
        <w:pStyle w:val="ListParagraph"/>
        <w:numPr>
          <w:ilvl w:val="0"/>
          <w:numId w:val="4"/>
        </w:numPr>
      </w:pPr>
      <w:r>
        <w:t xml:space="preserve">Filter column A (AppID) or B (AppName) for your application.</w:t>
      </w:r>
    </w:p>
    <w:p>
      <w:pPr>
        <w:pStyle w:val="ListParagraph"/>
        <w:numPr>
          <w:ilvl w:val="0"/>
          <w:numId w:val="4"/>
        </w:numPr>
      </w:pPr>
      <w:r>
        <w:t xml:space="preserve">Note every row: each row is one server (column C) with its own Timeslot (column F).</w:t>
      </w:r>
    </w:p>
    <w:p>
      <w:pPr>
        <w:pStyle w:val="ListParagraph"/>
        <w:numPr>
          <w:ilvl w:val="0"/>
          <w:numId w:val="4"/>
        </w:numPr>
      </w:pPr>
      <w:r>
        <w:t xml:space="preserve">Take the </w:t>
      </w:r>
      <w:r>
        <w:rPr>
          <w:b/>
        </w:rPr>
        <w:t xml:space="preserve">latest end time</w:t>
      </w:r>
      <w:r>
        <w:t xml:space="preserve"> across all those rows. That is when the app is fully patched.</w:t>
      </w:r>
    </w:p>
    <w:p>
      <w:pPr>
        <w:pStyle w:val="ListParagraph"/>
        <w:numPr>
          <w:ilvl w:val="0"/>
          <w:numId w:val="4"/>
        </w:numPr>
      </w:pPr>
      <w:r>
        <w:t xml:space="preserve">Convert it to IST (table below).</w:t>
      </w:r>
    </w:p>
    <w:p>
      <w:pPr/>
      <w:r>
        <w:rPr>
          <w:b/>
        </w:rPr>
        <w:t xml:space="preserve">Watch out:</w:t>
      </w:r>
    </w:p>
    <w:p>
      <w:pPr>
        <w:pStyle w:val="ListParagraph"/>
        <w:numPr>
          <w:ilvl w:val="0"/>
          <w:numId w:val="5"/>
        </w:numPr>
      </w:pPr>
      <w:r>
        <w:t xml:space="preserve">One app can have servers in several slots. Example: BlueEdge (APP00004176) has servers patched Fri 8 PM, Sat 8 PM and Sun 12–4 AM CST, so it is only done after Sun 4 AM CST.</w:t>
      </w:r>
    </w:p>
    <w:p>
      <w:pPr>
        <w:pStyle w:val="ListParagraph"/>
        <w:numPr>
          <w:ilvl w:val="0"/>
          <w:numId w:val="5"/>
        </w:numPr>
      </w:pPr>
      <w:r>
        <w:t xml:space="preserve">Apps share servers. pwauslwas45/46 serve BlueEdge, HCA Processor, Utility &amp; Audit and Web Service Processor, so one slot finishing clears several CTASKs.</w:t>
      </w:r>
    </w:p>
    <w:p>
      <w:pPr/>
      <w:r>
        <w:rPr>
          <w:b/>
        </w:rPr>
        <w:t xml:space="preserve">Time zone:</w:t>
      </w:r>
      <w:r>
        <w:t xml:space="preserve"> Excel slots are in US Central time. Chicago is on daylight time (CDT, UTC−5) until 1 Nov 2026, so IST = Central + 10:30. From 1 Nov (CST, UTC−6) it becomes + 11:30.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Slot (Central, CDT)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IST (until 1 Nov)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 PM – 12 AM</w:t>
            </w:r>
          </w:p>
        </w:tc>
        <w:tc>
          <w:tcPr>
            <w:tcW w:w="4680" w:type="dxa"/>
          </w:tcPr>
          <w:p>
            <w:pPr/>
            <w:r>
              <w:t xml:space="preserve">6:30 AM – 10:30 AM (next day)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12 AM – 4 AM</w:t>
            </w:r>
          </w:p>
        </w:tc>
        <w:tc>
          <w:tcPr>
            <w:tcW w:w="4680" w:type="dxa"/>
          </w:tcPr>
          <w:p>
            <w:pPr/>
            <w:r>
              <w:t xml:space="preserve">10:30 AM – 2:30 PM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 AM – 8 AM</w:t>
            </w:r>
          </w:p>
        </w:tc>
        <w:tc>
          <w:tcPr>
            <w:tcW w:w="4680" w:type="dxa"/>
          </w:tcPr>
          <w:p>
            <w:pPr/>
            <w:r>
              <w:t xml:space="preserve">2:30 PM – 6:30 PM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 AM – 12 PM</w:t>
            </w:r>
          </w:p>
        </w:tc>
        <w:tc>
          <w:tcPr>
            <w:tcW w:w="4680" w:type="dxa"/>
          </w:tcPr>
          <w:p>
            <w:pPr/>
            <w:r>
              <w:t xml:space="preserve">6:30 PM – 10:30 PM</w:t>
            </w:r>
          </w:p>
        </w:tc>
      </w:tr>
    </w:tbl>
    <w:p>
      <w:pPr>
        <w:pStyle w:val="Heading2"/>
      </w:pPr>
      <w:r>
        <w:t xml:space="preserve">Step 3 – Run the health check jar</w:t>
      </w:r>
    </w:p>
    <w:p>
      <w:pPr/>
      <w:r>
        <w:t xml:space="preserve">One jar run checks all applications at once, so run it once after patching finishes and reuse the report for every CTASK.</w:t>
      </w:r>
    </w:p>
    <w:p>
      <w:pPr>
        <w:pStyle w:val="ListParagraph"/>
        <w:numPr>
          <w:ilvl w:val="0"/>
          <w:numId w:val="6"/>
        </w:numPr>
      </w:pPr>
      <w:r>
        <w:t xml:space="preserve">Run the health check jar. </w:t>
      </w:r>
      <w:r>
        <w:rPr>
          <w:i/>
        </w:rPr>
        <w:t xml:space="preserve">(Location and command: to be filled in.)</w:t>
      </w:r>
    </w:p>
    <w:p>
      <w:pPr>
        <w:pStyle w:val="ListParagraph"/>
        <w:numPr>
          <w:ilvl w:val="0"/>
          <w:numId w:val="6"/>
        </w:numPr>
      </w:pPr>
      <w:r>
        <w:t xml:space="preserve">When it finishes, it sends an email with an HTML log file attached.</w:t>
      </w:r>
    </w:p>
    <w:p>
      <w:pPr>
        <w:pStyle w:val="ListParagraph"/>
        <w:numPr>
          <w:ilvl w:val="0"/>
          <w:numId w:val="6"/>
        </w:numPr>
      </w:pPr>
      <w:r>
        <w:t xml:space="preserve">Open the HTML report and find your application.</w:t>
      </w:r>
    </w:p>
    <w:p>
      <w:pPr>
        <w:pStyle w:val="ListParagraph"/>
        <w:numPr>
          <w:ilvl w:val="0"/>
          <w:numId w:val="6"/>
        </w:numPr>
      </w:pPr>
      <w:r>
        <w:t xml:space="preserve">The report lists a set of checks per application, each marked Passed or Failed.</w:t>
      </w:r>
    </w:p>
    <w:p>
      <w:pPr>
        <w:pStyle w:val="ListParagraph"/>
        <w:numPr>
          <w:ilvl w:val="0"/>
          <w:numId w:val="6"/>
        </w:numPr>
      </w:pPr>
      <w:r>
        <w:t xml:space="preserve">All checks Passed → go to Step 4. Any Failed → see "If something fails" below.</w:t>
      </w:r>
    </w:p>
    <w:p>
      <w:pPr/>
      <w:r>
        <w:t xml:space="preserve">Don't rerun the jar per CTASK. Rerun only if it was run before some app's patching finished.</w:t>
      </w:r>
    </w:p>
    <w:p>
      <w:pPr>
        <w:pStyle w:val="Heading2"/>
      </w:pPr>
      <w:r>
        <w:t xml:space="preserve">Step 4 – Check pod status in Dynatrace</w:t>
      </w:r>
    </w:p>
    <w:p>
      <w:pPr/>
      <w:r>
        <w:t xml:space="preserve">All pods for the application must be up; that confirms the app is running after patching.</w:t>
      </w:r>
    </w:p>
    <w:p>
      <w:pPr>
        <w:pStyle w:val="ListParagraph"/>
        <w:numPr>
          <w:ilvl w:val="0"/>
          <w:numId w:val="7"/>
        </w:numPr>
      </w:pPr>
      <w:r>
        <w:t xml:space="preserve">Open Dynatrace. </w:t>
      </w:r>
      <w:r>
        <w:rPr>
          <w:i/>
        </w:rPr>
        <w:t xml:space="preserve">(Dashboard / navigation path: to be filled in.)</w:t>
      </w:r>
    </w:p>
    <w:p>
      <w:pPr>
        <w:pStyle w:val="ListParagraph"/>
        <w:numPr>
          <w:ilvl w:val="0"/>
          <w:numId w:val="7"/>
        </w:numPr>
      </w:pPr>
      <w:r>
        <w:t xml:space="preserve">Filter to your application.</w:t>
      </w:r>
    </w:p>
    <w:p>
      <w:pPr>
        <w:pStyle w:val="ListParagraph"/>
        <w:numPr>
          <w:ilvl w:val="0"/>
          <w:numId w:val="7"/>
        </w:numPr>
      </w:pPr>
      <w:r>
        <w:t xml:space="preserve">Confirm every pod is up and none are restarting or down.</w:t>
      </w:r>
    </w:p>
    <w:p>
      <w:pPr/>
      <w:r>
        <w:t xml:space="preserve">Pods all up + health check Passed → the application is healthy.</w:t>
      </w:r>
    </w:p>
    <w:p>
      <w:pPr>
        <w:pStyle w:val="Heading2"/>
      </w:pPr>
      <w:r>
        <w:t xml:space="preserve">Step 5 – Close the CTASK</w:t>
      </w:r>
    </w:p>
    <w:p>
      <w:pPr/>
      <w:r>
        <w:t xml:space="preserve">Once both checks pass, close the CTASK with close code Successful and a one-line note.</w:t>
      </w:r>
    </w:p>
    <w:p>
      <w:pPr>
        <w:pStyle w:val="ListParagraph"/>
        <w:numPr>
          <w:ilvl w:val="0"/>
          <w:numId w:val="8"/>
        </w:numPr>
      </w:pPr>
      <w:r>
        <w:t xml:space="preserve">Set State → </w:t>
      </w:r>
      <w:r>
        <w:rPr>
          <w:b/>
        </w:rPr>
        <w:t xml:space="preserve">Closed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Under Closure Information, set Close code → </w:t>
      </w:r>
      <w:r>
        <w:rPr>
          <w:b/>
        </w:rPr>
        <w:t xml:space="preserve">Successful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Close notes, e.g.: </w:t>
      </w:r>
      <w:r>
        <w:rPr>
          <w:i/>
        </w:rPr>
        <w:t xml:space="preserve">Application health checkout looks good, hence closing the ctask.</w:t>
      </w:r>
    </w:p>
    <w:p>
      <w:pPr>
        <w:pStyle w:val="ListParagraph"/>
        <w:numPr>
          <w:ilvl w:val="0"/>
          <w:numId w:val="8"/>
        </w:numPr>
      </w:pPr>
      <w:r>
        <w:t xml:space="preserve">Save. Repeat for the next CTASK, reusing the same jar report.</w:t>
      </w:r>
    </w:p>
    <w:p>
      <w:pPr/>
      <w:r>
        <w:rPr>
          <w:b/>
        </w:rPr>
        <w:t xml:space="preserve">If something fails:</w:t>
      </w:r>
      <w:r>
        <w:t xml:space="preserve"> </w:t>
      </w:r>
      <w:r>
        <w:rPr>
          <w:i/>
        </w:rPr>
        <w:t xml:space="preserve">(to be filled in: who to contact, whether to keep the CTASK In Progress, and whether an incident is raised.)</w:t>
      </w:r>
    </w:p>
    <w:p>
      <w:pPr>
        <w:pStyle w:val="Heading2"/>
      </w:pPr>
      <w:r>
        <w:t xml:space="preserve">Quick checklist</w:t>
      </w:r>
    </w:p>
    <w:p>
      <w:pPr>
        <w:pStyle w:val="ListParagraph"/>
        <w:numPr>
          <w:ilvl w:val="0"/>
          <w:numId w:val="9"/>
        </w:numPr>
      </w:pPr>
      <w:r>
        <w:t xml:space="preserve">☐ Download the server Excel from the CHG attachments (once per cycle)</w:t>
      </w:r>
    </w:p>
    <w:p>
      <w:pPr>
        <w:pStyle w:val="ListParagraph"/>
        <w:numPr>
          <w:ilvl w:val="0"/>
          <w:numId w:val="9"/>
        </w:numPr>
      </w:pPr>
      <w:r>
        <w:t xml:space="preserve">☐ For each app: find its last slot end time and convert to IST</w:t>
      </w:r>
    </w:p>
    <w:p>
      <w:pPr>
        <w:pStyle w:val="ListParagraph"/>
        <w:numPr>
          <w:ilvl w:val="0"/>
          <w:numId w:val="9"/>
        </w:numPr>
      </w:pPr>
      <w:r>
        <w:t xml:space="preserve">☐ After the last slot ends: run the health check jar once</w:t>
      </w:r>
    </w:p>
    <w:p>
      <w:pPr>
        <w:pStyle w:val="ListParagraph"/>
        <w:numPr>
          <w:ilvl w:val="0"/>
          <w:numId w:val="9"/>
        </w:numPr>
      </w:pPr>
      <w:r>
        <w:t xml:space="preserve">☐ Open the HTML report from the email; confirm the app shows Passed</w:t>
      </w:r>
    </w:p>
    <w:p>
      <w:pPr>
        <w:pStyle w:val="ListParagraph"/>
        <w:numPr>
          <w:ilvl w:val="0"/>
          <w:numId w:val="9"/>
        </w:numPr>
      </w:pPr>
      <w:r>
        <w:t xml:space="preserve">☐ Dynatrace: confirm all pods up</w:t>
      </w:r>
    </w:p>
    <w:p>
      <w:pPr>
        <w:pStyle w:val="ListParagraph"/>
        <w:numPr>
          <w:ilvl w:val="0"/>
          <w:numId w:val="9"/>
        </w:numPr>
      </w:pPr>
      <w:r>
        <w:t xml:space="preserve">☐ Close CTASK: State Closed, Close code Successful, close note added</w:t>
      </w:r>
    </w:p>
    <w:p>
      <w:pPr>
        <w:pStyle w:val="ListParagraph"/>
        <w:numPr>
          <w:ilvl w:val="0"/>
          <w:numId w:val="9"/>
        </w:numPr>
      </w:pPr>
      <w:r>
        <w:t xml:space="preserve">☐ All CTASKs closed before the planned end date</w:t>
      </w:r>
    </w:p>
    <w:p>
      <w:pPr>
        <w:pStyle w:val="Heading1"/>
      </w:pPr>
      <w:r>
        <w:t xml:space="preserve">Part 2 – Cycle log</w:t>
      </w:r>
    </w:p>
    <w:p>
      <w:pPr>
        <w:pStyle w:val="Heading2"/>
      </w:pPr>
      <w:r>
        <w:t xml:space="preserve">Sep 2026 – CHG0880935 (shadowing, 27 Sep)</w:t>
      </w:r>
    </w:p>
    <w:p>
      <w:pPr/>
      <w:r>
        <w:t xml:space="preserve">I shadowed </w:t>
      </w:r>
      <w:r>
        <w:rPr>
          <w:i/>
        </w:rPr>
        <w:t xml:space="preserve">[name]</w:t>
      </w:r>
      <w:r>
        <w:t xml:space="preserve"> while she worked through her post-patch CTASKs; she had around 20–22 that day.</w:t>
      </w:r>
    </w:p>
    <w:p>
      <w:pPr/>
      <w:r>
        <w:rPr>
          <w:b/>
        </w:rPr>
        <w:t xml:space="preserve">What I observed</w:t>
      </w:r>
    </w:p>
    <w:p>
      <w:pPr>
        <w:pStyle w:val="ListParagraph"/>
        <w:numPr>
          <w:ilvl w:val="0"/>
          <w:numId w:val="10"/>
        </w:numPr>
      </w:pPr>
      <w:r>
        <w:t xml:space="preserve">She opened one of her CTASKs, e.g. CTASK1962481 (APP00004176, CDHP: BlueEdge Web Application).</w:t>
      </w:r>
    </w:p>
    <w:p>
      <w:pPr>
        <w:pStyle w:val="ListParagraph"/>
        <w:numPr>
          <w:ilvl w:val="0"/>
          <w:numId w:val="10"/>
        </w:numPr>
      </w:pPr>
      <w:r>
        <w:t xml:space="preserve">She clicked the info icon next to CHG0880935, which showed the change's attachments, and downloaded the server Excel.</w:t>
      </w:r>
    </w:p>
    <w:p>
      <w:pPr>
        <w:pStyle w:val="ListParagraph"/>
        <w:numPr>
          <w:ilvl w:val="0"/>
          <w:numId w:val="10"/>
        </w:numPr>
      </w:pPr>
      <w:r>
        <w:t xml:space="preserve">From the Excel, she found the app's slot was 12 AM CST, i.e. 10:30 AM IST. That slot had completed, so she started the health check.</w:t>
      </w:r>
    </w:p>
    <w:p>
      <w:pPr>
        <w:pStyle w:val="ListParagraph"/>
        <w:numPr>
          <w:ilvl w:val="0"/>
          <w:numId w:val="10"/>
        </w:numPr>
      </w:pPr>
      <w:r>
        <w:t xml:space="preserve">She ran the health check jar. Once done, it sent an email with an HTML log file.</w:t>
      </w:r>
    </w:p>
    <w:p>
      <w:pPr>
        <w:pStyle w:val="ListParagraph"/>
        <w:numPr>
          <w:ilvl w:val="0"/>
          <w:numId w:val="10"/>
        </w:numPr>
      </w:pPr>
      <w:r>
        <w:t xml:space="preserve">In the HTML report, she showed that the app's checks were all Passed.</w:t>
      </w:r>
    </w:p>
    <w:p>
      <w:pPr>
        <w:pStyle w:val="ListParagraph"/>
        <w:numPr>
          <w:ilvl w:val="0"/>
          <w:numId w:val="10"/>
        </w:numPr>
      </w:pPr>
      <w:r>
        <w:t xml:space="preserve">She opened Dynatrace and checked the pod status. All pods were up, meaning the app was running fine.</w:t>
      </w:r>
    </w:p>
    <w:p>
      <w:pPr>
        <w:pStyle w:val="ListParagraph"/>
        <w:numPr>
          <w:ilvl w:val="0"/>
          <w:numId w:val="10"/>
        </w:numPr>
      </w:pPr>
      <w:r>
        <w:t xml:space="preserve">She closed the CTASK: Close code Successful, note "Application health checkout looks good, Hence closing the ctask."</w:t>
      </w:r>
    </w:p>
    <w:p>
      <w:pPr>
        <w:pStyle w:val="ListParagraph"/>
        <w:numPr>
          <w:ilvl w:val="0"/>
          <w:numId w:val="10"/>
        </w:numPr>
      </w:pPr>
      <w:r>
        <w:t xml:space="preserve">For the next app she followed the same process, but did not rerun the jar. The one report covers all apps.</w:t>
      </w:r>
    </w:p>
    <w:p>
      <w:pPr/>
      <w:r>
        <w:rPr>
          <w:b/>
        </w:rPr>
        <w:t xml:space="preserve">What I noticed / took away</w:t>
      </w:r>
    </w:p>
    <w:p>
      <w:pPr>
        <w:pStyle w:val="ListParagraph"/>
        <w:numPr>
          <w:ilvl w:val="0"/>
          <w:numId w:val="11"/>
        </w:numPr>
      </w:pPr>
      <w:r>
        <w:t xml:space="preserve">The CTASK description only says to check the attached server sheet; the actual timing always comes from the Excel.</w:t>
      </w:r>
    </w:p>
    <w:p>
      <w:pPr>
        <w:pStyle w:val="ListParagraph"/>
        <w:numPr>
          <w:ilvl w:val="0"/>
          <w:numId w:val="11"/>
        </w:numPr>
      </w:pPr>
      <w:r>
        <w:t xml:space="preserve">The jar is run once per cycle, not per CTASK.</w:t>
      </w:r>
    </w:p>
    <w:p>
      <w:pPr>
        <w:pStyle w:val="ListParagraph"/>
        <w:numPr>
          <w:ilvl w:val="0"/>
          <w:numId w:val="11"/>
        </w:numPr>
      </w:pPr>
      <w:r>
        <w:t xml:space="preserve">The CTASK's own Schedule section was empty; the window came from the planned start/end dates (25 Sep 8 PM to 28 Sep 1 AM).</w:t>
      </w:r>
    </w:p>
    <w:p>
      <w:pPr/>
      <w:r>
        <w:rPr>
          <w:b/>
        </w:rPr>
        <w:t xml:space="preserve">Screenshots:</w:t>
      </w:r>
      <w:r>
        <w:t xml:space="preserve"> </w:t>
      </w:r>
      <w:r>
        <w:rPr>
          <w:i/>
        </w:rPr>
        <w:t xml:space="preserve">(add: CTASK header, CHG attachments, Excel Servers tab, HTML report, Dynatrace pods, closure section)</w:t>
      </w:r>
    </w:p>
    <w:p>
      <w:pPr>
        <w:pStyle w:val="Heading2"/>
      </w:pPr>
      <w:r>
        <w:t xml:space="preserve">Open items to confirm</w:t>
      </w:r>
    </w:p>
    <w:p>
      <w:pPr>
        <w:pStyle w:val="ListParagraph"/>
        <w:numPr>
          <w:ilvl w:val="0"/>
          <w:numId w:val="12"/>
        </w:numPr>
      </w:pPr>
      <w:r>
        <w:t xml:space="preserve">☐ Health check jar: where it lives, exact command, who receives the email</w:t>
      </w:r>
    </w:p>
    <w:p>
      <w:pPr>
        <w:pStyle w:val="ListParagraph"/>
        <w:numPr>
          <w:ilvl w:val="0"/>
          <w:numId w:val="12"/>
        </w:numPr>
      </w:pPr>
      <w:r>
        <w:t xml:space="preserve">☐ Dynatrace: dashboard or path used to see pod status per app</w:t>
      </w:r>
    </w:p>
    <w:p>
      <w:pPr>
        <w:pStyle w:val="ListParagraph"/>
        <w:numPr>
          <w:ilvl w:val="0"/>
          <w:numId w:val="12"/>
        </w:numPr>
      </w:pPr>
      <w:r>
        <w:t xml:space="preserve">☐ Failure handling: who to contact, CTASK state, incident or not</w:t>
      </w:r>
    </w:p>
    <w:p>
      <w:pPr>
        <w:pStyle w:val="ListParagraph"/>
        <w:numPr>
          <w:ilvl w:val="0"/>
          <w:numId w:val="12"/>
        </w:numPr>
      </w:pPr>
      <w:r>
        <w:t xml:space="preserve">☐ What the "Two Months" column in the Excel means</w:t>
      </w:r>
    </w:p>
    <w:p>
      <w:pPr>
        <w:pStyle w:val="ListParagraph"/>
        <w:numPr>
          <w:ilvl w:val="0"/>
          <w:numId w:val="12"/>
        </w:numPr>
      </w:pPr>
      <w:r>
        <w:t xml:space="preserve">☐ Name of the colleague shadowed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Post-Patch Verification Runbook – OS Patching CTASKs</dc:title>
  <dc:description>Claude Docs node/c8c933bf-d276@10 docx-w6</dc:description>
  <cp:revision>10</cp:revision>
</cp:coreProperties>
</file>