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D8" w:rsidRDefault="00D75622">
      <w:r>
        <w:rPr>
          <w:noProof/>
          <w:lang w:eastAsia="en-IN"/>
        </w:rPr>
        <w:drawing>
          <wp:inline distT="0" distB="0" distL="0" distR="0" wp14:anchorId="25E73C13" wp14:editId="7FD0C8F5">
            <wp:extent cx="5731510" cy="2986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22" w:rsidRDefault="00D75622" w:rsidP="00D75622">
      <w:pPr>
        <w:pStyle w:val="g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Considering you are here, you must be having a slight idea about </w:t>
      </w: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Terraform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and its uses. So, if you want to build something good using it, you’ve landed on the right page.</w:t>
      </w:r>
      <w:r>
        <w:rPr>
          <w:rStyle w:val="Emphasis"/>
          <w:rFonts w:ascii="Segoe UI Symbol" w:hAnsi="Segoe UI Symbol" w:cs="Segoe UI Symbol"/>
          <w:color w:val="292929"/>
          <w:spacing w:val="-1"/>
          <w:sz w:val="32"/>
          <w:szCs w:val="32"/>
        </w:rPr>
        <w:t>😉</w:t>
      </w:r>
    </w:p>
    <w:p w:rsidR="00D75622" w:rsidRDefault="00D75622" w:rsidP="00D75622">
      <w:pPr>
        <w:pStyle w:val="g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It is always good, to begin with the basics.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😬</w:t>
      </w:r>
    </w:p>
    <w:p w:rsidR="00D75622" w:rsidRDefault="00D75622" w:rsidP="00D75622">
      <w:pPr>
        <w:pStyle w:val="gn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hyperlink r:id="rId6" w:tgtFrame="_blank" w:history="1">
        <w:proofErr w:type="spell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Terraform</w:t>
        </w:r>
        <w:proofErr w:type="spellEnd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 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is an intelligent tool for building, changing, and versioning infrastructure safely and efficiently. The simplest explanation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Terraform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can be seen in the image below. We just have to write the </w:t>
      </w:r>
      <w:hyperlink r:id="rId7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</w:rPr>
          <w:t>Infrastructure as Code (IAC)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in the configuration files having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as an extension to build the whole infrastructure in just one click!</w:t>
      </w:r>
    </w:p>
    <w:p w:rsidR="00D75622" w:rsidRDefault="00D75622"/>
    <w:p w:rsidR="00D75622" w:rsidRDefault="00D75622">
      <w:r>
        <w:rPr>
          <w:noProof/>
          <w:lang w:eastAsia="en-IN"/>
        </w:rPr>
        <w:lastRenderedPageBreak/>
        <w:drawing>
          <wp:inline distT="0" distB="0" distL="0" distR="0">
            <wp:extent cx="5731510" cy="2801252"/>
            <wp:effectExtent l="0" t="0" r="2540" b="0"/>
            <wp:docPr id="2" name="Picture 2" descr="https://miro.medium.com/max/622/0*ZQSRKEnVRPrXyh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22/0*ZQSRKEnVRPrXyhV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For this practical, we will need </w:t>
      </w:r>
      <w:proofErr w:type="spellStart"/>
      <w:r w:rsidRPr="00D7562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setup</w:t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, </w:t>
      </w:r>
      <w:r w:rsidRPr="00D7562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Account on AWS Console</w:t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, </w:t>
      </w:r>
      <w:r w:rsidRPr="00D7562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AWS CLI setup</w:t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, and </w:t>
      </w:r>
      <w:r w:rsidRPr="00D75622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little curiosity to learn</w:t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something new.</w:t>
      </w:r>
      <w:r w:rsidRPr="00D75622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>😄</w:t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we are launching an infrastructure to deploy websites.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Automating the Infrastructure setup using </w:t>
      </w:r>
      <w:proofErr w:type="spellStart"/>
      <w:r w:rsidRPr="00D7562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and AWS Cloud.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is the detailed problem statement:</w:t>
      </w:r>
    </w:p>
    <w:p w:rsidR="00D75622" w:rsidRPr="00D75622" w:rsidRDefault="00D75622" w:rsidP="00D7562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Create the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key 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and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security group 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which allows the port 80 and 22.</w:t>
      </w:r>
    </w:p>
    <w:p w:rsidR="00D75622" w:rsidRPr="00D75622" w:rsidRDefault="00D75622" w:rsidP="00D75622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Launch </w:t>
      </w: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EC2 instance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In this EC2 instance use the key and security group created above.</w:t>
      </w:r>
    </w:p>
    <w:p w:rsidR="00D75622" w:rsidRPr="00D75622" w:rsidRDefault="00D75622" w:rsidP="00D75622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Launch one </w:t>
      </w: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Volume (EBS)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mount that volume into /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/www/html.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4. </w:t>
      </w: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Copy 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 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GitHub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repo code that is uploaded by the 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developer into /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/www/html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5. Create an </w:t>
      </w: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S3 bucket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, and copy the images from 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GitHub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repo into this s3 bucket and change the permission to public readable.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6. Create a </w:t>
      </w:r>
      <w:proofErr w:type="spellStart"/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using s3 bucket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(which contains images) and use the 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URL to update in code in /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/www/html</w:t>
      </w:r>
    </w:p>
    <w:p w:rsidR="00D75622" w:rsidRDefault="00D75622" w:rsidP="00D75622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The first thing to do is, </w:t>
      </w:r>
      <w:hyperlink r:id="rId9" w:tgtFrame="_blank" w:history="1">
        <w:r w:rsidRPr="00D75622">
          <w:rPr>
            <w:rFonts w:ascii="Georgia" w:eastAsia="Times New Roman" w:hAnsi="Georgia" w:cs="Segoe UI"/>
            <w:color w:val="0000FF"/>
            <w:spacing w:val="-1"/>
            <w:sz w:val="32"/>
            <w:szCs w:val="32"/>
            <w:lang w:eastAsia="en-IN"/>
          </w:rPr>
          <w:t>Download the </w:t>
        </w:r>
        <w:r w:rsidRPr="00D75622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  <w:lang w:eastAsia="en-IN"/>
          </w:rPr>
          <w:t>AWS CLI</w:t>
        </w:r>
      </w:hyperlink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 and finish the installation. If done with this installation go the AWS Console, and under services go to the IAM and </w:t>
      </w:r>
      <w:proofErr w:type="gramStart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</w:t>
      </w:r>
      <w:proofErr w:type="gramEnd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 new user. After adding the user, we will get access credentials, save that CSV file of credentials. Now in command prompt write the command as below: (put “</w:t>
      </w:r>
      <w:proofErr w:type="spellStart"/>
      <w:r w:rsidRPr="00D7562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json</w:t>
      </w:r>
      <w:proofErr w:type="spellEnd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 in output format)*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983651"/>
            <wp:effectExtent l="0" t="0" r="2540" b="6985"/>
            <wp:docPr id="6" name="Picture 6" descr="https://miro.medium.com/max/740/1*QrNovjR2jRqfpLAVoBB6J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40/1*QrNovjR2jRqfpLAVoBB6J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/>
    <w:p w:rsidR="00D75622" w:rsidRDefault="00D75622">
      <w:r>
        <w:t xml:space="preserve">                                                                    Configure profile</w:t>
      </w:r>
    </w:p>
    <w:p w:rsidR="00D75622" w:rsidRDefault="00D75622"/>
    <w:p w:rsidR="00D75622" w:rsidRDefault="00D75622">
      <w:r>
        <w:rPr>
          <w:noProof/>
          <w:lang w:eastAsia="en-IN"/>
        </w:rPr>
        <w:drawing>
          <wp:inline distT="0" distB="0" distL="0" distR="0">
            <wp:extent cx="4924425" cy="542925"/>
            <wp:effectExtent l="0" t="0" r="9525" b="9525"/>
            <wp:docPr id="7" name="Picture 7" descr="https://miro.medium.com/max/517/1*P9K811hVs3LiVCWVBCex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517/1*P9K811hVs3LiVCWVBCex4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>
      <w:r>
        <w:t xml:space="preserve">                                                                  Lists profile</w:t>
      </w:r>
    </w:p>
    <w:p w:rsidR="00D75622" w:rsidRDefault="00D75622"/>
    <w:p w:rsidR="00D75622" w:rsidRPr="00D75622" w:rsidRDefault="00D75622" w:rsidP="00D75622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Done with the profile configuration!!</w:t>
      </w:r>
    </w:p>
    <w:p w:rsidR="00D75622" w:rsidRPr="00D75622" w:rsidRDefault="00D75622" w:rsidP="00D75622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Now, Download the </w:t>
      </w:r>
      <w:proofErr w:type="spellStart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fldChar w:fldCharType="begin"/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instrText xml:space="preserve"> HYPERLINK "https://www.terraform.io/downloads.html" \t "_blank" </w:instrTex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fldChar w:fldCharType="separate"/>
      </w:r>
      <w:r w:rsidRPr="00D75622">
        <w:rPr>
          <w:rFonts w:ascii="Georgia" w:eastAsia="Times New Roman" w:hAnsi="Georgia" w:cs="Segoe UI"/>
          <w:b/>
          <w:bCs/>
          <w:color w:val="0000FF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Segoe UI"/>
          <w:b/>
          <w:bCs/>
          <w:color w:val="0000FF"/>
          <w:spacing w:val="-1"/>
          <w:sz w:val="32"/>
          <w:szCs w:val="32"/>
          <w:lang w:eastAsia="en-IN"/>
        </w:rPr>
        <w:t> 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fldChar w:fldCharType="end"/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and extract it in a folder.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Copy the path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of the folder wherever you have extracted and add that path to your system’s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environment variables.</w:t>
      </w:r>
    </w:p>
    <w:p w:rsidR="00D75622" w:rsidRDefault="00D75622"/>
    <w:p w:rsidR="00D75622" w:rsidRDefault="00D75622"/>
    <w:p w:rsidR="00D75622" w:rsidRDefault="00D75622">
      <w:r>
        <w:rPr>
          <w:noProof/>
          <w:lang w:eastAsia="en-IN"/>
        </w:rPr>
        <w:drawing>
          <wp:inline distT="0" distB="0" distL="0" distR="0">
            <wp:extent cx="5731510" cy="6616177"/>
            <wp:effectExtent l="0" t="0" r="2540" b="0"/>
            <wp:docPr id="9" name="Picture 9" descr="https://miro.medium.com/max/609/0*3QUuTMQ50NVGq7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609/0*3QUuTMQ50NVGq7Q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/>
    <w:p w:rsidR="00D75622" w:rsidRDefault="00D75622">
      <w:r>
        <w:rPr>
          <w:noProof/>
          <w:lang w:eastAsia="en-IN"/>
        </w:rPr>
        <w:lastRenderedPageBreak/>
        <w:drawing>
          <wp:inline distT="0" distB="0" distL="0" distR="0">
            <wp:extent cx="5731510" cy="6309257"/>
            <wp:effectExtent l="0" t="0" r="2540" b="0"/>
            <wp:docPr id="10" name="Picture 10" descr="https://miro.medium.com/max/873/0*21y7ycykyZ2Eik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873/0*21y7ycykyZ2Eik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/>
    <w:p w:rsidR="00D75622" w:rsidRDefault="00D75622">
      <w:r>
        <w:rPr>
          <w:noProof/>
          <w:lang w:eastAsia="en-IN"/>
        </w:rPr>
        <w:lastRenderedPageBreak/>
        <w:drawing>
          <wp:inline distT="0" distB="0" distL="0" distR="0">
            <wp:extent cx="5731510" cy="6478196"/>
            <wp:effectExtent l="0" t="0" r="2540" b="0"/>
            <wp:docPr id="11" name="Picture 11" descr="https://miro.medium.com/max/829/0*8Epq2MYpm3HEY1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829/0*8Epq2MYpm3HEY1P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/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That's all for the </w:t>
      </w:r>
      <w:proofErr w:type="spellStart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setup, for confirmation run this command in the command prompt.</w:t>
      </w:r>
    </w:p>
    <w:p w:rsidR="00D75622" w:rsidRDefault="00D75622"/>
    <w:p w:rsidR="00D75622" w:rsidRDefault="00D75622">
      <w:r>
        <w:rPr>
          <w:noProof/>
          <w:lang w:eastAsia="en-IN"/>
        </w:rPr>
        <w:drawing>
          <wp:inline distT="0" distB="0" distL="0" distR="0">
            <wp:extent cx="5731510" cy="437344"/>
            <wp:effectExtent l="0" t="0" r="2540" b="1270"/>
            <wp:docPr id="13" name="Picture 13" descr="https://miro.medium.com/max/747/1*6Y3NUvynwkm9SWzpGnLQ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iro.medium.com/max/747/1*6Y3NUvynwkm9SWzpGnLQW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22" w:rsidRDefault="00D75622"/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lastRenderedPageBreak/>
        <w:t>Yesss</w:t>
      </w:r>
      <w:proofErr w:type="spellEnd"/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, your </w:t>
      </w:r>
      <w:proofErr w:type="spellStart"/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 setup is ready!!!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Time to do some serious task now. </w:t>
      </w:r>
      <w:r w:rsidRPr="00D75622">
        <w:rPr>
          <w:rFonts w:ascii="Segoe UI Symbol" w:eastAsia="Times New Roman" w:hAnsi="Segoe UI Symbol" w:cs="Segoe UI Symbol"/>
          <w:b/>
          <w:bCs/>
          <w:color w:val="292929"/>
          <w:spacing w:val="-1"/>
          <w:sz w:val="32"/>
          <w:szCs w:val="32"/>
          <w:lang w:eastAsia="en-IN"/>
        </w:rPr>
        <w:t>😁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Create a workspace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for this practical. For reference see the above picture. There you can see the </w:t>
      </w:r>
      <w:r w:rsidRPr="00D756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Task1 folder</w:t>
      </w:r>
      <w:r w:rsidRPr="00D7562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That is the folder where we will be saving all the files and doing all the work!</w:t>
      </w:r>
    </w:p>
    <w:p w:rsidR="00D75622" w:rsidRPr="00D75622" w:rsidRDefault="00D75622" w:rsidP="00D756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Yeah I know that's not the serious work</w:t>
      </w:r>
      <w:proofErr w:type="gramStart"/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,</w:t>
      </w:r>
      <w:r w:rsidRPr="00D75622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/>
      </w:r>
      <w:proofErr w:type="gramEnd"/>
      <w:r w:rsidRPr="00D75622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/>
      </w:r>
      <w:r w:rsidRPr="00D756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 It starts now</w:t>
      </w:r>
      <w:r w:rsidRPr="00D75622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>👇</w:t>
      </w:r>
    </w:p>
    <w:p w:rsidR="00D75622" w:rsidRPr="00D75622" w:rsidRDefault="00D75622" w:rsidP="00D75622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cd into your workspace, and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start notepad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by</w:t>
      </w:r>
    </w:p>
    <w:p w:rsidR="00D75622" w:rsidRDefault="00D75622" w:rsidP="00D756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D75622" w:rsidRDefault="00D75622" w:rsidP="00D756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notepad</w:t>
      </w:r>
      <w:proofErr w:type="gramEnd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Task1.tf</w:t>
      </w:r>
    </w:p>
    <w:p w:rsidR="00D75622" w:rsidRDefault="00D75622" w:rsidP="00D756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5622" w:rsidRDefault="00D75622"/>
    <w:p w:rsidR="00D75622" w:rsidRPr="00D75622" w:rsidRDefault="00D75622" w:rsidP="00D75622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Here Task1 is the name of the configuration file that we will be using to write code.</w:t>
      </w:r>
    </w:p>
    <w:p w:rsidR="00D75622" w:rsidRPr="00D75622" w:rsidRDefault="00D75622" w:rsidP="00D75622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First, we have to tell </w:t>
      </w:r>
      <w:proofErr w:type="spellStart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that we are using </w:t>
      </w:r>
      <w:r w:rsidRPr="00D7562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AWS provider</w:t>
      </w:r>
      <w:r w:rsidRPr="00D7562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The way to do this is:</w:t>
      </w:r>
    </w:p>
    <w:p w:rsidR="00D75622" w:rsidRPr="00D75622" w:rsidRDefault="00D75622" w:rsidP="00D756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provider</w:t>
      </w:r>
      <w:proofErr w:type="gramEnd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</w:t>
      </w:r>
      <w:proofErr w:type="spellEnd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"{</w:t>
      </w:r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region="ap-south-1"</w:t>
      </w:r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profile = "</w:t>
      </w:r>
      <w:proofErr w:type="spellStart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VinujaKhatode</w:t>
      </w:r>
      <w:proofErr w:type="spellEnd"/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D756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D75622" w:rsidRDefault="00D75622"/>
    <w:p w:rsidR="004C164B" w:rsidRPr="004C164B" w:rsidRDefault="004C164B" w:rsidP="004C164B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So, the next step is to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generate keys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and creating security groups using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For the same, the following code can be used: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//Creating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KEY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tls_private_key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algorithm = "RSA"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//Generating Key-Value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Pair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aws_key_pair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generated_key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key_name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"Task1keyvin"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public_key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="${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tls_private_key.tls_key.public_key_openssh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depends_on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tls_private_key.tls_key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//Saving Private KEY PEM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File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local_file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"key-file"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content  = "${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tls_private_key.tls_key.private_key_pem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filename = "Task1keyvin.pem"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depends_on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tls_private_key.tls_key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aws_key_pair.generated_key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The above code will generate the key named Task1keyvin.pem in the same folder.</w:t>
      </w:r>
    </w:p>
    <w:p w:rsidR="004C164B" w:rsidRPr="004C164B" w:rsidRDefault="004C164B" w:rsidP="004C164B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In order to execute and validate, you have to write code till launching the instance at once! So that you won’t have to face the error of key generation.</w:t>
      </w:r>
    </w:p>
    <w:p w:rsidR="004C164B" w:rsidRPr="004C164B" w:rsidRDefault="004C164B" w:rsidP="004C164B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Let's move forward to the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Security group.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 Here we will allow SSH Port and HTTP Port and also the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Localhost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Naming this Security group as Task1sec.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//Creating Security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Group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aws_security_group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"Task1sec"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name        = "Task1sec"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description = "Security Group for Task1 SSH and HTTPD"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//Adding Rules to Security Group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ingress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description = "SSH Port"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= 22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= 22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protocol    =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tcp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cidr_blocks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["0.0.0.0/0"]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ingress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description = "HTTP Port"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= 80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= 80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protocol    =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tcp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cidr_blocks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["0.0.0.0/0"]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ingress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description =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Localhost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8080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8080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protocol =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tcp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cidr_blocks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["0.0.0.0/0"]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egress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from_port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=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to_port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=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protocol    = "-1"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cidr_blocks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["0.0.0.0/0"]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tags =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Name = "Task1sec"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After configuring security groups, the next step is to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launch the EC2 instance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using the above-created security group and keys. We have to give </w:t>
      </w:r>
      <w:proofErr w:type="spellStart"/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ami</w:t>
      </w:r>
      <w:proofErr w:type="spellEnd"/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-id and the instance type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 launch that instance.</w:t>
      </w:r>
    </w:p>
    <w:p w:rsid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</w:pP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</w:t>
      </w:r>
      <w:proofErr w:type="gram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Creating</w:t>
      </w:r>
      <w:proofErr w:type="gram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instance with above created key and security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group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aws_instance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"Task1instance"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ami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"ami-005956c5f0f757d37"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instance_type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"t2.micro"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key_name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aws_key_pair.generated_key.key_name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security_groups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["${aws_security_group.Task1sec.name}"]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tags =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Name = "Task1instance" 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Default="004C164B"/>
    <w:p w:rsidR="004C164B" w:rsidRPr="004C164B" w:rsidRDefault="004C164B" w:rsidP="004C164B">
      <w:pPr>
        <w:numPr>
          <w:ilvl w:val="0"/>
          <w:numId w:val="10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If we run this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tf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file now, this code will launch the instance named Task1instance with the private key Task1keyvin and Task1sec as a Security group.</w:t>
      </w:r>
    </w:p>
    <w:p w:rsidR="004C164B" w:rsidRPr="004C164B" w:rsidRDefault="004C164B" w:rsidP="004C164B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So to run this code,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Save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the Task1.tf file and Open Command Prompt and give commands as follow: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terraform</w:t>
      </w:r>
      <w:proofErr w:type="spellEnd"/>
      <w:proofErr w:type="gram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init</w:t>
      </w:r>
      <w:proofErr w:type="spellEnd"/>
    </w:p>
    <w:p w:rsidR="004C164B" w:rsidRPr="004C164B" w:rsidRDefault="004C164B" w:rsidP="004C164B">
      <w:pPr>
        <w:numPr>
          <w:ilvl w:val="0"/>
          <w:numId w:val="11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You always have to run this command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every time you make changes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in the configuration file. It installs all the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required plugins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After the successful completion of the above command, the next command is: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terraform</w:t>
      </w:r>
      <w:proofErr w:type="spellEnd"/>
      <w:proofErr w:type="gram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apply -auto-approve</w:t>
      </w:r>
    </w:p>
    <w:p w:rsid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This command will apply all the code written inside the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tf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file. The attribute </w:t>
      </w:r>
      <w:r w:rsidRPr="004C164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-auto-approve</w:t>
      </w:r>
      <w:r w:rsidRPr="004C164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is optional. It basically gives approval for further procedures.</w:t>
      </w:r>
    </w:p>
    <w:p w:rsid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653561"/>
            <wp:effectExtent l="0" t="0" r="2540" b="0"/>
            <wp:docPr id="21" name="Picture 21" descr="https://miro.medium.com/max/1561/1*RwzuK7CLMJqgF1kHzarK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iro.medium.com/max/1561/1*RwzuK7CLMJqgF1kHzarKo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04980"/>
            <wp:effectExtent l="0" t="0" r="2540" b="0"/>
            <wp:docPr id="22" name="Picture 22" descr="https://miro.medium.com/max/1093/1*3wDFYz1yWX99J6LPq88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iro.medium.com/max/1093/1*3wDFYz1yWX99J6LPq88W_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424193"/>
            <wp:effectExtent l="0" t="0" r="2540" b="5080"/>
            <wp:docPr id="23" name="Picture 23" descr="https://miro.medium.com/max/1320/1*9PXmJxfnW4P2U--oLRN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iro.medium.com/max/1320/1*9PXmJxfnW4P2U--oLRNrQ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Hope you are doing </w:t>
      </w:r>
      <w:proofErr w:type="gramStart"/>
      <w:r w:rsidRPr="004C164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good</w:t>
      </w:r>
      <w:proofErr w:type="gramEnd"/>
      <w:r w:rsidRPr="004C164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 till now! </w:t>
      </w:r>
      <w:r w:rsidRPr="004C164B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>✨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Okay, now moving towards the main steps.</w:t>
      </w:r>
      <w:r w:rsidRPr="004C164B">
        <w:rPr>
          <w:rFonts w:ascii="Segoe UI Symbol" w:eastAsia="Times New Roman" w:hAnsi="Segoe UI Symbol" w:cs="Segoe UI Symbol"/>
          <w:color w:val="292929"/>
          <w:spacing w:val="-1"/>
          <w:sz w:val="32"/>
          <w:szCs w:val="32"/>
          <w:lang w:eastAsia="en-IN"/>
        </w:rPr>
        <w:t>😵</w:t>
      </w:r>
    </w:p>
    <w:p w:rsidR="004C164B" w:rsidRP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In this step, we have to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launch one volume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and mount it to the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/www/html folder. Here we will create a volume of 1GB.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Creating new EBS Volume and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attachin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it to the above created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instance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aws_ebs_volume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"ebs1"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availability_zone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aws_instance.Task1instance.availability_zone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size = 1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tags =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Name = "Task1ebs"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To attach the Volume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created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aws_volume_attachment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ebs_attach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device_name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sdh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volume_id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= "${aws_ebs_volume.ebs1.id}"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instance_id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"${aws_instance.Task1instance.id}"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force_detach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Outputing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the IP of the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instance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output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myos_ip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value = aws_instance.Task1instance.public_ip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Okay, so in order to use and mount the volume in the instance, we have to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remote login to the ec2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instance and then first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partition, format, and then mount the volume.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 the below code to your configuration file: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In order to use Volume partition, format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nad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mounting is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necessary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null_resource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nullremote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  {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depends_on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aws_volume_attachment.ebs_attach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aws_security_group.Task1sec,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aws_key_pair.generated_key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]connection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type =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ssh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user = "ec2-user"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private_key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file("C:/Users/vinuja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khatode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VWorkspace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Terraform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/Task1/Task1keyvin.pem")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host = aws_instance.Task1instance.public_ip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provisioner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"remote-exec"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inline = [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yum install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httpd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php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git -y",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service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httpd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start",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chkconfig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httpd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on", 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mkfs.ext4  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xvdh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mount  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xvdh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/www/html",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rm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-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rf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/www/html/*",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sudo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git clone </w:t>
      </w:r>
      <w:hyperlink r:id="rId19" w:tgtFrame="_blank" w:history="1">
        <w:r w:rsidRPr="004C164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lang w:eastAsia="en-IN"/>
          </w:rPr>
          <w:t>https://github.com/vinujakhatode/Webserver-Terraform-AWS.git</w:t>
        </w:r>
      </w:hyperlink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/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/www/html/"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We used a “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connection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 block to remote log in and </w:t>
      </w:r>
      <w:proofErr w:type="spellStart"/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provisioner</w:t>
      </w:r>
      <w:proofErr w:type="spellEnd"/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block to execute commands inside the instance. The above code will make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partitions, format, and mount the volume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to html folder and will also clone the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GitHub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repository there. It will also install </w:t>
      </w:r>
      <w:proofErr w:type="spellStart"/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httpd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,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PHP,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and </w:t>
      </w: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git </w:t>
      </w: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services.</w:t>
      </w:r>
    </w:p>
    <w:p w:rsidR="004C164B" w:rsidRPr="004C164B" w:rsidRDefault="004C164B" w:rsidP="004C164B">
      <w:pPr>
        <w:numPr>
          <w:ilvl w:val="0"/>
          <w:numId w:val="12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Here is a fact about git command, it only clones into an empty folder, </w:t>
      </w:r>
      <w:proofErr w:type="gramStart"/>
      <w:r w:rsidRPr="004C164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so</w:t>
      </w:r>
      <w:proofErr w:type="gramEnd"/>
      <w:r w:rsidRPr="004C164B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make our operation successful we are forcefully removing the contents of the HTML folder.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Till now, you can launch an instance with web hosting environment and volume attached to it in just one click</w:t>
      </w:r>
      <w:proofErr w:type="gramStart"/>
      <w:r w:rsidRPr="004C164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!</w:t>
      </w:r>
      <w:r w:rsidRPr="004C164B">
        <w:rPr>
          <w:rFonts w:ascii="Segoe UI Symbol" w:eastAsia="Times New Roman" w:hAnsi="Segoe UI Symbol" w:cs="Segoe UI Symbol"/>
          <w:i/>
          <w:iCs/>
          <w:color w:val="292929"/>
          <w:spacing w:val="-1"/>
          <w:sz w:val="32"/>
          <w:szCs w:val="32"/>
          <w:lang w:eastAsia="en-IN"/>
        </w:rPr>
        <w:t>✨</w:t>
      </w:r>
      <w:proofErr w:type="gramEnd"/>
    </w:p>
    <w:p w:rsidR="004C164B" w:rsidRPr="004C164B" w:rsidRDefault="004C164B" w:rsidP="004C164B">
      <w:pPr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So the next step is to create an S3 Bucket: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Creating S3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bucket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"aws_s3_bucket" "task1bucketvinuja00vinuja00"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bucket = "task1bucketvinuja00vinuja00"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= "private"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tags =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 = "task1bucketvinuja00vinuja00"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Allow Public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Access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"aws_s3_bucket_public_access_block" "S3PublicAccess"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bucket = "${aws_s3_bucket.task1bucketvinuja00vinuja00.id}"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block_public_acls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block_public_policy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restrict_public_buckets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This script will create the S3 bucket named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task1bucketvinuja00vinuja00. 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Make sure whatever name you choose must be in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small letters and unique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i.e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there should not exist any other bucket with the same name. Here we are also allowing public access.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we have to fetch the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 images from S3 using </w:t>
      </w:r>
      <w:proofErr w:type="spellStart"/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.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For that, we first have to put images into the S3.</w:t>
      </w:r>
    </w:p>
    <w:p w:rsidR="004C164B" w:rsidRPr="004C164B" w:rsidRDefault="004C164B" w:rsidP="004C164B">
      <w:pPr>
        <w:pStyle w:val="ListParagraph"/>
        <w:numPr>
          <w:ilvl w:val="0"/>
          <w:numId w:val="12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// Uploading files to S3 bucket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Uploading files to S3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bucket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"aws_s3_bucket_object"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bucketObject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for_each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fileset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"C:/Users/vinuja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khatode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/Desktop/girly/assets", "**/*.jpg")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bucket = "${aws_s3_bucket.task1bucketvinuja00vinuja00.bucket}"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key =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each.value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source = "C:/Users/vinuja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khatode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/Desktop/girly/assets/${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each.value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content_type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"image/jpg"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images have been uploaded to the S3 bucket.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//Creating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Cloudfront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to access images from S3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locals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s3_origin_id = "S3Origin"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Creating Origin Access Identity for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CloudFront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resource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aws_cloudfront_origin_access_identity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origin_access_identity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comment = "task1bucketvinuja00vinuja00"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}resource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aws_cloudfront_distribution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"Task1CF" {origin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domain_name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"${aws_s3_bucket.task1bucketvinuja00vinuja00.bucket_regional_domain_name}"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origin_id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"${local.s3_origin_id}"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s3_origin_config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origin_access_identity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"${aws_cloudfront_origin_access_identity.origin_access_identity.cloudfront_access_identity_path}"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}enabled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is_ipv6_enabled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comment = "accessforTask1"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default_cache_behavior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allowed_methods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["DELETE", "GET", "HEAD", "OPTIONS", 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"PATCH", "POST", "PUT"]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cached_methods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["GET", "HEAD"]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target_origin_id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"${local.s3_origin_id}"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forwarded_values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query_string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false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cookies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forward = "none"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viewer_protocol_policy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"allow-all"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3600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86400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Cache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behavior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with precedence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ordered_cache_behavior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path_pattern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"/content/immutable/*"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allowed_methods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["GET", "HEAD", "OPTIONS"]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cached_methods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["GET", "HEAD", "OPTIONS"]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target_origin_id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"${local.s3_origin_id}"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forwarded_values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query_string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false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headers = ["Origin"]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cookies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forward = "none"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86400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31536000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compress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viewer_protocol_policy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"redirect-to-https"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// Cache </w:t>
      </w:r>
      <w:proofErr w:type="spellStart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behavior</w:t>
      </w:r>
      <w:proofErr w:type="spellEnd"/>
      <w:r w:rsidRPr="004C164B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with precedence 1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ordered_cache_behavior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path_pattern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"/content/*"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allowed_methods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["GET", "HEAD", "OPTIONS"]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cached_methods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["GET", "HEAD"]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target_origin_id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"${local.s3_origin_id}"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forwarded_values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query_string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false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cookies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forward = "none"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3600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max_ttl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86400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compress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viewer_protocol_policy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"redirect-to-https"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price_class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"PriceClass_200"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restrictions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geo_restriction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restriction_type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"whitelist"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locations = ["IN"]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proofErr w:type="gram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tags =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Name="Task1CFDistribution"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Environment = "production"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viewer_certificate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cloudfront_default_certificate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true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retain_on_delete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truedepends_on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aws_s3_bucket.task1bucketvinuja00vinuja00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script will create a </w:t>
      </w:r>
      <w:proofErr w:type="spellStart"/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distribution using an S3 bucket. In this bucket, we have stored all of the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assets 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of our site like images, icons, etc. This 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distribution will provide us one URL. By using this URL, we can access the objects inside the bucket.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Here we require that whenever the Infrastructure is destroyed, the 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distribution should not get destroyed. Because, if we create new 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distribution each time, we will be required to change the assets URLs every time. To overcome this problem we will set </w:t>
      </w:r>
      <w:proofErr w:type="spellStart"/>
      <w:r w:rsidRPr="004C164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retain_on_delete</w:t>
      </w:r>
      <w:proofErr w:type="spellEnd"/>
      <w:r w:rsidRPr="004C164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4C164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to</w:t>
      </w:r>
      <w:r w:rsidRPr="004C164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 true</w:t>
      </w:r>
      <w:r w:rsidRPr="004C164B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. This will disable</w:t>
      </w: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the distribution instead of deleting it when destroying the resource through 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Terraform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WOAH! Too much huh? Just a little more to go</w:t>
      </w:r>
      <w:proofErr w:type="gramStart"/>
      <w:r w:rsidRPr="004C164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!</w:t>
      </w:r>
      <w:r w:rsidRPr="004C164B">
        <w:rPr>
          <w:rFonts w:ascii="Georgia" w:eastAsia="Times New Roman" w:hAnsi="Georgia" w:cs="Georgia"/>
          <w:b/>
          <w:bCs/>
          <w:i/>
          <w:iCs/>
          <w:color w:val="292929"/>
          <w:spacing w:val="-1"/>
          <w:sz w:val="32"/>
          <w:szCs w:val="32"/>
          <w:lang w:eastAsia="en-IN"/>
        </w:rPr>
        <w:t/>
      </w:r>
      <w:proofErr w:type="gramEnd"/>
      <w:r w:rsidRPr="004C164B">
        <w:rPr>
          <w:rFonts w:ascii="Georgia" w:eastAsia="Times New Roman" w:hAnsi="Georgia" w:cs="Georgia"/>
          <w:b/>
          <w:bCs/>
          <w:i/>
          <w:iCs/>
          <w:color w:val="292929"/>
          <w:spacing w:val="-1"/>
          <w:sz w:val="32"/>
          <w:szCs w:val="32"/>
          <w:lang w:eastAsia="en-IN"/>
        </w:rPr>
        <w:t/>
      </w:r>
    </w:p>
    <w:p w:rsidR="004C164B" w:rsidRPr="004C164B" w:rsidRDefault="004C164B" w:rsidP="004C164B">
      <w:pPr>
        <w:numPr>
          <w:ilvl w:val="0"/>
          <w:numId w:val="1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Creating Bucket Policy for </w:t>
      </w:r>
      <w:proofErr w:type="spellStart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4C164B" w:rsidRPr="004C164B" w:rsidRDefault="004C164B" w:rsidP="004C164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// AWS Bucket Policy for 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CloudFront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data "</w:t>
      </w:r>
      <w:proofErr w:type="spellStart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aws_iam_policy_document</w:t>
      </w:r>
      <w:proofErr w:type="spellEnd"/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"s3_policy"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statement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actions   = ["s3:GetObject"]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resources = ["${aws_s3_bucket.task1bucketvinuja00vinuja00.arn}/*"]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principals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type        = "AWS"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identifiers = ["${aws_cloudfront_origin_access_identity.origin_access_identity.iam_arn}"]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statement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actions   = ["s3:ListBucket"]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resources = ["${aws_s3_bucket.task1bucketvinuja00vinuja00.arn}"]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principals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type        = "AWS"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identifiers = ["${aws_cloudfront_origin_access_identity.origin_access_identity.iam_arn}"]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resource "aws_s3_bucket_policy" "s3BucketPolicy" {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bucket = "${aws_s3_bucket.task1bucketvinuja00vinuja00.id}"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policy = "${data.aws_iam_policy_document.s3_policy.json}"</w:t>
      </w:r>
      <w:r w:rsidRPr="004C164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This will create a Bucket Policy for the </w:t>
      </w:r>
      <w:proofErr w:type="spellStart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CloudFront</w:t>
      </w:r>
      <w:proofErr w:type="spellEnd"/>
      <w:r w:rsidRPr="004C16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4C164B" w:rsidRPr="004C164B" w:rsidRDefault="004C164B" w:rsidP="004C164B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 xml:space="preserve">So, FINALLY, Our code is ready to launch the whole infrastructure in just </w:t>
      </w:r>
      <w:r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>one click!!</w:t>
      </w:r>
    </w:p>
    <w:p w:rsidR="004C164B" w:rsidRDefault="004C164B" w:rsidP="004C164B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</w:pPr>
      <w:r w:rsidRPr="004C164B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Perform </w:t>
      </w:r>
      <w:proofErr w:type="spellStart"/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>terraform</w:t>
      </w:r>
      <w:proofErr w:type="spellEnd"/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 xml:space="preserve"> </w:t>
      </w:r>
      <w:proofErr w:type="spellStart"/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>init</w:t>
      </w:r>
      <w:proofErr w:type="spellEnd"/>
      <w:r w:rsidRPr="004C164B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  <w:t> and </w:t>
      </w:r>
      <w:proofErr w:type="spellStart"/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>terraform</w:t>
      </w:r>
      <w:proofErr w:type="spellEnd"/>
      <w:r w:rsidRPr="004C164B">
        <w:rPr>
          <w:rFonts w:ascii="Lucida Sans Unicode" w:eastAsia="Times New Roman" w:hAnsi="Lucida Sans Unicode" w:cs="Lucida Sans Unicode"/>
          <w:b/>
          <w:bCs/>
          <w:i/>
          <w:iCs/>
          <w:color w:val="292929"/>
          <w:spacing w:val="-5"/>
          <w:sz w:val="39"/>
          <w:szCs w:val="39"/>
          <w:lang w:eastAsia="en-IN"/>
        </w:rPr>
        <w:t xml:space="preserve"> apply!!</w:t>
      </w:r>
    </w:p>
    <w:p w:rsidR="004C164B" w:rsidRPr="004C164B" w:rsidRDefault="004C164B" w:rsidP="004C164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lastRenderedPageBreak/>
        <w:t>Let us see the outputs no</w:t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9103FBC" wp14:editId="4F69B70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0240" cy="3872865"/>
            <wp:effectExtent l="0" t="0" r="3810" b="0"/>
            <wp:wrapSquare wrapText="bothSides"/>
            <wp:docPr id="25" name="Picture 25" descr="https://miro.medium.com/max/890/1*RIpwJky8zR7NZOAzTete2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iro.medium.com/max/890/1*RIpwJky8zR7NZOAzTete2Q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64B" w:rsidRPr="004C164B" w:rsidRDefault="004C164B" w:rsidP="004C164B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en-IN"/>
        </w:rPr>
      </w:pPr>
      <w:bookmarkStart w:id="0" w:name="_GoBack"/>
      <w:bookmarkEnd w:id="0"/>
    </w:p>
    <w:p w:rsidR="004C164B" w:rsidRPr="004C164B" w:rsidRDefault="004C164B" w:rsidP="004C164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lastRenderedPageBreak/>
        <w:t>Let us see the outputs no</w: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0240" cy="3872865"/>
            <wp:effectExtent l="0" t="0" r="3810" b="0"/>
            <wp:wrapSquare wrapText="bothSides"/>
            <wp:docPr id="24" name="Picture 24" descr="https://miro.medium.com/max/890/1*RIpwJky8zR7NZOAzTete2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iro.medium.com/max/890/1*RIpwJky8zR7NZOAzTete2Q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64B" w:rsidRPr="004C164B" w:rsidRDefault="004C164B" w:rsidP="004C164B">
      <w:p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sectPr w:rsidR="004C164B" w:rsidRPr="004C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694"/>
    <w:multiLevelType w:val="multilevel"/>
    <w:tmpl w:val="47B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7721"/>
    <w:multiLevelType w:val="multilevel"/>
    <w:tmpl w:val="DBD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C69CC"/>
    <w:multiLevelType w:val="multilevel"/>
    <w:tmpl w:val="F61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75D57"/>
    <w:multiLevelType w:val="multilevel"/>
    <w:tmpl w:val="139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D309F"/>
    <w:multiLevelType w:val="multilevel"/>
    <w:tmpl w:val="E516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C36DE"/>
    <w:multiLevelType w:val="multilevel"/>
    <w:tmpl w:val="2FA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93D6B"/>
    <w:multiLevelType w:val="multilevel"/>
    <w:tmpl w:val="EA34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E5288"/>
    <w:multiLevelType w:val="multilevel"/>
    <w:tmpl w:val="D12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B0A13"/>
    <w:multiLevelType w:val="multilevel"/>
    <w:tmpl w:val="5D6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A51DF"/>
    <w:multiLevelType w:val="multilevel"/>
    <w:tmpl w:val="4DF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795887"/>
    <w:multiLevelType w:val="multilevel"/>
    <w:tmpl w:val="E538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FD2319"/>
    <w:multiLevelType w:val="multilevel"/>
    <w:tmpl w:val="592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21541F"/>
    <w:multiLevelType w:val="multilevel"/>
    <w:tmpl w:val="BC4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A14FED"/>
    <w:multiLevelType w:val="multilevel"/>
    <w:tmpl w:val="105A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4C1D82"/>
    <w:multiLevelType w:val="multilevel"/>
    <w:tmpl w:val="9B14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3F03AE"/>
    <w:multiLevelType w:val="multilevel"/>
    <w:tmpl w:val="BC5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14"/>
  </w:num>
  <w:num w:numId="10">
    <w:abstractNumId w:val="13"/>
  </w:num>
  <w:num w:numId="11">
    <w:abstractNumId w:val="3"/>
  </w:num>
  <w:num w:numId="12">
    <w:abstractNumId w:val="5"/>
  </w:num>
  <w:num w:numId="13">
    <w:abstractNumId w:val="0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22"/>
    <w:rsid w:val="004C164B"/>
    <w:rsid w:val="005D714F"/>
    <w:rsid w:val="009E5335"/>
    <w:rsid w:val="00D75622"/>
    <w:rsid w:val="00E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82C7C-D9BA-4C86-A2BE-BE165E23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n">
    <w:name w:val="gn"/>
    <w:basedOn w:val="Normal"/>
    <w:rsid w:val="00D7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75622"/>
    <w:rPr>
      <w:i/>
      <w:iCs/>
    </w:rPr>
  </w:style>
  <w:style w:type="character" w:styleId="Strong">
    <w:name w:val="Strong"/>
    <w:basedOn w:val="DefaultParagraphFont"/>
    <w:uiPriority w:val="22"/>
    <w:qFormat/>
    <w:rsid w:val="00D75622"/>
    <w:rPr>
      <w:b/>
      <w:bCs/>
    </w:rPr>
  </w:style>
  <w:style w:type="paragraph" w:styleId="ListParagraph">
    <w:name w:val="List Paragraph"/>
    <w:basedOn w:val="Normal"/>
    <w:uiPriority w:val="34"/>
    <w:qFormat/>
    <w:rsid w:val="00D756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56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k">
    <w:name w:val="jk"/>
    <w:basedOn w:val="DefaultParagraphFont"/>
    <w:rsid w:val="00D75622"/>
  </w:style>
  <w:style w:type="character" w:customStyle="1" w:styleId="Heading2Char">
    <w:name w:val="Heading 2 Char"/>
    <w:basedOn w:val="DefaultParagraphFont"/>
    <w:link w:val="Heading2"/>
    <w:uiPriority w:val="9"/>
    <w:rsid w:val="004C16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8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2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26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909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1102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1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0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29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57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8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8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5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6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2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4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ify.com/what-is-infrastructure-as-code-how-it-works-best-practices-tutorial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terraform.io/intro/index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github.com/vinujakhatode/Webserver-Terraform-AW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ws-cli/AWSCLI64PY3.msi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smigdha dutta</dc:creator>
  <cp:keywords/>
  <dc:description/>
  <cp:lastModifiedBy>smigdha dutta</cp:lastModifiedBy>
  <cp:revision>1</cp:revision>
  <dcterms:created xsi:type="dcterms:W3CDTF">2020-06-17T06:53:00Z</dcterms:created>
  <dcterms:modified xsi:type="dcterms:W3CDTF">2020-06-17T07:21:00Z</dcterms:modified>
</cp:coreProperties>
</file>