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56"/>
          <w:szCs w:val="56"/>
        </w:rPr>
        <w:t xml:space="preserve">Threat Intelligence Aggregator</w:t>
      </w:r>
    </w:p>
    <w:p>
      <w:pPr>
        <w:spacing w:after="100"/>
        <w:jc w:val="center"/>
      </w:pPr>
      <w:r>
        <w:rPr>
          <w:sz w:val="34"/>
          <w:szCs w:val="34"/>
        </w:rPr>
        <w:t xml:space="preserve">Project Report</w:t>
      </w:r>
    </w:p>
    <w:p>
      <w:pPr>
        <w:spacing w:after="600"/>
        <w:jc w:val="center"/>
      </w:pPr>
      <w:r>
        <w:rPr>
          <w:sz w:val="26"/>
          <w:szCs w:val="26"/>
        </w:rPr>
        <w:t xml:space="preserve">IBM SkillsBuild Cyber Security Bootcamp 2026 | BharatCares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Field</w:t>
            </w:r>
          </w:p>
        </w:tc>
        <w:tc>
          <w:tcPr>
            <w:tcW w:type="dxa" w:w="62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Details</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Student</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Snigdha Aswal</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Institution</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Women Institute of Technology (WIT), Dehradun</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Program</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B.Tech Computer Science and Engineering (Second Year)</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Bootcamp</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IBM SkillsBuild Cyber Security Bootcamp 2026, conducted by BharatCares (2 weeks, online)</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Project topic</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#12 - Threat Intelligence Aggregator</w:t>
            </w:r>
          </w:p>
        </w:tc>
      </w:tr>
      <w:t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Date</w:t>
            </w:r>
          </w:p>
        </w:tc>
        <w:tc>
          <w:tcPr>
            <w:tcW w:type="dxa" w:w="6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25 October 2026</w:t>
            </w:r>
          </w:p>
        </w:tc>
      </w:tr>
    </w:tbl>
    <w:p>
      <w:r>
        <w:br w:type="page"/>
      </w:r>
    </w:p>
    <w:p>
      <w:pPr>
        <w:pStyle w:val="Heading1"/>
      </w:pPr>
      <w:r>
        <w:t xml:space="preserve">1. Abstract</w:t>
      </w:r>
    </w:p>
    <w:p>
      <w:pPr>
        <w:spacing w:after="120" w:line="300"/>
      </w:pPr>
      <w:r>
        <w:t xml:space="preserve">Security analysts often have to check a suspicious IP address, domain or file hash against several threat-intelligence sources one by one, which is slow and inconsistent. This project builds a Python tool, the Threat Intelligence Aggregator, that accepts a single indicator of compromise (IoC), automatically detects its type, queries VirusTotal and AlienVault OTX through their APIs, and merges the answers into one risk score from 0 to 100 with a plain-language verdict. Results are saved as JSON and CSV and shown in a simple chart. The project is implemented as a Jupyter Notebook and demonstrates API integration, input validation, rate-limit handling and a transparent scoring model.</w:t>
      </w:r>
    </w:p>
    <w:p>
      <w:pPr>
        <w:pStyle w:val="Heading1"/>
      </w:pPr>
      <w:r>
        <w:t xml:space="preserve">2. Introduction</w:t>
      </w:r>
    </w:p>
    <w:p>
      <w:pPr>
        <w:spacing w:after="120" w:line="300"/>
      </w:pPr>
      <w:r>
        <w:t xml:space="preserve">An indicator of compromise is a piece of evidence that a system may have been attacked, such as a malicious IP address, a phishing domain or the hash of a malware file. Threat-intelligence platforms collect and share information about such indicators. No single platform sees everything, so combining several gives a more reliable picture.</w:t>
      </w:r>
    </w:p>
    <w:p>
      <w:pPr>
        <w:spacing w:after="120" w:line="300"/>
      </w:pPr>
      <w:r>
        <w:t xml:space="preserve">This project focuses on two widely used sources:</w:t>
      </w:r>
    </w:p>
    <w:p>
      <w:pPr>
        <w:pStyle w:val="ListParagraph"/>
        <w:numPr>
          <w:ilvl w:val="0"/>
          <w:numId w:val="2"/>
        </w:numPr>
        <w:spacing w:after="60"/>
      </w:pPr>
      <w:r>
        <w:t xml:space="preserve">VirusTotal: runs an indicator through dozens of antivirus and security engines and reports how many flagged it.</w:t>
      </w:r>
    </w:p>
    <w:p>
      <w:pPr>
        <w:pStyle w:val="ListParagraph"/>
        <w:numPr>
          <w:ilvl w:val="0"/>
          <w:numId w:val="2"/>
        </w:numPr>
        <w:spacing w:after="60"/>
      </w:pPr>
      <w:r>
        <w:t xml:space="preserve">AlienVault OTX (Open Threat Exchange): a community platform where researchers publish "pulses", which are threat reports linked to indicators.</w:t>
      </w:r>
    </w:p>
    <w:p>
      <w:pPr>
        <w:pStyle w:val="Heading1"/>
      </w:pPr>
      <w:r>
        <w:t xml:space="preserve">3. Objectives</w:t>
      </w:r>
    </w:p>
    <w:p>
      <w:pPr>
        <w:pStyle w:val="ListParagraph"/>
        <w:numPr>
          <w:ilvl w:val="0"/>
          <w:numId w:val="3"/>
        </w:numPr>
        <w:spacing w:after="60"/>
      </w:pPr>
      <w:r>
        <w:t xml:space="preserve">Accept an IP address, domain or file hash and detect its type automatically.</w:t>
      </w:r>
    </w:p>
    <w:p>
      <w:pPr>
        <w:pStyle w:val="ListParagraph"/>
        <w:numPr>
          <w:ilvl w:val="0"/>
          <w:numId w:val="3"/>
        </w:numPr>
        <w:spacing w:after="60"/>
      </w:pPr>
      <w:r>
        <w:t xml:space="preserve">Retrieve live reputation data from VirusTotal and AlienVault OTX.</w:t>
      </w:r>
    </w:p>
    <w:p>
      <w:pPr>
        <w:pStyle w:val="ListParagraph"/>
        <w:numPr>
          <w:ilvl w:val="0"/>
          <w:numId w:val="3"/>
        </w:numPr>
        <w:spacing w:after="60"/>
      </w:pPr>
      <w:r>
        <w:t xml:space="preserve">Combine both results into one explainable risk score and verdict.</w:t>
      </w:r>
    </w:p>
    <w:p>
      <w:pPr>
        <w:pStyle w:val="ListParagraph"/>
        <w:numPr>
          <w:ilvl w:val="0"/>
          <w:numId w:val="3"/>
        </w:numPr>
        <w:spacing w:after="60"/>
      </w:pPr>
      <w:r>
        <w:t xml:space="preserve">Handle API limits and errors without crashing.</w:t>
      </w:r>
    </w:p>
    <w:p>
      <w:pPr>
        <w:pStyle w:val="ListParagraph"/>
        <w:numPr>
          <w:ilvl w:val="0"/>
          <w:numId w:val="3"/>
        </w:numPr>
        <w:spacing w:after="60"/>
      </w:pPr>
      <w:r>
        <w:t xml:space="preserve">Store the results in reusable formats (JSON, CSV) and present them visually.</w:t>
      </w:r>
    </w:p>
    <w:p>
      <w:pPr>
        <w:pStyle w:val="Heading1"/>
      </w:pPr>
      <w:r>
        <w:t xml:space="preserve">4.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Tool</w:t>
            </w:r>
          </w:p>
        </w:tc>
        <w:tc>
          <w:tcPr>
            <w:tcW w:type="dxa" w:w="64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Purpose</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Python 3</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Main programming language</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requests</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Sending HTTP requests to the two APIs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pandas</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Organising and exporting results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matplotlib</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Risk-score bar chart</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python-dotenv</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Loading API keys from a .env file so they are never hard-coded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Jupyter Notebook</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Development environment and documentation of the code</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VirusTotal API v3</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Multi-engine detection statistics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AlienVault OTX API</w:t>
            </w:r>
          </w:p>
        </w:tc>
        <w:tc>
          <w:tcPr>
            <w:tcW w:type="dxa" w:w="6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Community threat pulses and tags</w:t>
            </w:r>
          </w:p>
        </w:tc>
      </w:tr>
    </w:tbl>
    <w:p>
      <w:pPr>
        <w:pStyle w:val="Heading1"/>
      </w:pPr>
      <w:r>
        <w:t xml:space="preserve">5. System Design</w:t>
      </w:r>
    </w:p>
    <w:p>
      <w:pPr>
        <w:pStyle w:val="Heading2"/>
      </w:pPr>
      <w:r>
        <w:t xml:space="preserve">5.1 Workflow</w:t>
      </w:r>
    </w:p>
    <w:p>
      <w:pPr>
        <w:spacing w:after="120" w:line="300"/>
      </w:pPr>
      <w:r>
        <w:t xml:space="preserve">The tool follows a linear pipeline:</w:t>
      </w:r>
    </w:p>
    <w:p>
      <w:pPr>
        <w:shd w:fill="F2F2F2" w:val="clear"/>
        <w:spacing w:after="40"/>
      </w:pPr>
      <w:r>
        <w:rPr>
          <w:rFonts w:ascii="Consolas" w:cs="Consolas" w:eastAsia="Consolas" w:hAnsi="Consolas"/>
          <w:sz w:val="19"/>
          <w:szCs w:val="19"/>
        </w:rPr>
        <w:t xml:space="preserve">Input  -&gt;  Detect type  -&gt;  Query VirusTotal  -&gt;  Query OTX  -&gt;  Score  -&gt;  Report  -&gt;  Save</w:t>
      </w:r>
    </w:p>
    <w:p>
      <w:pPr>
        <w:pStyle w:val="Heading2"/>
      </w:pPr>
      <w:r>
        <w:t xml:space="preserve">5.2 Main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Function</w:t>
            </w:r>
          </w:p>
        </w:tc>
        <w:tc>
          <w:tcPr>
            <w:tcW w:type="dxa" w:w="61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Role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detect_indicator_type()</w:t>
            </w:r>
          </w:p>
        </w:tc>
        <w:tc>
          <w:tcPr>
            <w:tcW w:type="dxa" w:w="6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Uses the ipaddress module and regular expressions to classify the input as IPv4, IPv6, hash (32/40/64 hex characters) or domain. Invalid input raises a clear error.</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query_virustotal()</w:t>
            </w:r>
          </w:p>
        </w:tc>
        <w:tc>
          <w:tcPr>
            <w:tcW w:type="dxa" w:w="6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Calls the correct v3 endpoint (ip_addresses, domains or files) and reads last_analysis_stats. Waits 15 seconds between calls to respect the free-tier limit of 4 requests per minute.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query_otx()</w:t>
            </w:r>
          </w:p>
        </w:tc>
        <w:tc>
          <w:tcPr>
            <w:tcW w:type="dxa" w:w="6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Calls the OTX general-indicator endpoint and reads pulse_info.count and the most common pulse tags.</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compute_risk()</w:t>
            </w:r>
          </w:p>
        </w:tc>
        <w:tc>
          <w:tcPr>
            <w:tcW w:type="dxa" w:w="6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Combines the two results into a 0-100 score and a verdict.</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analyze() / print_report()</w:t>
            </w:r>
          </w:p>
        </w:tc>
        <w:tc>
          <w:tcPr>
            <w:tcW w:type="dxa" w:w="6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Runs the full pipeline for one indicator and prints a readable summary.</w:t>
            </w:r>
          </w:p>
        </w:tc>
      </w:tr>
    </w:tbl>
    <w:p>
      <w:pPr>
        <w:pStyle w:val="Heading1"/>
      </w:pPr>
      <w:r>
        <w:t xml:space="preserve">6. Methodology</w:t>
      </w:r>
    </w:p>
    <w:p>
      <w:pPr>
        <w:pStyle w:val="Heading2"/>
      </w:pPr>
      <w:r>
        <w:t xml:space="preserve">6.1 API access</w:t>
      </w:r>
    </w:p>
    <w:p>
      <w:pPr>
        <w:spacing w:after="120" w:line="300"/>
      </w:pPr>
      <w:r>
        <w:t xml:space="preserve">Both services require a free API key. Keys are read from environment variables or a .env file, and the notebook asks for them securely if they are missing. The .env file is excluded from version control.</w:t>
      </w:r>
    </w:p>
    <w:p>
      <w:pPr>
        <w:pStyle w:val="Heading2"/>
      </w:pPr>
      <w:r>
        <w:t xml:space="preserve">6.2 Endpoints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Type</w:t>
            </w:r>
          </w:p>
        </w:tc>
        <w:tc>
          <w:tcPr>
            <w:tcW w:type="dxa" w:w="38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VirusTotal</w:t>
            </w:r>
          </w:p>
        </w:tc>
        <w:tc>
          <w:tcPr>
            <w:tcW w:type="dxa" w:w="32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AlienVault OTX</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IP address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/api/v3/ip_addresses/{ip}</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/indicators/IPv4/{ip}/general</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Domain</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/api/v3/domains/{domain}</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/indicators/domain/{domain}/general</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File hash</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/api/v3/files/{hash}</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/indicators/file/{hash}/general</w:t>
            </w:r>
          </w:p>
        </w:tc>
      </w:tr>
    </w:tbl>
    <w:p>
      <w:pPr>
        <w:pStyle w:val="Heading2"/>
      </w:pPr>
      <w:r>
        <w:t xml:space="preserve">6.3 Risk scoring model</w:t>
      </w:r>
    </w:p>
    <w:p>
      <w:pPr>
        <w:spacing w:after="120" w:line="300"/>
      </w:pPr>
      <w:r>
        <w:t xml:space="preserve">The score is built from two parts: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Component</w:t>
            </w:r>
          </w:p>
        </w:tc>
        <w:tc>
          <w:tcPr>
            <w:tcW w:type="dxa" w:w="43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Formula</w:t>
            </w:r>
          </w:p>
        </w:tc>
        <w:tc>
          <w:tcPr>
            <w:tcW w:type="dxa" w:w="25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Maximum points</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VirusTotal</w:t>
            </w:r>
          </w:p>
        </w:tc>
        <w:tc>
          <w:tcPr>
            <w:tcW w:type="dxa" w:w="4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malicious x 4 + suspicious x 2</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70</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AlienVault OTX</w:t>
            </w:r>
          </w:p>
        </w:tc>
        <w:tc>
          <w:tcPr>
            <w:tcW w:type="dxa" w:w="4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number of pulses</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15</w:t>
            </w:r>
          </w:p>
        </w:tc>
      </w:tr>
    </w:tbl>
    <w:p>
      <w:pPr>
        <w:spacing w:after="60"/>
      </w:pPr>
      <w:r>
        <w:t xml:space="preserve"/>
      </w:r>
    </w:p>
    <w:p>
      <w:pPr>
        <w:spacing w:after="120" w:line="300"/>
      </w:pPr>
      <w:r>
        <w:t xml:space="preserve">Verdict thresholds: below 20 is Low risk, 20 to 49 is Suspicious, and 50 or above is Malicious.</w:t>
      </w:r>
    </w:p>
    <w:p>
      <w:pPr>
        <w:spacing w:after="120" w:line="300"/>
      </w:pPr>
      <w:r>
        <w:t xml:space="preserve">Why OTX is capped at 15: widely used infrastructure such as Google's public DNS server (8.8.8.8) appears in many community pulses simply because it is common, not because it is harmful. Capping OTX means community mentions can support a VirusTotal result but can never raise an indicator above Low risk on their own. This reduces false positives.</w:t>
      </w:r>
    </w:p>
    <w:p>
      <w:pPr>
        <w:pStyle w:val="Heading2"/>
      </w:pPr>
      <w:r>
        <w:t xml:space="preserve">6.4 Error and rate-limit handling</w:t>
      </w:r>
    </w:p>
    <w:p>
      <w:pPr>
        <w:pStyle w:val="ListParagraph"/>
        <w:numPr>
          <w:ilvl w:val="0"/>
          <w:numId w:val="2"/>
        </w:numPr>
        <w:spacing w:after="60"/>
      </w:pPr>
      <w:r>
        <w:t xml:space="preserve">A 404 response (indicator not in the database) is treated as "not found" and scores zero for that source.</w:t>
      </w:r>
    </w:p>
    <w:p>
      <w:pPr>
        <w:pStyle w:val="ListParagraph"/>
        <w:numPr>
          <w:ilvl w:val="0"/>
          <w:numId w:val="2"/>
        </w:numPr>
        <w:spacing w:after="60"/>
      </w:pPr>
      <w:r>
        <w:t xml:space="preserve">Other HTTP errors and network failures are reported in the output instead of stopping the program.</w:t>
      </w:r>
    </w:p>
    <w:p>
      <w:pPr>
        <w:pStyle w:val="ListParagraph"/>
        <w:numPr>
          <w:ilvl w:val="0"/>
          <w:numId w:val="2"/>
        </w:numPr>
        <w:spacing w:after="60"/>
      </w:pPr>
      <w:r>
        <w:t xml:space="preserve">VirusTotal calls are spaced 15 seconds apart so the 4-requests-per-minute free limit is not exceeded.</w:t>
      </w:r>
    </w:p>
    <w:p>
      <w:pPr>
        <w:pStyle w:val="Heading1"/>
      </w:pPr>
      <w:r>
        <w:t xml:space="preserve">7. Implementation</w:t>
      </w:r>
    </w:p>
    <w:p>
      <w:pPr>
        <w:spacing w:after="120" w:line="300"/>
      </w:pPr>
      <w:r>
        <w:t xml:space="preserve">The complete code is in SnigdhaAswal_ThreatIntelAggregator.ipynb, organised in numbered sections: setup, API keys, type detection, the two query functions, scoring, the aggregator, example runs, saving and visualising results, an optional batch mode, and limitations. A short extract of the scoring logic:</w:t>
      </w:r>
    </w:p>
    <w:p>
      <w:pPr>
        <w:shd w:fill="F2F2F2" w:val="clear"/>
        <w:spacing w:after="40"/>
      </w:pPr>
      <w:r>
        <w:rPr>
          <w:rFonts w:ascii="Consolas" w:cs="Consolas" w:eastAsia="Consolas" w:hAnsi="Consolas"/>
          <w:sz w:val="19"/>
          <w:szCs w:val="19"/>
        </w:rPr>
        <w:t xml:space="preserve">def compute_risk(vt, otx):</w:t>
      </w:r>
    </w:p>
    <w:p>
      <w:pPr>
        <w:shd w:fill="F2F2F2" w:val="clear"/>
        <w:spacing w:after="40"/>
      </w:pPr>
      <w:r>
        <w:rPr>
          <w:rFonts w:ascii="Consolas" w:cs="Consolas" w:eastAsia="Consolas" w:hAnsi="Consolas"/>
          <w:sz w:val="19"/>
          <w:szCs w:val="19"/>
        </w:rPr>
        <w:t xml:space="preserve">    vt_part  = min(vt['malicious']*4 + vt['suspicious']*2, 70)</w:t>
      </w:r>
    </w:p>
    <w:p>
      <w:pPr>
        <w:shd w:fill="F2F2F2" w:val="clear"/>
        <w:spacing w:after="40"/>
      </w:pPr>
      <w:r>
        <w:rPr>
          <w:rFonts w:ascii="Consolas" w:cs="Consolas" w:eastAsia="Consolas" w:hAnsi="Consolas"/>
          <w:sz w:val="19"/>
          <w:szCs w:val="19"/>
        </w:rPr>
        <w:t xml:space="preserve">    otx_part = min(otx['pulses'], 15)</w:t>
      </w:r>
    </w:p>
    <w:p>
      <w:pPr>
        <w:shd w:fill="F2F2F2" w:val="clear"/>
        <w:spacing w:after="40"/>
      </w:pPr>
      <w:r>
        <w:rPr>
          <w:rFonts w:ascii="Consolas" w:cs="Consolas" w:eastAsia="Consolas" w:hAnsi="Consolas"/>
          <w:sz w:val="19"/>
          <w:szCs w:val="19"/>
        </w:rPr>
        <w:t xml:space="preserve">    score = vt_part + otx_part</w:t>
      </w:r>
    </w:p>
    <w:p>
      <w:pPr>
        <w:shd w:fill="F2F2F2" w:val="clear"/>
        <w:spacing w:after="40"/>
      </w:pPr>
      <w:r>
        <w:rPr>
          <w:rFonts w:ascii="Consolas" w:cs="Consolas" w:eastAsia="Consolas" w:hAnsi="Consolas"/>
          <w:sz w:val="19"/>
          <w:szCs w:val="19"/>
        </w:rPr>
        <w:t xml:space="preserve">    verdict = 'MALICIOUS' if score &gt;= 50 else 'SUSPICIOUS' if score &gt;= 20 else 'LOW RISK'</w:t>
      </w:r>
    </w:p>
    <w:p>
      <w:pPr>
        <w:shd w:fill="F2F2F2" w:val="clear"/>
        <w:spacing w:after="40"/>
      </w:pPr>
      <w:r>
        <w:rPr>
          <w:rFonts w:ascii="Consolas" w:cs="Consolas" w:eastAsia="Consolas" w:hAnsi="Consolas"/>
          <w:sz w:val="19"/>
          <w:szCs w:val="19"/>
        </w:rPr>
        <w:t xml:space="preserve">    return {'risk_score': score, 'verdict': verdict}</w:t>
      </w:r>
    </w:p>
    <w:p>
      <w:pPr>
        <w:pStyle w:val="Heading1"/>
      </w:pPr>
      <w:r>
        <w:t xml:space="preserve">8. Testing and Results</w:t>
      </w:r>
    </w:p>
    <w:p>
      <w:pPr>
        <w:pStyle w:val="Heading2"/>
      </w:pPr>
      <w:r>
        <w:t xml:space="preserve">8.1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Test input</w:t>
            </w:r>
          </w:p>
        </w:tc>
        <w:tc>
          <w:tcPr>
            <w:tcW w:type="dxa" w:w="33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Why it was chosen</w:t>
            </w:r>
          </w:p>
        </w:tc>
        <w:tc>
          <w:tcPr>
            <w:tcW w:type="dxa" w:w="3400"/>
            <w:tcBorders>
              <w:top w:val="single" w:color="999999" w:sz="4"/>
              <w:left w:val="single" w:color="999999" w:sz="4"/>
              <w:bottom w:val="single" w:color="999999" w:sz="4"/>
              <w:right w:val="single" w:color="999999" w:sz="4"/>
            </w:tcBorders>
            <w:shd w:fill="D9E2F3" w:val="clear"/>
            <w:tcMar>
              <w:top w:type="dxa" w:w="70"/>
              <w:left w:type="dxa" w:w="110"/>
              <w:bottom w:type="dxa" w:w="70"/>
              <w:right w:type="dxa" w:w="110"/>
            </w:tcMar>
          </w:tcPr>
          <w:p>
            <w:r>
              <w:rPr>
                <w:b/>
                <w:bCs/>
                <w:sz w:val="21"/>
                <w:szCs w:val="21"/>
              </w:rPr>
              <w:t xml:space="preserve">Expected verdict</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8.8.8.8</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Well-known safe IP (Google DNS)</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Low risk</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google.com</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Well-known safe domain</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Low risk</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EICAR test file hash (SHA-256: 275a021b...fd0f)</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Harmless standard test file that antivirus engines deliberately flag</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Malicious</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Invalid text such as "abc"</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Checks input validation</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b w:val="false"/>
                <w:bCs w:val="false"/>
                <w:sz w:val="21"/>
                <w:szCs w:val="21"/>
              </w:rPr>
              <w:t xml:space="preserve">Clear error message</w:t>
            </w:r>
          </w:p>
        </w:tc>
      </w:tr>
    </w:tbl>
    <w:p>
      <w:pPr>
        <w:pStyle w:val="Heading2"/>
      </w:pPr>
      <w:r>
        <w:t xml:space="preserve">8.2 Logic verification</w:t>
      </w:r>
    </w:p>
    <w:p>
      <w:pPr>
        <w:spacing w:after="120" w:line="300"/>
      </w:pPr>
      <w:r>
        <w:t xml:space="preserve">The type-detection, scoring and file-saving logic was also verified offline using simulated API responses. The checks confirmed that IPv4, IPv6, hash and domain inputs are classified correctly, invalid input is rejected, a popular IP with many OTX pulses stays in Low risk, and a heavily flagged hash reaches Malicious.</w:t>
      </w:r>
    </w:p>
    <w:p>
      <w:pPr>
        <w:pStyle w:val="Heading2"/>
      </w:pPr>
      <w:r>
        <w:t xml:space="preserve">8.3 Live run results</w:t>
      </w:r>
    </w:p>
    <w:p>
      <w:pPr>
        <w:spacing w:after="120" w:line="300"/>
        <w:jc w:val="center"/>
      </w:pPr>
      <w:r>
        <w:t xml:space="preserve">[Insert screenshot of the notebook output for 8.8.8.8]</w:t>
      </w:r>
    </w:p>
    <w:p>
      <w:pPr>
        <w:spacing w:after="120" w:line="300"/>
        <w:jc w:val="center"/>
      </w:pPr>
      <w:r>
        <w:t xml:space="preserve">[Insert screenshot of the notebook output for google.com]</w:t>
      </w:r>
    </w:p>
    <w:p>
      <w:pPr>
        <w:spacing w:after="120" w:line="300"/>
        <w:jc w:val="center"/>
      </w:pPr>
      <w:r>
        <w:t xml:space="preserve">[Insert screenshot of the notebook output for the EICAR hash]</w:t>
      </w:r>
    </w:p>
    <w:p>
      <w:pPr>
        <w:spacing w:after="120" w:line="300"/>
        <w:jc w:val="center"/>
      </w:pPr>
      <w:r>
        <w:t xml:space="preserve">[Insert screenshot of the risk-score chart (risk_scores.png)]</w:t>
      </w:r>
    </w:p>
    <w:p>
      <w:pPr>
        <w:spacing w:after="120" w:line="300"/>
      </w:pPr>
      <w:r>
        <w:t xml:space="preserve">Note: live numbers change over time as VirusTotal and OTX update their data, so every result is stamped with the time of the check.</w:t>
      </w:r>
    </w:p>
    <w:p>
      <w:pPr>
        <w:pStyle w:val="Heading1"/>
      </w:pPr>
      <w:r>
        <w:t xml:space="preserve">9. Limitations</w:t>
      </w:r>
    </w:p>
    <w:p>
      <w:pPr>
        <w:pStyle w:val="ListParagraph"/>
        <w:numPr>
          <w:ilvl w:val="0"/>
          <w:numId w:val="2"/>
        </w:numPr>
        <w:spacing w:after="60"/>
      </w:pPr>
      <w:r>
        <w:t xml:space="preserve">The VirusTotal free tier allows only 4 requests per minute, so large batches are slow.</w:t>
      </w:r>
    </w:p>
    <w:p>
      <w:pPr>
        <w:pStyle w:val="ListParagraph"/>
        <w:numPr>
          <w:ilvl w:val="0"/>
          <w:numId w:val="2"/>
        </w:numPr>
        <w:spacing w:after="60"/>
      </w:pPr>
      <w:r>
        <w:t xml:space="preserve">Scoring weights are chosen by hand and have not been tuned on a labelled dataset.</w:t>
      </w:r>
    </w:p>
    <w:p>
      <w:pPr>
        <w:pStyle w:val="ListParagraph"/>
        <w:numPr>
          <w:ilvl w:val="0"/>
          <w:numId w:val="2"/>
        </w:numPr>
        <w:spacing w:after="60"/>
      </w:pPr>
      <w:r>
        <w:t xml:space="preserve">Only two sources are used, so coverage is limited.</w:t>
      </w:r>
    </w:p>
    <w:p>
      <w:pPr>
        <w:pStyle w:val="ListParagraph"/>
        <w:numPr>
          <w:ilvl w:val="0"/>
          <w:numId w:val="2"/>
        </w:numPr>
        <w:spacing w:after="60"/>
      </w:pPr>
      <w:r>
        <w:t xml:space="preserve">Reputation is a point-in-time snapshot and can change.</w:t>
      </w:r>
    </w:p>
    <w:p>
      <w:pPr>
        <w:pStyle w:val="ListParagraph"/>
        <w:numPr>
          <w:ilvl w:val="0"/>
          <w:numId w:val="2"/>
        </w:numPr>
        <w:spacing w:after="60"/>
      </w:pPr>
      <w:r>
        <w:t xml:space="preserve">A low score does not prove an indicator is safe; new threats may not yet be known to either source.</w:t>
      </w:r>
    </w:p>
    <w:p>
      <w:pPr>
        <w:pStyle w:val="Heading1"/>
      </w:pPr>
      <w:r>
        <w:t xml:space="preserve">10. Future Scope</w:t>
      </w:r>
    </w:p>
    <w:p>
      <w:pPr>
        <w:pStyle w:val="ListParagraph"/>
        <w:numPr>
          <w:ilvl w:val="0"/>
          <w:numId w:val="2"/>
        </w:numPr>
        <w:spacing w:after="60"/>
      </w:pPr>
      <w:r>
        <w:t xml:space="preserve">Add more sources such as AbuseIPDB, URLhaus and Shodan.</w:t>
      </w:r>
    </w:p>
    <w:p>
      <w:pPr>
        <w:pStyle w:val="ListParagraph"/>
        <w:numPr>
          <w:ilvl w:val="0"/>
          <w:numId w:val="2"/>
        </w:numPr>
        <w:spacing w:after="60"/>
      </w:pPr>
      <w:r>
        <w:t xml:space="preserve">Train a machine-learning classifier on labelled indicators to replace the hand-written weights.</w:t>
      </w:r>
    </w:p>
    <w:p>
      <w:pPr>
        <w:pStyle w:val="ListParagraph"/>
        <w:numPr>
          <w:ilvl w:val="0"/>
          <w:numId w:val="2"/>
        </w:numPr>
        <w:spacing w:after="60"/>
      </w:pPr>
      <w:r>
        <w:t xml:space="preserve">Build a web dashboard or command-line interface.</w:t>
      </w:r>
    </w:p>
    <w:p>
      <w:pPr>
        <w:pStyle w:val="ListParagraph"/>
        <w:numPr>
          <w:ilvl w:val="0"/>
          <w:numId w:val="2"/>
        </w:numPr>
        <w:spacing w:after="60"/>
      </w:pPr>
      <w:r>
        <w:t xml:space="preserve">Cache results to avoid repeated API calls.</w:t>
      </w:r>
    </w:p>
    <w:p>
      <w:pPr>
        <w:pStyle w:val="ListParagraph"/>
        <w:numPr>
          <w:ilvl w:val="0"/>
          <w:numId w:val="2"/>
        </w:numPr>
        <w:spacing w:after="60"/>
      </w:pPr>
      <w:r>
        <w:t xml:space="preserve">Integrate with a SIEM or SOAR playbook to enrich alerts automatically.</w:t>
      </w:r>
    </w:p>
    <w:p>
      <w:pPr>
        <w:pStyle w:val="Heading1"/>
      </w:pPr>
      <w:r>
        <w:t xml:space="preserve">11. Responsible Use</w:t>
      </w:r>
    </w:p>
    <w:p>
      <w:pPr>
        <w:spacing w:after="120" w:line="300"/>
      </w:pPr>
      <w:r>
        <w:t xml:space="preserve">The tool only reads public reputation data and does not scan, probe or connect to any indicator. API keys are stored outside the code and must be kept private. The EICAR file is used because it is a harmless industry-standard test; no real malware is handled in this project.</w:t>
      </w:r>
    </w:p>
    <w:p>
      <w:pPr>
        <w:pStyle w:val="Heading1"/>
      </w:pPr>
      <w:r>
        <w:t xml:space="preserve">12. Conclusion</w:t>
      </w:r>
    </w:p>
    <w:p>
      <w:pPr>
        <w:spacing w:after="120" w:line="300"/>
      </w:pPr>
      <w:r>
        <w:t xml:space="preserve">The Threat Intelligence Aggregator shows how information from several security sources can be gathered and combined automatically. It saves analyst time, applies a consistent and explainable scoring method, and handles real-world constraints such as rate limits and missing data. The project strengthened my practical understanding of indicators of compromise, API integration with Python, and the trade-offs involved in scoring threats.</w:t>
      </w:r>
    </w:p>
    <w:p>
      <w:pPr>
        <w:pStyle w:val="Heading1"/>
      </w:pPr>
      <w:r>
        <w:t xml:space="preserve">13. References</w:t>
      </w:r>
    </w:p>
    <w:p>
      <w:pPr>
        <w:pStyle w:val="ListParagraph"/>
        <w:numPr>
          <w:ilvl w:val="0"/>
          <w:numId w:val="2"/>
        </w:numPr>
        <w:spacing w:after="60"/>
      </w:pPr>
      <w:r>
        <w:t xml:space="preserve">VirusTotal API v3 documentation: https://docs.virustotal.com/reference/overview</w:t>
      </w:r>
    </w:p>
    <w:p>
      <w:pPr>
        <w:pStyle w:val="ListParagraph"/>
        <w:numPr>
          <w:ilvl w:val="0"/>
          <w:numId w:val="2"/>
        </w:numPr>
        <w:spacing w:after="60"/>
      </w:pPr>
      <w:r>
        <w:t xml:space="preserve">AlienVault OTX API: https://otx.alienvault.com/api</w:t>
      </w:r>
    </w:p>
    <w:p>
      <w:pPr>
        <w:pStyle w:val="ListParagraph"/>
        <w:numPr>
          <w:ilvl w:val="0"/>
          <w:numId w:val="2"/>
        </w:numPr>
        <w:spacing w:after="60"/>
      </w:pPr>
      <w:r>
        <w:t xml:space="preserve">abuse.ch URLhaus: https://urlhaus.abuse.ch/</w:t>
      </w:r>
    </w:p>
    <w:p>
      <w:pPr>
        <w:pStyle w:val="ListParagraph"/>
        <w:numPr>
          <w:ilvl w:val="0"/>
          <w:numId w:val="2"/>
        </w:numPr>
        <w:spacing w:after="60"/>
      </w:pPr>
      <w:r>
        <w:t xml:space="preserve">abuse.ch MalwareBazaar: https://bazaar.abuse.ch/</w:t>
      </w:r>
    </w:p>
    <w:p>
      <w:pPr>
        <w:pStyle w:val="ListParagraph"/>
        <w:numPr>
          <w:ilvl w:val="0"/>
          <w:numId w:val="2"/>
        </w:numPr>
        <w:spacing w:after="60"/>
      </w:pPr>
      <w:r>
        <w:t xml:space="preserve">EICAR anti-malware test file: https://www.eicar.org/download-anti-malware-testfile/</w:t>
      </w:r>
    </w:p>
    <w:p>
      <w:pPr>
        <w:pStyle w:val="ListParagraph"/>
        <w:numPr>
          <w:ilvl w:val="0"/>
          <w:numId w:val="2"/>
        </w:numPr>
        <w:spacing w:after="60"/>
      </w:pPr>
      <w:r>
        <w:t xml:space="preserve">IBM SkillsBuild Cyber Security Bootcamp 2026, BharatCares.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Snigdha Aswal | Threat Intelligence Aggregator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Aggregator - Project Report</dc:title>
  <dc:creator>Snigdha Aswal</dc:creator>
  <cp:lastModifiedBy>Un-named</cp:lastModifiedBy>
  <cp:revision>1</cp:revision>
  <dcterms:created xsi:type="dcterms:W3CDTF">2026-10-24T14:26:54.335Z</dcterms:created>
  <dcterms:modified xsi:type="dcterms:W3CDTF">2026-10-24T14:26:54.335Z</dcterms:modified>
</cp:coreProperties>
</file>

<file path=docProps/custom.xml><?xml version="1.0" encoding="utf-8"?>
<Properties xmlns="http://schemas.openxmlformats.org/officeDocument/2006/custom-properties" xmlns:vt="http://schemas.openxmlformats.org/officeDocument/2006/docPropsVTypes"/>
</file>