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F2D6" w14:textId="69BABA8B" w:rsidR="00430A8E" w:rsidRPr="00430A8E" w:rsidRDefault="00430A8E" w:rsidP="00430A8E">
      <w:pPr>
        <w:jc w:val="center"/>
        <w:rPr>
          <w:b/>
          <w:bCs/>
          <w:i/>
          <w:iCs/>
          <w:sz w:val="28"/>
          <w:szCs w:val="28"/>
        </w:rPr>
      </w:pPr>
      <w:r w:rsidRPr="00430A8E">
        <w:rPr>
          <w:b/>
          <w:bCs/>
          <w:i/>
          <w:iCs/>
          <w:sz w:val="28"/>
          <w:szCs w:val="28"/>
        </w:rPr>
        <w:t>Project Title:</w:t>
      </w:r>
      <w:r w:rsidRPr="00430A8E">
        <w:rPr>
          <w:b/>
          <w:bCs/>
          <w:i/>
          <w:iCs/>
          <w:sz w:val="28"/>
          <w:szCs w:val="28"/>
        </w:rPr>
        <w:t xml:space="preserve"> </w:t>
      </w:r>
      <w:r w:rsidRPr="00430A8E">
        <w:rPr>
          <w:b/>
          <w:bCs/>
          <w:i/>
          <w:iCs/>
          <w:sz w:val="28"/>
          <w:szCs w:val="28"/>
        </w:rPr>
        <w:t>Molecular Docking Analysis of Catechin Gallate with SARS-CoV-2 Main Protease (NSP5)</w:t>
      </w:r>
    </w:p>
    <w:p w14:paraId="0564B9F0" w14:textId="2B8B708E" w:rsidR="00430A8E" w:rsidRPr="00430A8E" w:rsidRDefault="00430A8E" w:rsidP="00430A8E">
      <w:pPr>
        <w:spacing w:line="240" w:lineRule="auto"/>
        <w:rPr>
          <w:rFonts w:ascii="Calisto MT" w:hAnsi="Calisto MT"/>
          <w:sz w:val="22"/>
          <w:szCs w:val="22"/>
        </w:rPr>
      </w:pPr>
      <w:r w:rsidRPr="00430A8E">
        <w:rPr>
          <w:rFonts w:ascii="Calisto MT" w:hAnsi="Calisto MT"/>
          <w:sz w:val="22"/>
          <w:szCs w:val="22"/>
        </w:rPr>
        <w:t>Name</w:t>
      </w:r>
      <w:r w:rsidRPr="00430A8E">
        <w:rPr>
          <w:rFonts w:ascii="Calisto MT" w:hAnsi="Calisto MT"/>
          <w:sz w:val="22"/>
          <w:szCs w:val="22"/>
        </w:rPr>
        <w:t xml:space="preserve"> </w:t>
      </w:r>
      <w:r w:rsidRPr="00430A8E">
        <w:rPr>
          <w:rFonts w:ascii="Calisto MT" w:hAnsi="Calisto MT"/>
          <w:sz w:val="22"/>
          <w:szCs w:val="22"/>
        </w:rPr>
        <w:t xml:space="preserve">: </w:t>
      </w:r>
      <w:r w:rsidRPr="00430A8E">
        <w:rPr>
          <w:rFonts w:ascii="Calisto MT" w:hAnsi="Calisto MT"/>
          <w:sz w:val="22"/>
          <w:szCs w:val="22"/>
        </w:rPr>
        <w:t>Snigdha Maiti</w:t>
      </w:r>
    </w:p>
    <w:p w14:paraId="043DD687" w14:textId="4E24CD8D" w:rsidR="00430A8E" w:rsidRPr="00430A8E" w:rsidRDefault="00430A8E" w:rsidP="00430A8E">
      <w:pPr>
        <w:spacing w:line="240" w:lineRule="auto"/>
        <w:rPr>
          <w:rFonts w:ascii="Calisto MT" w:hAnsi="Calisto MT"/>
          <w:sz w:val="22"/>
          <w:szCs w:val="22"/>
        </w:rPr>
      </w:pPr>
      <w:r w:rsidRPr="00430A8E">
        <w:rPr>
          <w:rFonts w:ascii="Calisto MT" w:hAnsi="Calisto MT"/>
          <w:sz w:val="22"/>
          <w:szCs w:val="22"/>
        </w:rPr>
        <w:t xml:space="preserve">Date: </w:t>
      </w:r>
      <w:r w:rsidRPr="00430A8E">
        <w:rPr>
          <w:rFonts w:ascii="Calisto MT" w:hAnsi="Calisto MT"/>
          <w:sz w:val="22"/>
          <w:szCs w:val="22"/>
        </w:rPr>
        <w:t>21/02/26</w:t>
      </w:r>
    </w:p>
    <w:p w14:paraId="0F4B7348" w14:textId="74EE7CAD" w:rsidR="00430A8E" w:rsidRDefault="00430A8E" w:rsidP="00430A8E">
      <w:pPr>
        <w:spacing w:line="240" w:lineRule="auto"/>
        <w:rPr>
          <w:rFonts w:ascii="Calisto MT" w:hAnsi="Calisto MT"/>
          <w:sz w:val="22"/>
          <w:szCs w:val="22"/>
        </w:rPr>
      </w:pPr>
      <w:r w:rsidRPr="00430A8E">
        <w:rPr>
          <w:rFonts w:ascii="Calisto MT" w:hAnsi="Calisto MT"/>
          <w:sz w:val="22"/>
          <w:szCs w:val="22"/>
        </w:rPr>
        <w:t>Course/Certification Name: Molecular Docking &amp; Simulation Certificate Course</w:t>
      </w:r>
    </w:p>
    <w:p w14:paraId="00ADC546" w14:textId="264F8F13" w:rsidR="00430A8E" w:rsidRPr="00430A8E" w:rsidRDefault="00430A8E" w:rsidP="00430A8E">
      <w:pPr>
        <w:spacing w:line="240" w:lineRule="auto"/>
        <w:rPr>
          <w:rFonts w:ascii="Calisto MT" w:hAnsi="Calisto MT"/>
          <w:sz w:val="22"/>
          <w:szCs w:val="22"/>
        </w:rPr>
      </w:pPr>
      <w:r w:rsidRPr="00430A8E">
        <w:rPr>
          <w:rFonts w:ascii="Calisto MT" w:hAnsi="Calisto MT"/>
          <w:b/>
          <w:bCs/>
          <w:sz w:val="28"/>
          <w:szCs w:val="28"/>
        </w:rPr>
        <w:t>Introduction</w:t>
      </w:r>
      <w:r w:rsidRPr="00430A8E">
        <w:rPr>
          <w:rFonts w:ascii="Calisto MT" w:hAnsi="Calisto MT"/>
          <w:sz w:val="22"/>
          <w:szCs w:val="22"/>
        </w:rPr>
        <w:t xml:space="preserve"> </w:t>
      </w:r>
    </w:p>
    <w:p w14:paraId="326BA9A5" w14:textId="1C16ACF5" w:rsidR="00430A8E" w:rsidRPr="00430A8E" w:rsidRDefault="00430A8E" w:rsidP="00430A8E">
      <w:pPr>
        <w:spacing w:line="240" w:lineRule="auto"/>
        <w:rPr>
          <w:rFonts w:ascii="Calisto MT" w:hAnsi="Calisto MT"/>
          <w:sz w:val="22"/>
          <w:szCs w:val="22"/>
        </w:rPr>
      </w:pPr>
      <w:r w:rsidRPr="00430A8E">
        <w:rPr>
          <w:rFonts w:ascii="Calisto MT" w:hAnsi="Calisto MT"/>
          <w:b/>
          <w:bCs/>
          <w:sz w:val="22"/>
          <w:szCs w:val="22"/>
        </w:rPr>
        <w:t>Molecular Docking</w:t>
      </w:r>
      <w:r>
        <w:rPr>
          <w:rFonts w:ascii="Calisto MT" w:hAnsi="Calisto MT"/>
          <w:sz w:val="22"/>
          <w:szCs w:val="22"/>
        </w:rPr>
        <w:t xml:space="preserve"> </w:t>
      </w:r>
      <w:r w:rsidRPr="00430A8E">
        <w:rPr>
          <w:rFonts w:ascii="Calisto MT" w:hAnsi="Calisto MT"/>
          <w:sz w:val="22"/>
          <w:szCs w:val="22"/>
        </w:rPr>
        <w:t>: Molecular docking is a computational method used to predict how a small molecule (ligand) interacts with a target macromolecule (usually a protein). It involves simulating the binding process, where the ligand explores various orientations and conformations in the protein’s active site to find the most energetically favorable position. The primary goal of docking is to estimate:</w:t>
      </w:r>
    </w:p>
    <w:p w14:paraId="6757E7A8" w14:textId="2CF5E369" w:rsidR="00430A8E" w:rsidRPr="00430A8E" w:rsidRDefault="00430A8E" w:rsidP="00430A8E">
      <w:pPr>
        <w:spacing w:line="240" w:lineRule="auto"/>
        <w:rPr>
          <w:rFonts w:ascii="Calisto MT" w:hAnsi="Calisto MT"/>
          <w:sz w:val="22"/>
          <w:szCs w:val="22"/>
        </w:rPr>
      </w:pPr>
      <w:r w:rsidRPr="00430A8E">
        <w:rPr>
          <w:rFonts w:ascii="Calisto MT" w:hAnsi="Calisto MT"/>
          <w:sz w:val="22"/>
          <w:szCs w:val="22"/>
        </w:rPr>
        <w:t>Binding affinity</w:t>
      </w:r>
      <w:r>
        <w:rPr>
          <w:rFonts w:ascii="Calisto MT" w:hAnsi="Calisto MT"/>
          <w:sz w:val="22"/>
          <w:szCs w:val="22"/>
        </w:rPr>
        <w:t xml:space="preserve"> </w:t>
      </w:r>
      <w:r w:rsidRPr="00430A8E">
        <w:rPr>
          <w:rFonts w:ascii="Calisto MT" w:hAnsi="Calisto MT"/>
          <w:sz w:val="22"/>
          <w:szCs w:val="22"/>
        </w:rPr>
        <w:t>: How strongly the ligand binds to the protein.</w:t>
      </w:r>
    </w:p>
    <w:p w14:paraId="325F0FE1" w14:textId="7021F3A8" w:rsidR="00430A8E" w:rsidRPr="00430A8E" w:rsidRDefault="00430A8E" w:rsidP="00430A8E">
      <w:pPr>
        <w:spacing w:line="240" w:lineRule="auto"/>
        <w:rPr>
          <w:rFonts w:ascii="Calisto MT" w:hAnsi="Calisto MT"/>
          <w:sz w:val="22"/>
          <w:szCs w:val="22"/>
        </w:rPr>
      </w:pPr>
      <w:r w:rsidRPr="00430A8E">
        <w:rPr>
          <w:rFonts w:ascii="Calisto MT" w:hAnsi="Calisto MT"/>
          <w:sz w:val="22"/>
          <w:szCs w:val="22"/>
        </w:rPr>
        <w:t>Binding mode</w:t>
      </w:r>
      <w:r>
        <w:rPr>
          <w:rFonts w:ascii="Calisto MT" w:hAnsi="Calisto MT"/>
          <w:sz w:val="22"/>
          <w:szCs w:val="22"/>
        </w:rPr>
        <w:t xml:space="preserve"> </w:t>
      </w:r>
      <w:r w:rsidRPr="00430A8E">
        <w:rPr>
          <w:rFonts w:ascii="Calisto MT" w:hAnsi="Calisto MT"/>
          <w:sz w:val="22"/>
          <w:szCs w:val="22"/>
        </w:rPr>
        <w:t>: How the ligand is oriented and positioned in the protein active site.</w:t>
      </w:r>
    </w:p>
    <w:p w14:paraId="03F105DB" w14:textId="618D5CEE" w:rsidR="00430A8E" w:rsidRPr="00430A8E" w:rsidRDefault="00430A8E" w:rsidP="00430A8E">
      <w:pPr>
        <w:spacing w:line="240" w:lineRule="auto"/>
        <w:rPr>
          <w:rFonts w:ascii="Calisto MT" w:hAnsi="Calisto MT"/>
          <w:sz w:val="22"/>
          <w:szCs w:val="22"/>
        </w:rPr>
      </w:pPr>
      <w:r w:rsidRPr="00430A8E">
        <w:rPr>
          <w:rFonts w:ascii="Calisto MT" w:hAnsi="Calisto MT"/>
          <w:sz w:val="22"/>
          <w:szCs w:val="22"/>
        </w:rPr>
        <w:t>Key interactions</w:t>
      </w:r>
      <w:r>
        <w:rPr>
          <w:rFonts w:ascii="Calisto MT" w:hAnsi="Calisto MT"/>
          <w:sz w:val="22"/>
          <w:szCs w:val="22"/>
        </w:rPr>
        <w:t xml:space="preserve"> </w:t>
      </w:r>
      <w:r w:rsidRPr="00430A8E">
        <w:rPr>
          <w:rFonts w:ascii="Calisto MT" w:hAnsi="Calisto MT"/>
          <w:sz w:val="22"/>
          <w:szCs w:val="22"/>
        </w:rPr>
        <w:t>: Hydrogen bonds, hydrophobic contacts, π–π stacking, and ionic interactions.</w:t>
      </w:r>
    </w:p>
    <w:p w14:paraId="507A513D" w14:textId="77777777" w:rsidR="00430A8E" w:rsidRPr="00430A8E" w:rsidRDefault="00430A8E" w:rsidP="00430A8E">
      <w:pPr>
        <w:spacing w:line="240" w:lineRule="auto"/>
        <w:rPr>
          <w:rFonts w:ascii="Calisto MT" w:hAnsi="Calisto MT"/>
          <w:sz w:val="22"/>
          <w:szCs w:val="22"/>
        </w:rPr>
      </w:pPr>
      <w:r w:rsidRPr="00430A8E">
        <w:rPr>
          <w:rFonts w:ascii="Calisto MT" w:hAnsi="Calisto MT"/>
          <w:sz w:val="22"/>
          <w:szCs w:val="22"/>
        </w:rPr>
        <w:t>Docking studies are widely used in drug discovery and development to screen potential inhibitors or drug candidates before experimental testing, saving time and resources.</w:t>
      </w:r>
    </w:p>
    <w:p w14:paraId="7F8B7137" w14:textId="5C7DF1B6" w:rsidR="00430A8E" w:rsidRPr="00430A8E" w:rsidRDefault="00430A8E" w:rsidP="00430A8E">
      <w:pPr>
        <w:spacing w:line="240" w:lineRule="auto"/>
        <w:rPr>
          <w:rFonts w:ascii="Calisto MT" w:hAnsi="Calisto MT"/>
          <w:b/>
          <w:bCs/>
          <w:sz w:val="22"/>
          <w:szCs w:val="22"/>
        </w:rPr>
      </w:pPr>
      <w:r w:rsidRPr="00430A8E">
        <w:rPr>
          <w:rFonts w:ascii="Calisto MT" w:hAnsi="Calisto MT"/>
          <w:b/>
          <w:bCs/>
          <w:sz w:val="22"/>
          <w:szCs w:val="22"/>
        </w:rPr>
        <w:t>Choosing the Protein and Ligand</w:t>
      </w:r>
      <w:r>
        <w:rPr>
          <w:rFonts w:ascii="Calisto MT" w:hAnsi="Calisto MT"/>
          <w:b/>
          <w:bCs/>
          <w:sz w:val="22"/>
          <w:szCs w:val="22"/>
        </w:rPr>
        <w:t xml:space="preserve"> :</w:t>
      </w:r>
    </w:p>
    <w:p w14:paraId="238345F1" w14:textId="77777777" w:rsidR="00430A8E" w:rsidRPr="00430A8E" w:rsidRDefault="00430A8E" w:rsidP="00430A8E">
      <w:pPr>
        <w:spacing w:line="240" w:lineRule="auto"/>
        <w:rPr>
          <w:rFonts w:ascii="Calisto MT" w:hAnsi="Calisto MT"/>
          <w:sz w:val="22"/>
          <w:szCs w:val="22"/>
        </w:rPr>
      </w:pPr>
      <w:r w:rsidRPr="00430A8E">
        <w:rPr>
          <w:rFonts w:ascii="Calisto MT" w:hAnsi="Calisto MT"/>
          <w:sz w:val="22"/>
          <w:szCs w:val="22"/>
        </w:rPr>
        <w:t>Protein: SARS-CoV-2 Main Protease (NSP5), PDB ID: 6LU7</w:t>
      </w:r>
    </w:p>
    <w:p w14:paraId="4D9FE737" w14:textId="0B5E273F" w:rsidR="00430A8E" w:rsidRPr="00430A8E" w:rsidRDefault="00430A8E" w:rsidP="00430A8E">
      <w:pPr>
        <w:spacing w:line="240" w:lineRule="auto"/>
        <w:rPr>
          <w:rFonts w:ascii="Calisto MT" w:hAnsi="Calisto MT"/>
          <w:sz w:val="22"/>
          <w:szCs w:val="22"/>
        </w:rPr>
      </w:pPr>
      <w:r w:rsidRPr="00430A8E">
        <w:rPr>
          <w:rFonts w:ascii="Calisto MT" w:hAnsi="Calisto MT"/>
          <w:sz w:val="22"/>
          <w:szCs w:val="22"/>
        </w:rPr>
        <w:t>NSP5 (also called Mpro) is a critical enzyme for viral replication and maturation.</w:t>
      </w:r>
      <w:r>
        <w:rPr>
          <w:rFonts w:ascii="Calisto MT" w:hAnsi="Calisto MT"/>
          <w:sz w:val="22"/>
          <w:szCs w:val="22"/>
        </w:rPr>
        <w:t xml:space="preserve"> </w:t>
      </w:r>
      <w:r w:rsidRPr="00430A8E">
        <w:rPr>
          <w:rFonts w:ascii="Calisto MT" w:hAnsi="Calisto MT"/>
          <w:sz w:val="22"/>
          <w:szCs w:val="22"/>
        </w:rPr>
        <w:t>It cleaves viral polyproteins at specific sites to generate functional proteins necessary for virus assembly.</w:t>
      </w:r>
      <w:r>
        <w:rPr>
          <w:rFonts w:ascii="Calisto MT" w:hAnsi="Calisto MT"/>
          <w:sz w:val="22"/>
          <w:szCs w:val="22"/>
        </w:rPr>
        <w:t xml:space="preserve"> </w:t>
      </w:r>
      <w:r w:rsidRPr="00430A8E">
        <w:rPr>
          <w:rFonts w:ascii="Calisto MT" w:hAnsi="Calisto MT"/>
          <w:sz w:val="22"/>
          <w:szCs w:val="22"/>
        </w:rPr>
        <w:t>Because humans do not have closely related proteases, NSP5 is an excellent antiviral drug target with minimal off-target effects.</w:t>
      </w:r>
    </w:p>
    <w:p w14:paraId="0A760573" w14:textId="77777777" w:rsidR="00430A8E" w:rsidRPr="00430A8E" w:rsidRDefault="00430A8E" w:rsidP="00430A8E">
      <w:pPr>
        <w:spacing w:line="240" w:lineRule="auto"/>
        <w:rPr>
          <w:rFonts w:ascii="Calisto MT" w:hAnsi="Calisto MT"/>
          <w:sz w:val="22"/>
          <w:szCs w:val="22"/>
        </w:rPr>
      </w:pPr>
      <w:r w:rsidRPr="00430A8E">
        <w:rPr>
          <w:rFonts w:ascii="Calisto MT" w:hAnsi="Calisto MT"/>
          <w:sz w:val="22"/>
          <w:szCs w:val="22"/>
        </w:rPr>
        <w:t>Ligand: Catechin Gallate</w:t>
      </w:r>
    </w:p>
    <w:p w14:paraId="19A54D4F" w14:textId="423D6864" w:rsidR="00430A8E" w:rsidRPr="00430A8E" w:rsidRDefault="00430A8E" w:rsidP="00430A8E">
      <w:pPr>
        <w:spacing w:line="240" w:lineRule="auto"/>
        <w:rPr>
          <w:rFonts w:ascii="Calisto MT" w:hAnsi="Calisto MT"/>
          <w:sz w:val="22"/>
          <w:szCs w:val="22"/>
        </w:rPr>
      </w:pPr>
      <w:r w:rsidRPr="00430A8E">
        <w:rPr>
          <w:rFonts w:ascii="Calisto MT" w:hAnsi="Calisto MT"/>
          <w:sz w:val="22"/>
          <w:szCs w:val="22"/>
        </w:rPr>
        <w:t>Catechin Gallate is a naturally occurring flavonoid found in green tea and other plant sources</w:t>
      </w:r>
      <w:r>
        <w:rPr>
          <w:rFonts w:ascii="Calisto MT" w:hAnsi="Calisto MT"/>
          <w:sz w:val="22"/>
          <w:szCs w:val="22"/>
        </w:rPr>
        <w:t xml:space="preserve">. </w:t>
      </w:r>
      <w:r w:rsidRPr="00430A8E">
        <w:rPr>
          <w:rFonts w:ascii="Calisto MT" w:hAnsi="Calisto MT"/>
          <w:sz w:val="22"/>
          <w:szCs w:val="22"/>
        </w:rPr>
        <w:t>It has multiple hydroxyl groups, aromatic rings, and flexible conformations that allow it to form hydrogen bonds and hydrophobic interactions with proteins.</w:t>
      </w:r>
      <w:r>
        <w:rPr>
          <w:rFonts w:ascii="Calisto MT" w:hAnsi="Calisto MT"/>
          <w:sz w:val="22"/>
          <w:szCs w:val="22"/>
        </w:rPr>
        <w:t xml:space="preserve"> </w:t>
      </w:r>
      <w:r w:rsidRPr="00430A8E">
        <w:rPr>
          <w:rFonts w:ascii="Calisto MT" w:hAnsi="Calisto MT"/>
          <w:sz w:val="22"/>
          <w:szCs w:val="22"/>
        </w:rPr>
        <w:t>Previous studies have suggested flavonoids can inhibit viral enzymes, making Catechin Gallate a promising candidate for SARS-CoV-2 Mpro inhibition.</w:t>
      </w:r>
    </w:p>
    <w:p w14:paraId="75939A40" w14:textId="02E4CC79" w:rsidR="00430A8E" w:rsidRPr="00430A8E" w:rsidRDefault="00430A8E" w:rsidP="00430A8E">
      <w:pPr>
        <w:spacing w:line="240" w:lineRule="auto"/>
        <w:rPr>
          <w:rFonts w:ascii="Calisto MT" w:hAnsi="Calisto MT"/>
          <w:b/>
          <w:bCs/>
          <w:sz w:val="22"/>
          <w:szCs w:val="22"/>
        </w:rPr>
      </w:pPr>
      <w:r w:rsidRPr="00430A8E">
        <w:rPr>
          <w:rFonts w:ascii="Calisto MT" w:hAnsi="Calisto MT"/>
          <w:b/>
          <w:bCs/>
          <w:sz w:val="22"/>
          <w:szCs w:val="22"/>
        </w:rPr>
        <w:t>Objective of the Project</w:t>
      </w:r>
      <w:r>
        <w:rPr>
          <w:rFonts w:ascii="Calisto MT" w:hAnsi="Calisto MT"/>
          <w:b/>
          <w:bCs/>
          <w:sz w:val="22"/>
          <w:szCs w:val="22"/>
        </w:rPr>
        <w:t xml:space="preserve"> :</w:t>
      </w:r>
    </w:p>
    <w:p w14:paraId="3A917F30" w14:textId="77777777" w:rsidR="00430A8E" w:rsidRPr="00430A8E" w:rsidRDefault="00430A8E" w:rsidP="00430A8E">
      <w:pPr>
        <w:spacing w:line="240" w:lineRule="auto"/>
        <w:rPr>
          <w:rFonts w:ascii="Calisto MT" w:hAnsi="Calisto MT"/>
          <w:sz w:val="22"/>
          <w:szCs w:val="22"/>
        </w:rPr>
      </w:pPr>
      <w:r w:rsidRPr="00430A8E">
        <w:rPr>
          <w:rFonts w:ascii="Calisto MT" w:hAnsi="Calisto MT"/>
          <w:sz w:val="22"/>
          <w:szCs w:val="22"/>
        </w:rPr>
        <w:t>The main objectives of this study are:</w:t>
      </w:r>
    </w:p>
    <w:p w14:paraId="7AC92AAD" w14:textId="36131780" w:rsidR="00430A8E" w:rsidRPr="00430A8E" w:rsidRDefault="00430A8E" w:rsidP="00430A8E">
      <w:pPr>
        <w:pStyle w:val="ListParagraph"/>
        <w:numPr>
          <w:ilvl w:val="0"/>
          <w:numId w:val="1"/>
        </w:numPr>
        <w:spacing w:line="240" w:lineRule="auto"/>
        <w:rPr>
          <w:rFonts w:ascii="Calisto MT" w:hAnsi="Calisto MT"/>
          <w:sz w:val="22"/>
          <w:szCs w:val="22"/>
        </w:rPr>
      </w:pPr>
      <w:r w:rsidRPr="00430A8E">
        <w:rPr>
          <w:rFonts w:ascii="Calisto MT" w:hAnsi="Calisto MT"/>
          <w:sz w:val="22"/>
          <w:szCs w:val="22"/>
        </w:rPr>
        <w:t>To predict the binding affinity of Catechin Gallate with SARS</w:t>
      </w:r>
      <w:r>
        <w:rPr>
          <w:rFonts w:ascii="Calisto MT" w:hAnsi="Calisto MT"/>
          <w:sz w:val="22"/>
          <w:szCs w:val="22"/>
        </w:rPr>
        <w:t>-</w:t>
      </w:r>
      <w:r w:rsidRPr="00430A8E">
        <w:rPr>
          <w:rFonts w:ascii="Calisto MT" w:hAnsi="Calisto MT"/>
          <w:sz w:val="22"/>
          <w:szCs w:val="22"/>
        </w:rPr>
        <w:t>CoV</w:t>
      </w:r>
      <w:r>
        <w:rPr>
          <w:rFonts w:ascii="Calisto MT" w:hAnsi="Calisto MT"/>
          <w:sz w:val="22"/>
          <w:szCs w:val="22"/>
        </w:rPr>
        <w:t>-</w:t>
      </w:r>
      <w:r w:rsidRPr="00430A8E">
        <w:rPr>
          <w:rFonts w:ascii="Calisto MT" w:hAnsi="Calisto MT"/>
          <w:sz w:val="22"/>
          <w:szCs w:val="22"/>
        </w:rPr>
        <w:t>2 Main Protease (NSP5) using molecular docking.</w:t>
      </w:r>
    </w:p>
    <w:p w14:paraId="127731AD" w14:textId="77777777" w:rsidR="00430A8E" w:rsidRPr="00430A8E" w:rsidRDefault="00430A8E" w:rsidP="00430A8E">
      <w:pPr>
        <w:pStyle w:val="ListParagraph"/>
        <w:numPr>
          <w:ilvl w:val="0"/>
          <w:numId w:val="1"/>
        </w:numPr>
        <w:spacing w:line="240" w:lineRule="auto"/>
        <w:rPr>
          <w:rFonts w:ascii="Calisto MT" w:hAnsi="Calisto MT"/>
          <w:sz w:val="22"/>
          <w:szCs w:val="22"/>
        </w:rPr>
      </w:pPr>
      <w:r w:rsidRPr="00430A8E">
        <w:rPr>
          <w:rFonts w:ascii="Calisto MT" w:hAnsi="Calisto MT"/>
          <w:sz w:val="22"/>
          <w:szCs w:val="22"/>
        </w:rPr>
        <w:t xml:space="preserve">To identify the binding site residues that interact with the ligand and </w:t>
      </w:r>
      <w:proofErr w:type="spellStart"/>
      <w:r w:rsidRPr="00430A8E">
        <w:rPr>
          <w:rFonts w:ascii="Calisto MT" w:hAnsi="Calisto MT"/>
          <w:sz w:val="22"/>
          <w:szCs w:val="22"/>
        </w:rPr>
        <w:t>analyze</w:t>
      </w:r>
      <w:proofErr w:type="spellEnd"/>
      <w:r w:rsidRPr="00430A8E">
        <w:rPr>
          <w:rFonts w:ascii="Calisto MT" w:hAnsi="Calisto MT"/>
          <w:sz w:val="22"/>
          <w:szCs w:val="22"/>
        </w:rPr>
        <w:t xml:space="preserve"> the types of molecular interactions formed.</w:t>
      </w:r>
    </w:p>
    <w:p w14:paraId="01B97306" w14:textId="6C5AD87C" w:rsidR="00430A8E" w:rsidRPr="00430A8E" w:rsidRDefault="00430A8E" w:rsidP="00430A8E">
      <w:pPr>
        <w:pStyle w:val="ListParagraph"/>
        <w:numPr>
          <w:ilvl w:val="0"/>
          <w:numId w:val="1"/>
        </w:numPr>
        <w:spacing w:line="240" w:lineRule="auto"/>
        <w:rPr>
          <w:rFonts w:ascii="Calisto MT" w:hAnsi="Calisto MT"/>
          <w:sz w:val="22"/>
          <w:szCs w:val="22"/>
        </w:rPr>
      </w:pPr>
      <w:r w:rsidRPr="00430A8E">
        <w:rPr>
          <w:rFonts w:ascii="Calisto MT" w:hAnsi="Calisto MT"/>
          <w:sz w:val="22"/>
          <w:szCs w:val="22"/>
        </w:rPr>
        <w:t>To visualize the ligand</w:t>
      </w:r>
      <w:r>
        <w:rPr>
          <w:rFonts w:ascii="Calisto MT" w:hAnsi="Calisto MT"/>
          <w:sz w:val="22"/>
          <w:szCs w:val="22"/>
        </w:rPr>
        <w:t>-</w:t>
      </w:r>
      <w:r w:rsidRPr="00430A8E">
        <w:rPr>
          <w:rFonts w:ascii="Calisto MT" w:hAnsi="Calisto MT"/>
          <w:sz w:val="22"/>
          <w:szCs w:val="22"/>
        </w:rPr>
        <w:t>protein complex in 3D for a clear understanding of its binding mode.</w:t>
      </w:r>
    </w:p>
    <w:p w14:paraId="427E50FF" w14:textId="77777777" w:rsidR="00430A8E" w:rsidRPr="00430A8E" w:rsidRDefault="00430A8E" w:rsidP="00430A8E">
      <w:pPr>
        <w:pStyle w:val="ListParagraph"/>
        <w:numPr>
          <w:ilvl w:val="0"/>
          <w:numId w:val="1"/>
        </w:numPr>
        <w:spacing w:line="240" w:lineRule="auto"/>
        <w:rPr>
          <w:rFonts w:ascii="Calisto MT" w:hAnsi="Calisto MT"/>
          <w:sz w:val="22"/>
          <w:szCs w:val="22"/>
        </w:rPr>
      </w:pPr>
      <w:r w:rsidRPr="00430A8E">
        <w:rPr>
          <w:rFonts w:ascii="Calisto MT" w:hAnsi="Calisto MT"/>
          <w:sz w:val="22"/>
          <w:szCs w:val="22"/>
        </w:rPr>
        <w:t>To evaluate the potential of Catechin Gallate as a lead compound for further antiviral research.</w:t>
      </w:r>
    </w:p>
    <w:p w14:paraId="02F619BD" w14:textId="77777777" w:rsidR="00430A8E" w:rsidRPr="00430A8E" w:rsidRDefault="00430A8E" w:rsidP="00430A8E">
      <w:pPr>
        <w:spacing w:line="240" w:lineRule="auto"/>
        <w:rPr>
          <w:rFonts w:ascii="Calisto MT" w:hAnsi="Calisto MT"/>
          <w:b/>
          <w:bCs/>
          <w:sz w:val="22"/>
          <w:szCs w:val="22"/>
        </w:rPr>
      </w:pPr>
      <w:r w:rsidRPr="00430A8E">
        <w:rPr>
          <w:rFonts w:ascii="Calisto MT" w:hAnsi="Calisto MT"/>
          <w:b/>
          <w:bCs/>
          <w:sz w:val="22"/>
          <w:szCs w:val="22"/>
        </w:rPr>
        <w:t>Significance of the Study</w:t>
      </w:r>
    </w:p>
    <w:p w14:paraId="429C3189" w14:textId="77777777" w:rsidR="00EA000A" w:rsidRDefault="00430A8E" w:rsidP="00430A8E">
      <w:pPr>
        <w:spacing w:line="240" w:lineRule="auto"/>
        <w:rPr>
          <w:rFonts w:ascii="Calisto MT" w:hAnsi="Calisto MT"/>
          <w:sz w:val="22"/>
          <w:szCs w:val="22"/>
        </w:rPr>
      </w:pPr>
      <w:r w:rsidRPr="00430A8E">
        <w:rPr>
          <w:rFonts w:ascii="Calisto MT" w:hAnsi="Calisto MT"/>
          <w:sz w:val="22"/>
          <w:szCs w:val="22"/>
        </w:rPr>
        <w:t>Understanding the interaction between Catechin Gallate and NSP5 can:</w:t>
      </w:r>
    </w:p>
    <w:p w14:paraId="3AC55CCE" w14:textId="4ABFFEBB" w:rsidR="00430A8E" w:rsidRPr="00EA000A" w:rsidRDefault="00430A8E" w:rsidP="00EA000A">
      <w:pPr>
        <w:pStyle w:val="ListParagraph"/>
        <w:numPr>
          <w:ilvl w:val="0"/>
          <w:numId w:val="2"/>
        </w:numPr>
        <w:spacing w:line="240" w:lineRule="auto"/>
        <w:rPr>
          <w:rFonts w:ascii="Calisto MT" w:hAnsi="Calisto MT"/>
          <w:sz w:val="22"/>
          <w:szCs w:val="22"/>
        </w:rPr>
      </w:pPr>
      <w:r w:rsidRPr="00EA000A">
        <w:rPr>
          <w:rFonts w:ascii="Calisto MT" w:hAnsi="Calisto MT"/>
          <w:sz w:val="22"/>
          <w:szCs w:val="22"/>
        </w:rPr>
        <w:lastRenderedPageBreak/>
        <w:t>Provide insight into the molecular basis of viral inhibition by flavonoids.</w:t>
      </w:r>
    </w:p>
    <w:p w14:paraId="40860F2C" w14:textId="77777777" w:rsidR="00430A8E" w:rsidRPr="00EA000A" w:rsidRDefault="00430A8E" w:rsidP="00EA000A">
      <w:pPr>
        <w:pStyle w:val="ListParagraph"/>
        <w:numPr>
          <w:ilvl w:val="0"/>
          <w:numId w:val="2"/>
        </w:numPr>
        <w:spacing w:line="240" w:lineRule="auto"/>
        <w:rPr>
          <w:rFonts w:ascii="Calisto MT" w:hAnsi="Calisto MT"/>
          <w:sz w:val="22"/>
          <w:szCs w:val="22"/>
        </w:rPr>
      </w:pPr>
      <w:r w:rsidRPr="00EA000A">
        <w:rPr>
          <w:rFonts w:ascii="Calisto MT" w:hAnsi="Calisto MT"/>
          <w:sz w:val="22"/>
          <w:szCs w:val="22"/>
        </w:rPr>
        <w:t>Guide future experimental validation, such as enzyme inhibition assays.</w:t>
      </w:r>
    </w:p>
    <w:p w14:paraId="24FD82F2" w14:textId="6E6984B7" w:rsidR="00EA000A" w:rsidRDefault="00430A8E" w:rsidP="00EA000A">
      <w:pPr>
        <w:pStyle w:val="ListParagraph"/>
        <w:numPr>
          <w:ilvl w:val="0"/>
          <w:numId w:val="2"/>
        </w:numPr>
        <w:spacing w:line="240" w:lineRule="auto"/>
        <w:rPr>
          <w:rFonts w:ascii="Calisto MT" w:hAnsi="Calisto MT"/>
          <w:sz w:val="22"/>
          <w:szCs w:val="22"/>
        </w:rPr>
      </w:pPr>
      <w:r w:rsidRPr="00EA000A">
        <w:rPr>
          <w:rFonts w:ascii="Calisto MT" w:hAnsi="Calisto MT"/>
          <w:sz w:val="22"/>
          <w:szCs w:val="22"/>
        </w:rPr>
        <w:t>Serve as a preliminary step for rational drug design targeting SARS-CoV-2.</w:t>
      </w:r>
    </w:p>
    <w:p w14:paraId="6A038389" w14:textId="09F82D62" w:rsidR="00EA000A" w:rsidRPr="00EA000A" w:rsidRDefault="00EA000A" w:rsidP="00EA000A">
      <w:pPr>
        <w:spacing w:line="240" w:lineRule="auto"/>
        <w:rPr>
          <w:rFonts w:ascii="Calisto MT" w:hAnsi="Calisto MT"/>
          <w:b/>
          <w:bCs/>
          <w:sz w:val="22"/>
          <w:szCs w:val="22"/>
        </w:rPr>
      </w:pPr>
      <w:r w:rsidRPr="00EA000A">
        <w:rPr>
          <w:rFonts w:ascii="Calisto MT" w:hAnsi="Calisto MT"/>
          <w:b/>
          <w:bCs/>
          <w:sz w:val="22"/>
          <w:szCs w:val="22"/>
        </w:rPr>
        <w:t xml:space="preserve">Materials &amp; Methods </w:t>
      </w:r>
      <w:r>
        <w:rPr>
          <w:rFonts w:ascii="Calisto MT" w:hAnsi="Calisto MT"/>
          <w:b/>
          <w:bCs/>
          <w:sz w:val="22"/>
          <w:szCs w:val="22"/>
        </w:rPr>
        <w:t>:</w:t>
      </w:r>
    </w:p>
    <w:p w14:paraId="01AF4A76" w14:textId="77777777" w:rsidR="00EA000A" w:rsidRPr="00EA000A" w:rsidRDefault="00EA000A" w:rsidP="00EA000A">
      <w:pPr>
        <w:spacing w:line="240" w:lineRule="auto"/>
        <w:rPr>
          <w:rFonts w:ascii="Calisto MT" w:hAnsi="Calisto MT"/>
          <w:sz w:val="22"/>
          <w:szCs w:val="22"/>
        </w:rPr>
      </w:pPr>
      <w:r w:rsidRPr="00EA000A">
        <w:rPr>
          <w:rFonts w:ascii="Calisto MT" w:hAnsi="Calisto MT"/>
          <w:sz w:val="22"/>
          <w:szCs w:val="22"/>
        </w:rPr>
        <w:t>1. Protein &amp; Ligand Source</w:t>
      </w:r>
    </w:p>
    <w:p w14:paraId="697FBAD0" w14:textId="77777777" w:rsidR="00EA000A" w:rsidRPr="00EA000A" w:rsidRDefault="00EA000A" w:rsidP="00EA000A">
      <w:pPr>
        <w:pStyle w:val="ListParagraph"/>
        <w:numPr>
          <w:ilvl w:val="0"/>
          <w:numId w:val="3"/>
        </w:numPr>
        <w:spacing w:line="240" w:lineRule="auto"/>
        <w:rPr>
          <w:rFonts w:ascii="Calisto MT" w:hAnsi="Calisto MT"/>
          <w:sz w:val="22"/>
          <w:szCs w:val="22"/>
        </w:rPr>
      </w:pPr>
      <w:r w:rsidRPr="00EA000A">
        <w:rPr>
          <w:rFonts w:ascii="Calisto MT" w:hAnsi="Calisto MT"/>
          <w:sz w:val="22"/>
          <w:szCs w:val="22"/>
        </w:rPr>
        <w:t>Protein: SARS-CoV-2 Main Protease (NSP5)</w:t>
      </w:r>
    </w:p>
    <w:p w14:paraId="6F894181" w14:textId="77777777" w:rsidR="00EA000A" w:rsidRPr="00EA000A" w:rsidRDefault="00EA000A" w:rsidP="00EA000A">
      <w:pPr>
        <w:pStyle w:val="ListParagraph"/>
        <w:numPr>
          <w:ilvl w:val="0"/>
          <w:numId w:val="3"/>
        </w:numPr>
        <w:spacing w:line="240" w:lineRule="auto"/>
        <w:rPr>
          <w:rFonts w:ascii="Calisto MT" w:hAnsi="Calisto MT"/>
          <w:sz w:val="22"/>
          <w:szCs w:val="22"/>
        </w:rPr>
      </w:pPr>
      <w:r w:rsidRPr="00EA000A">
        <w:rPr>
          <w:rFonts w:ascii="Calisto MT" w:hAnsi="Calisto MT"/>
          <w:sz w:val="22"/>
          <w:szCs w:val="22"/>
        </w:rPr>
        <w:t>PDB ID: 6LU7</w:t>
      </w:r>
    </w:p>
    <w:p w14:paraId="254D949E" w14:textId="0436789A" w:rsidR="00EA000A" w:rsidRPr="00EA000A" w:rsidRDefault="00EA000A" w:rsidP="00EA000A">
      <w:pPr>
        <w:pStyle w:val="ListParagraph"/>
        <w:numPr>
          <w:ilvl w:val="0"/>
          <w:numId w:val="3"/>
        </w:numPr>
        <w:spacing w:line="240" w:lineRule="auto"/>
        <w:rPr>
          <w:rFonts w:ascii="Calisto MT" w:hAnsi="Calisto MT"/>
          <w:sz w:val="22"/>
          <w:szCs w:val="22"/>
        </w:rPr>
      </w:pPr>
      <w:r w:rsidRPr="00EA000A">
        <w:rPr>
          <w:rFonts w:ascii="Calisto MT" w:hAnsi="Calisto MT"/>
          <w:sz w:val="22"/>
          <w:szCs w:val="22"/>
        </w:rPr>
        <w:t>S</w:t>
      </w:r>
      <w:r w:rsidRPr="00EA000A">
        <w:rPr>
          <w:rFonts w:ascii="Calisto MT" w:hAnsi="Calisto MT"/>
          <w:sz w:val="22"/>
          <w:szCs w:val="22"/>
        </w:rPr>
        <w:t>ource: RCSB Protein Data Bank (https://www.rcsb.org/)</w:t>
      </w:r>
    </w:p>
    <w:p w14:paraId="72F1008B" w14:textId="7628C876" w:rsidR="00EA000A" w:rsidRPr="00EA000A" w:rsidRDefault="00EA000A" w:rsidP="00EA000A">
      <w:pPr>
        <w:pStyle w:val="ListParagraph"/>
        <w:numPr>
          <w:ilvl w:val="0"/>
          <w:numId w:val="4"/>
        </w:numPr>
        <w:spacing w:line="240" w:lineRule="auto"/>
        <w:rPr>
          <w:rFonts w:ascii="Calisto MT" w:hAnsi="Calisto MT"/>
          <w:sz w:val="22"/>
          <w:szCs w:val="22"/>
        </w:rPr>
      </w:pPr>
      <w:r w:rsidRPr="00EA000A">
        <w:rPr>
          <w:rFonts w:ascii="Calisto MT" w:hAnsi="Calisto MT"/>
          <w:sz w:val="22"/>
          <w:szCs w:val="22"/>
        </w:rPr>
        <w:t>Ligand: Catechin Gallate</w:t>
      </w:r>
    </w:p>
    <w:p w14:paraId="2576878E" w14:textId="6C603741" w:rsidR="00EA000A" w:rsidRPr="00EA000A" w:rsidRDefault="00EA000A" w:rsidP="00EA000A">
      <w:pPr>
        <w:pStyle w:val="ListParagraph"/>
        <w:numPr>
          <w:ilvl w:val="0"/>
          <w:numId w:val="4"/>
        </w:numPr>
        <w:spacing w:line="240" w:lineRule="auto"/>
        <w:rPr>
          <w:rFonts w:ascii="Calisto MT" w:hAnsi="Calisto MT"/>
          <w:sz w:val="22"/>
          <w:szCs w:val="22"/>
        </w:rPr>
      </w:pPr>
      <w:r w:rsidRPr="00EA000A">
        <w:rPr>
          <w:rFonts w:ascii="Calisto MT" w:hAnsi="Calisto MT"/>
          <w:sz w:val="22"/>
          <w:szCs w:val="22"/>
        </w:rPr>
        <w:t>PubChem CID: 9064</w:t>
      </w:r>
    </w:p>
    <w:p w14:paraId="4F3B224F" w14:textId="77777777" w:rsidR="00EA000A" w:rsidRPr="00EA000A" w:rsidRDefault="00EA000A" w:rsidP="00EA000A">
      <w:pPr>
        <w:pStyle w:val="ListParagraph"/>
        <w:numPr>
          <w:ilvl w:val="0"/>
          <w:numId w:val="4"/>
        </w:numPr>
        <w:spacing w:line="240" w:lineRule="auto"/>
        <w:rPr>
          <w:rFonts w:ascii="Calisto MT" w:hAnsi="Calisto MT"/>
          <w:sz w:val="22"/>
          <w:szCs w:val="22"/>
        </w:rPr>
      </w:pPr>
      <w:r w:rsidRPr="00EA000A">
        <w:rPr>
          <w:rFonts w:ascii="Calisto MT" w:hAnsi="Calisto MT"/>
          <w:sz w:val="22"/>
          <w:szCs w:val="22"/>
        </w:rPr>
        <w:t>Source: PubChem database (https://pubchem.ncbi.nlm.nih.gov)</w:t>
      </w:r>
    </w:p>
    <w:p w14:paraId="16E9E9B9" w14:textId="58487980" w:rsidR="00EA000A" w:rsidRPr="00EA000A" w:rsidRDefault="00EA000A" w:rsidP="00EA000A">
      <w:pPr>
        <w:spacing w:line="240" w:lineRule="auto"/>
        <w:rPr>
          <w:rFonts w:ascii="Calisto MT" w:hAnsi="Calisto MT"/>
          <w:sz w:val="22"/>
          <w:szCs w:val="22"/>
        </w:rPr>
      </w:pPr>
      <w:r w:rsidRPr="00EA000A">
        <w:rPr>
          <w:rFonts w:ascii="Calisto MT" w:hAnsi="Calisto MT"/>
          <w:sz w:val="22"/>
          <w:szCs w:val="22"/>
        </w:rPr>
        <w:t>2. Software Used</w:t>
      </w:r>
    </w:p>
    <w:p w14:paraId="7D66796F" w14:textId="48203D2A" w:rsidR="00EA000A" w:rsidRPr="00EA000A" w:rsidRDefault="00EA000A" w:rsidP="00EA000A">
      <w:pPr>
        <w:spacing w:line="240" w:lineRule="auto"/>
        <w:rPr>
          <w:rFonts w:ascii="Calisto MT" w:hAnsi="Calisto MT"/>
          <w:sz w:val="22"/>
          <w:szCs w:val="22"/>
        </w:rPr>
      </w:pPr>
      <w:r w:rsidRPr="00EA000A">
        <w:rPr>
          <w:rFonts w:ascii="Calisto MT" w:hAnsi="Calisto MT"/>
          <w:sz w:val="22"/>
          <w:szCs w:val="22"/>
        </w:rPr>
        <w:t>PyMOL</w:t>
      </w:r>
      <w:r>
        <w:rPr>
          <w:rFonts w:ascii="Calisto MT" w:hAnsi="Calisto MT"/>
          <w:sz w:val="22"/>
          <w:szCs w:val="22"/>
        </w:rPr>
        <w:t xml:space="preserve"> :</w:t>
      </w:r>
      <w:r w:rsidRPr="00EA000A">
        <w:rPr>
          <w:rFonts w:ascii="Calisto MT" w:hAnsi="Calisto MT"/>
          <w:sz w:val="22"/>
          <w:szCs w:val="22"/>
        </w:rPr>
        <w:t xml:space="preserve"> Used for 3D</w:t>
      </w:r>
      <w:r w:rsidRPr="00EA000A">
        <w:rPr>
          <w:rFonts w:ascii="Calisto MT" w:hAnsi="Calisto MT"/>
          <w:sz w:val="22"/>
          <w:szCs w:val="22"/>
        </w:rPr>
        <w:t xml:space="preserve"> </w:t>
      </w:r>
      <w:r w:rsidRPr="00EA000A">
        <w:rPr>
          <w:rFonts w:ascii="Calisto MT" w:hAnsi="Calisto MT"/>
          <w:sz w:val="22"/>
          <w:szCs w:val="22"/>
        </w:rPr>
        <w:t>visualization, preprocessing, and binding site preparation.</w:t>
      </w:r>
    </w:p>
    <w:p w14:paraId="6DED3453" w14:textId="573F1EE6" w:rsidR="00EA000A" w:rsidRPr="00EA000A" w:rsidRDefault="00EA000A" w:rsidP="00EA000A">
      <w:pPr>
        <w:pStyle w:val="ListParagraph"/>
        <w:numPr>
          <w:ilvl w:val="0"/>
          <w:numId w:val="6"/>
        </w:numPr>
        <w:spacing w:line="240" w:lineRule="auto"/>
        <w:rPr>
          <w:rFonts w:ascii="Calisto MT" w:hAnsi="Calisto MT"/>
          <w:sz w:val="22"/>
          <w:szCs w:val="22"/>
        </w:rPr>
      </w:pPr>
      <w:r w:rsidRPr="00EA000A">
        <w:rPr>
          <w:rFonts w:ascii="Calisto MT" w:hAnsi="Calisto MT"/>
          <w:sz w:val="22"/>
          <w:szCs w:val="22"/>
        </w:rPr>
        <w:t>Functions used</w:t>
      </w:r>
      <w:r w:rsidRPr="00EA000A">
        <w:rPr>
          <w:rFonts w:ascii="Calisto MT" w:hAnsi="Calisto MT"/>
          <w:sz w:val="22"/>
          <w:szCs w:val="22"/>
        </w:rPr>
        <w:t xml:space="preserve"> </w:t>
      </w:r>
      <w:r w:rsidRPr="00EA000A">
        <w:rPr>
          <w:rFonts w:ascii="Calisto MT" w:hAnsi="Calisto MT"/>
          <w:sz w:val="22"/>
          <w:szCs w:val="22"/>
        </w:rPr>
        <w:t>: remove water molecules, add polar hydrogens</w:t>
      </w:r>
      <w:r w:rsidRPr="00EA000A">
        <w:rPr>
          <w:rFonts w:ascii="Calisto MT" w:hAnsi="Calisto MT"/>
          <w:sz w:val="22"/>
          <w:szCs w:val="22"/>
        </w:rPr>
        <w:t xml:space="preserve">. </w:t>
      </w:r>
      <w:r w:rsidRPr="00EA000A">
        <w:rPr>
          <w:rFonts w:ascii="Calisto MT" w:hAnsi="Calisto MT"/>
          <w:sz w:val="22"/>
          <w:szCs w:val="22"/>
        </w:rPr>
        <w:t>Identified hydrogen bonds, hydrophobic interactions, and pi-stacking interactions.</w:t>
      </w:r>
    </w:p>
    <w:p w14:paraId="47C23842" w14:textId="53911711" w:rsidR="00EA000A" w:rsidRPr="00EA000A" w:rsidRDefault="00EA000A" w:rsidP="00EA000A">
      <w:pPr>
        <w:spacing w:line="240" w:lineRule="auto"/>
        <w:rPr>
          <w:rFonts w:ascii="Calisto MT" w:hAnsi="Calisto MT"/>
          <w:sz w:val="22"/>
          <w:szCs w:val="22"/>
        </w:rPr>
      </w:pPr>
      <w:r w:rsidRPr="00EA000A">
        <w:rPr>
          <w:rFonts w:ascii="Calisto MT" w:hAnsi="Calisto MT"/>
          <w:sz w:val="22"/>
          <w:szCs w:val="22"/>
        </w:rPr>
        <w:t>AutoDock Vina</w:t>
      </w:r>
      <w:r>
        <w:rPr>
          <w:rFonts w:ascii="Calisto MT" w:hAnsi="Calisto MT"/>
          <w:sz w:val="22"/>
          <w:szCs w:val="22"/>
        </w:rPr>
        <w:t xml:space="preserve"> : </w:t>
      </w:r>
      <w:r w:rsidRPr="00EA000A">
        <w:rPr>
          <w:rFonts w:ascii="Calisto MT" w:hAnsi="Calisto MT"/>
          <w:sz w:val="22"/>
          <w:szCs w:val="22"/>
        </w:rPr>
        <w:t>Used for</w:t>
      </w:r>
      <w:r>
        <w:rPr>
          <w:rFonts w:ascii="Calisto MT" w:hAnsi="Calisto MT"/>
          <w:sz w:val="22"/>
          <w:szCs w:val="22"/>
        </w:rPr>
        <w:t xml:space="preserve"> a</w:t>
      </w:r>
      <w:r w:rsidRPr="00EA000A">
        <w:rPr>
          <w:rFonts w:ascii="Calisto MT" w:hAnsi="Calisto MT"/>
          <w:sz w:val="22"/>
          <w:szCs w:val="22"/>
        </w:rPr>
        <w:t>dd</w:t>
      </w:r>
      <w:r>
        <w:rPr>
          <w:rFonts w:ascii="Calisto MT" w:hAnsi="Calisto MT"/>
          <w:sz w:val="22"/>
          <w:szCs w:val="22"/>
        </w:rPr>
        <w:t>ing</w:t>
      </w:r>
      <w:r w:rsidRPr="00EA000A">
        <w:rPr>
          <w:rFonts w:ascii="Calisto MT" w:hAnsi="Calisto MT"/>
          <w:sz w:val="22"/>
          <w:szCs w:val="22"/>
        </w:rPr>
        <w:t xml:space="preserve"> charges</w:t>
      </w:r>
      <w:r>
        <w:rPr>
          <w:rFonts w:ascii="Calisto MT" w:hAnsi="Calisto MT"/>
          <w:sz w:val="22"/>
          <w:szCs w:val="22"/>
        </w:rPr>
        <w:t xml:space="preserve">, </w:t>
      </w:r>
      <w:r w:rsidRPr="00EA000A">
        <w:rPr>
          <w:rFonts w:ascii="Calisto MT" w:hAnsi="Calisto MT"/>
          <w:sz w:val="22"/>
          <w:szCs w:val="22"/>
        </w:rPr>
        <w:t>Converted ligand into .pdbqt format for docking</w:t>
      </w:r>
      <w:r>
        <w:rPr>
          <w:rFonts w:ascii="Calisto MT" w:hAnsi="Calisto MT"/>
          <w:sz w:val="22"/>
          <w:szCs w:val="22"/>
        </w:rPr>
        <w:t>.</w:t>
      </w:r>
    </w:p>
    <w:p w14:paraId="3D7C3EA1" w14:textId="25961281" w:rsidR="00EA000A" w:rsidRPr="00EA000A" w:rsidRDefault="00EA000A" w:rsidP="00EA000A">
      <w:pPr>
        <w:spacing w:line="240" w:lineRule="auto"/>
        <w:rPr>
          <w:rFonts w:ascii="Calisto MT" w:hAnsi="Calisto MT"/>
          <w:sz w:val="22"/>
          <w:szCs w:val="22"/>
        </w:rPr>
      </w:pPr>
      <w:r w:rsidRPr="00EA000A">
        <w:rPr>
          <w:rFonts w:ascii="Calisto MT" w:hAnsi="Calisto MT"/>
          <w:sz w:val="22"/>
          <w:szCs w:val="22"/>
        </w:rPr>
        <w:t>SwissDock</w:t>
      </w:r>
      <w:r>
        <w:rPr>
          <w:rFonts w:ascii="Calisto MT" w:hAnsi="Calisto MT"/>
          <w:sz w:val="22"/>
          <w:szCs w:val="22"/>
        </w:rPr>
        <w:t xml:space="preserve"> : </w:t>
      </w:r>
      <w:r w:rsidRPr="00EA000A">
        <w:rPr>
          <w:rFonts w:ascii="Calisto MT" w:hAnsi="Calisto MT"/>
          <w:sz w:val="22"/>
          <w:szCs w:val="22"/>
        </w:rPr>
        <w:t>Performed the docking calculations using AutoDock Vina engine.</w:t>
      </w:r>
      <w:r>
        <w:rPr>
          <w:rFonts w:ascii="Calisto MT" w:hAnsi="Calisto MT"/>
          <w:sz w:val="22"/>
          <w:szCs w:val="22"/>
        </w:rPr>
        <w:t xml:space="preserve"> </w:t>
      </w:r>
      <w:r w:rsidRPr="00EA000A">
        <w:rPr>
          <w:rFonts w:ascii="Calisto MT" w:hAnsi="Calisto MT"/>
          <w:sz w:val="22"/>
          <w:szCs w:val="22"/>
        </w:rPr>
        <w:t>Automatically generated the best docking poses and clusters.</w:t>
      </w:r>
    </w:p>
    <w:p w14:paraId="1FB024FB" w14:textId="3A471B76" w:rsidR="00EA000A" w:rsidRPr="00EA000A" w:rsidRDefault="00EA000A" w:rsidP="00EA000A">
      <w:pPr>
        <w:spacing w:line="240" w:lineRule="auto"/>
        <w:rPr>
          <w:rFonts w:ascii="Calisto MT" w:hAnsi="Calisto MT"/>
          <w:sz w:val="22"/>
          <w:szCs w:val="22"/>
        </w:rPr>
      </w:pPr>
      <w:r w:rsidRPr="00EA000A">
        <w:rPr>
          <w:rFonts w:ascii="Calisto MT" w:hAnsi="Calisto MT"/>
          <w:sz w:val="22"/>
          <w:szCs w:val="22"/>
        </w:rPr>
        <w:t xml:space="preserve"> 3. Protein Preparation</w:t>
      </w:r>
    </w:p>
    <w:p w14:paraId="21D20FA1" w14:textId="77777777" w:rsidR="00EA000A" w:rsidRPr="00EA000A" w:rsidRDefault="00EA000A" w:rsidP="00EA000A">
      <w:pPr>
        <w:pStyle w:val="ListParagraph"/>
        <w:numPr>
          <w:ilvl w:val="0"/>
          <w:numId w:val="6"/>
        </w:numPr>
        <w:spacing w:line="240" w:lineRule="auto"/>
        <w:rPr>
          <w:rFonts w:ascii="Calisto MT" w:hAnsi="Calisto MT"/>
          <w:sz w:val="22"/>
          <w:szCs w:val="22"/>
        </w:rPr>
      </w:pPr>
      <w:r w:rsidRPr="00EA000A">
        <w:rPr>
          <w:rFonts w:ascii="Calisto MT" w:hAnsi="Calisto MT"/>
          <w:sz w:val="22"/>
          <w:szCs w:val="22"/>
        </w:rPr>
        <w:t>Download Protein Structure:</w:t>
      </w:r>
      <w:r w:rsidRPr="00EA000A">
        <w:rPr>
          <w:rFonts w:ascii="Calisto MT" w:hAnsi="Calisto MT"/>
          <w:sz w:val="22"/>
          <w:szCs w:val="22"/>
        </w:rPr>
        <w:t xml:space="preserve"> </w:t>
      </w:r>
      <w:r w:rsidRPr="00EA000A">
        <w:rPr>
          <w:rFonts w:ascii="Calisto MT" w:hAnsi="Calisto MT"/>
          <w:sz w:val="22"/>
          <w:szCs w:val="22"/>
        </w:rPr>
        <w:t>Retrieved from PDB (6LU7).</w:t>
      </w:r>
    </w:p>
    <w:p w14:paraId="1DCE26C6" w14:textId="795D9FB2" w:rsidR="00EA000A" w:rsidRPr="00EA000A" w:rsidRDefault="00EA000A" w:rsidP="00EA000A">
      <w:pPr>
        <w:pStyle w:val="ListParagraph"/>
        <w:numPr>
          <w:ilvl w:val="0"/>
          <w:numId w:val="6"/>
        </w:numPr>
        <w:spacing w:line="240" w:lineRule="auto"/>
        <w:rPr>
          <w:rFonts w:ascii="Calisto MT" w:hAnsi="Calisto MT"/>
          <w:sz w:val="22"/>
          <w:szCs w:val="22"/>
        </w:rPr>
      </w:pPr>
      <w:r w:rsidRPr="00EA000A">
        <w:rPr>
          <w:rFonts w:ascii="Calisto MT" w:hAnsi="Calisto MT"/>
          <w:sz w:val="22"/>
          <w:szCs w:val="22"/>
        </w:rPr>
        <w:t>Cleaning the Protein:</w:t>
      </w:r>
      <w:r w:rsidRPr="00EA000A">
        <w:rPr>
          <w:rFonts w:ascii="Calisto MT" w:hAnsi="Calisto MT"/>
          <w:sz w:val="22"/>
          <w:szCs w:val="22"/>
        </w:rPr>
        <w:t xml:space="preserve"> </w:t>
      </w:r>
      <w:r w:rsidRPr="00EA000A">
        <w:rPr>
          <w:rFonts w:ascii="Calisto MT" w:hAnsi="Calisto MT"/>
          <w:sz w:val="22"/>
          <w:szCs w:val="22"/>
        </w:rPr>
        <w:t>Removed water molecules and ligands present in the crystal structure to prevent interference.</w:t>
      </w:r>
    </w:p>
    <w:p w14:paraId="35EF472E" w14:textId="77777777" w:rsidR="00EA000A" w:rsidRPr="00EA000A" w:rsidRDefault="00EA000A" w:rsidP="00EA000A">
      <w:pPr>
        <w:pStyle w:val="ListParagraph"/>
        <w:numPr>
          <w:ilvl w:val="0"/>
          <w:numId w:val="6"/>
        </w:numPr>
        <w:spacing w:line="240" w:lineRule="auto"/>
        <w:rPr>
          <w:rFonts w:ascii="Calisto MT" w:hAnsi="Calisto MT"/>
          <w:sz w:val="22"/>
          <w:szCs w:val="22"/>
        </w:rPr>
      </w:pPr>
      <w:r w:rsidRPr="00EA000A">
        <w:rPr>
          <w:rFonts w:ascii="Calisto MT" w:hAnsi="Calisto MT"/>
          <w:sz w:val="22"/>
          <w:szCs w:val="22"/>
        </w:rPr>
        <w:t>Verified the protein had the correct chain (Chain A) for docking.</w:t>
      </w:r>
    </w:p>
    <w:p w14:paraId="24CCFFBE" w14:textId="33E4E6EA" w:rsidR="00EA000A" w:rsidRPr="00FB5AFC" w:rsidRDefault="00EA000A" w:rsidP="00FB5AFC">
      <w:pPr>
        <w:pStyle w:val="ListParagraph"/>
        <w:numPr>
          <w:ilvl w:val="0"/>
          <w:numId w:val="6"/>
        </w:numPr>
        <w:spacing w:line="240" w:lineRule="auto"/>
        <w:rPr>
          <w:rFonts w:ascii="Calisto MT" w:hAnsi="Calisto MT"/>
          <w:sz w:val="22"/>
          <w:szCs w:val="22"/>
        </w:rPr>
      </w:pPr>
      <w:r w:rsidRPr="00EA000A">
        <w:rPr>
          <w:rFonts w:ascii="Calisto MT" w:hAnsi="Calisto MT"/>
          <w:sz w:val="22"/>
          <w:szCs w:val="22"/>
        </w:rPr>
        <w:t>Adding Hydrogen Atoms</w:t>
      </w:r>
      <w:r w:rsidRPr="00EA000A">
        <w:rPr>
          <w:rFonts w:ascii="Calisto MT" w:hAnsi="Calisto MT"/>
          <w:sz w:val="22"/>
          <w:szCs w:val="22"/>
        </w:rPr>
        <w:t xml:space="preserve"> </w:t>
      </w:r>
      <w:r w:rsidRPr="00EA000A">
        <w:rPr>
          <w:rFonts w:ascii="Calisto MT" w:hAnsi="Calisto MT"/>
          <w:sz w:val="22"/>
          <w:szCs w:val="22"/>
        </w:rPr>
        <w:t>:Polar hydrogens added to enable hydrogen bonding during docking.</w:t>
      </w:r>
    </w:p>
    <w:p w14:paraId="429E936A" w14:textId="3A09C99E" w:rsidR="00EA000A" w:rsidRPr="00EA000A" w:rsidRDefault="00FB5AFC" w:rsidP="00EA000A">
      <w:pPr>
        <w:spacing w:line="240" w:lineRule="auto"/>
        <w:rPr>
          <w:rFonts w:ascii="Calisto MT" w:hAnsi="Calisto MT"/>
          <w:sz w:val="22"/>
          <w:szCs w:val="22"/>
        </w:rPr>
      </w:pPr>
      <w:r>
        <w:rPr>
          <w:rFonts w:ascii="Calisto MT" w:hAnsi="Calisto MT"/>
          <w:sz w:val="22"/>
          <w:szCs w:val="22"/>
        </w:rPr>
        <w:t xml:space="preserve">4. </w:t>
      </w:r>
      <w:r w:rsidR="00EA000A" w:rsidRPr="00EA000A">
        <w:rPr>
          <w:rFonts w:ascii="Calisto MT" w:hAnsi="Calisto MT"/>
          <w:sz w:val="22"/>
          <w:szCs w:val="22"/>
        </w:rPr>
        <w:t>Ligand Preparation</w:t>
      </w:r>
    </w:p>
    <w:p w14:paraId="15733930" w14:textId="7AA0839F" w:rsidR="00EA000A" w:rsidRPr="00FB5AFC" w:rsidRDefault="00EA000A" w:rsidP="00FB5AFC">
      <w:pPr>
        <w:pStyle w:val="ListParagraph"/>
        <w:numPr>
          <w:ilvl w:val="0"/>
          <w:numId w:val="7"/>
        </w:numPr>
        <w:spacing w:line="240" w:lineRule="auto"/>
        <w:rPr>
          <w:rFonts w:ascii="Calisto MT" w:hAnsi="Calisto MT"/>
          <w:sz w:val="22"/>
          <w:szCs w:val="22"/>
        </w:rPr>
      </w:pPr>
      <w:r w:rsidRPr="00FB5AFC">
        <w:rPr>
          <w:rFonts w:ascii="Calisto MT" w:hAnsi="Calisto MT"/>
          <w:sz w:val="22"/>
          <w:szCs w:val="22"/>
        </w:rPr>
        <w:t>Ligand Structure Retrieval:</w:t>
      </w:r>
      <w:r w:rsidR="00FB5AFC" w:rsidRPr="00FB5AFC">
        <w:rPr>
          <w:rFonts w:ascii="Calisto MT" w:hAnsi="Calisto MT"/>
          <w:sz w:val="22"/>
          <w:szCs w:val="22"/>
        </w:rPr>
        <w:t xml:space="preserve"> </w:t>
      </w:r>
      <w:r w:rsidRPr="00FB5AFC">
        <w:rPr>
          <w:rFonts w:ascii="Calisto MT" w:hAnsi="Calisto MT"/>
          <w:sz w:val="22"/>
          <w:szCs w:val="22"/>
        </w:rPr>
        <w:t>Catechin Gallate structure downloaded from PubChem.</w:t>
      </w:r>
    </w:p>
    <w:p w14:paraId="47B7EBFE" w14:textId="5C5CB2D0" w:rsidR="00EA000A" w:rsidRPr="00FB5AFC" w:rsidRDefault="00EA000A" w:rsidP="00FB5AFC">
      <w:pPr>
        <w:pStyle w:val="ListParagraph"/>
        <w:numPr>
          <w:ilvl w:val="0"/>
          <w:numId w:val="7"/>
        </w:numPr>
        <w:spacing w:line="240" w:lineRule="auto"/>
        <w:rPr>
          <w:rFonts w:ascii="Calisto MT" w:hAnsi="Calisto MT"/>
          <w:sz w:val="22"/>
          <w:szCs w:val="22"/>
        </w:rPr>
      </w:pPr>
      <w:r w:rsidRPr="00FB5AFC">
        <w:rPr>
          <w:rFonts w:ascii="Calisto MT" w:hAnsi="Calisto MT"/>
          <w:sz w:val="22"/>
          <w:szCs w:val="22"/>
        </w:rPr>
        <w:t>File Conversion:</w:t>
      </w:r>
      <w:r w:rsidR="00FB5AFC" w:rsidRPr="00FB5AFC">
        <w:rPr>
          <w:rFonts w:ascii="Calisto MT" w:hAnsi="Calisto MT"/>
          <w:sz w:val="22"/>
          <w:szCs w:val="22"/>
        </w:rPr>
        <w:t xml:space="preserve"> </w:t>
      </w:r>
      <w:r w:rsidRPr="00FB5AFC">
        <w:rPr>
          <w:rFonts w:ascii="Calisto MT" w:hAnsi="Calisto MT"/>
          <w:sz w:val="22"/>
          <w:szCs w:val="22"/>
        </w:rPr>
        <w:t>Converted to .pdb format for PyMOL visualization.</w:t>
      </w:r>
    </w:p>
    <w:p w14:paraId="78C55F9C" w14:textId="77777777" w:rsidR="00EA000A" w:rsidRPr="00FB5AFC" w:rsidRDefault="00EA000A" w:rsidP="00FB5AFC">
      <w:pPr>
        <w:pStyle w:val="ListParagraph"/>
        <w:numPr>
          <w:ilvl w:val="0"/>
          <w:numId w:val="7"/>
        </w:numPr>
        <w:spacing w:line="240" w:lineRule="auto"/>
        <w:rPr>
          <w:rFonts w:ascii="Calisto MT" w:hAnsi="Calisto MT"/>
          <w:sz w:val="22"/>
          <w:szCs w:val="22"/>
        </w:rPr>
      </w:pPr>
      <w:r w:rsidRPr="00FB5AFC">
        <w:rPr>
          <w:rFonts w:ascii="Calisto MT" w:hAnsi="Calisto MT"/>
          <w:sz w:val="22"/>
          <w:szCs w:val="22"/>
        </w:rPr>
        <w:t>Prepared .pdbqt format for docking.</w:t>
      </w:r>
    </w:p>
    <w:p w14:paraId="408FF541" w14:textId="70210FB2" w:rsidR="00EA000A" w:rsidRPr="00EA000A" w:rsidRDefault="00FB5AFC" w:rsidP="00EA000A">
      <w:pPr>
        <w:spacing w:line="240" w:lineRule="auto"/>
        <w:rPr>
          <w:rFonts w:ascii="Calisto MT" w:hAnsi="Calisto MT"/>
          <w:sz w:val="22"/>
          <w:szCs w:val="22"/>
        </w:rPr>
      </w:pPr>
      <w:r>
        <w:rPr>
          <w:rFonts w:ascii="Calisto MT" w:hAnsi="Calisto MT"/>
          <w:sz w:val="22"/>
          <w:szCs w:val="22"/>
        </w:rPr>
        <w:t>5</w:t>
      </w:r>
      <w:r w:rsidR="00EA000A" w:rsidRPr="00EA000A">
        <w:rPr>
          <w:rFonts w:ascii="Calisto MT" w:hAnsi="Calisto MT"/>
          <w:sz w:val="22"/>
          <w:szCs w:val="22"/>
        </w:rPr>
        <w:t>. Charge Assignment &amp; Rotatable Bonds:</w:t>
      </w:r>
    </w:p>
    <w:p w14:paraId="0F71D9A7" w14:textId="62DFED0D" w:rsidR="00EA000A" w:rsidRPr="00FB5AFC" w:rsidRDefault="00EA000A" w:rsidP="00FB5AFC">
      <w:pPr>
        <w:pStyle w:val="ListParagraph"/>
        <w:numPr>
          <w:ilvl w:val="0"/>
          <w:numId w:val="8"/>
        </w:numPr>
        <w:spacing w:line="240" w:lineRule="auto"/>
        <w:rPr>
          <w:rFonts w:ascii="Calisto MT" w:hAnsi="Calisto MT"/>
          <w:sz w:val="22"/>
          <w:szCs w:val="22"/>
        </w:rPr>
      </w:pPr>
      <w:r w:rsidRPr="00FB5AFC">
        <w:rPr>
          <w:rFonts w:ascii="Calisto MT" w:hAnsi="Calisto MT"/>
          <w:sz w:val="22"/>
          <w:szCs w:val="22"/>
        </w:rPr>
        <w:t>Added charges to the ligand for proper docking.</w:t>
      </w:r>
    </w:p>
    <w:p w14:paraId="28C4300B" w14:textId="77777777" w:rsidR="00EA000A" w:rsidRPr="00FB5AFC" w:rsidRDefault="00EA000A" w:rsidP="00FB5AFC">
      <w:pPr>
        <w:pStyle w:val="ListParagraph"/>
        <w:numPr>
          <w:ilvl w:val="0"/>
          <w:numId w:val="8"/>
        </w:numPr>
        <w:spacing w:line="240" w:lineRule="auto"/>
        <w:rPr>
          <w:rFonts w:ascii="Calisto MT" w:hAnsi="Calisto MT"/>
          <w:sz w:val="22"/>
          <w:szCs w:val="22"/>
        </w:rPr>
      </w:pPr>
      <w:r w:rsidRPr="00FB5AFC">
        <w:rPr>
          <w:rFonts w:ascii="Calisto MT" w:hAnsi="Calisto MT"/>
          <w:sz w:val="22"/>
          <w:szCs w:val="22"/>
        </w:rPr>
        <w:t>Defined torsions (rotatable bonds) so the ligand can flexibly adopt conformations during docking.</w:t>
      </w:r>
    </w:p>
    <w:p w14:paraId="38F081D1" w14:textId="3A4E497B" w:rsidR="00EA000A" w:rsidRPr="00EA000A" w:rsidRDefault="00FB5AFC" w:rsidP="00EA000A">
      <w:pPr>
        <w:spacing w:line="240" w:lineRule="auto"/>
        <w:rPr>
          <w:rFonts w:ascii="Calisto MT" w:hAnsi="Calisto MT"/>
          <w:sz w:val="22"/>
          <w:szCs w:val="22"/>
        </w:rPr>
      </w:pPr>
      <w:r>
        <w:rPr>
          <w:rFonts w:ascii="Calisto MT" w:hAnsi="Calisto MT"/>
          <w:sz w:val="22"/>
          <w:szCs w:val="22"/>
        </w:rPr>
        <w:t>6</w:t>
      </w:r>
      <w:r w:rsidR="00EA000A" w:rsidRPr="00EA000A">
        <w:rPr>
          <w:rFonts w:ascii="Calisto MT" w:hAnsi="Calisto MT"/>
          <w:sz w:val="22"/>
          <w:szCs w:val="22"/>
        </w:rPr>
        <w:t>. Docking Workflow</w:t>
      </w:r>
    </w:p>
    <w:p w14:paraId="7DDA8F80" w14:textId="5B9CCCA0" w:rsidR="00EA000A" w:rsidRPr="00FB5AFC" w:rsidRDefault="00EA000A" w:rsidP="00FB5AFC">
      <w:pPr>
        <w:pStyle w:val="ListParagraph"/>
        <w:numPr>
          <w:ilvl w:val="0"/>
          <w:numId w:val="9"/>
        </w:numPr>
        <w:spacing w:line="240" w:lineRule="auto"/>
        <w:rPr>
          <w:rFonts w:ascii="Calisto MT" w:hAnsi="Calisto MT"/>
          <w:sz w:val="22"/>
          <w:szCs w:val="22"/>
        </w:rPr>
      </w:pPr>
      <w:r w:rsidRPr="00FB5AFC">
        <w:rPr>
          <w:rFonts w:ascii="Calisto MT" w:hAnsi="Calisto MT"/>
          <w:sz w:val="22"/>
          <w:szCs w:val="22"/>
        </w:rPr>
        <w:t>SwissDock Docking:</w:t>
      </w:r>
      <w:r w:rsidR="00FB5AFC" w:rsidRPr="00FB5AFC">
        <w:rPr>
          <w:rFonts w:ascii="Calisto MT" w:hAnsi="Calisto MT"/>
          <w:sz w:val="22"/>
          <w:szCs w:val="22"/>
        </w:rPr>
        <w:t xml:space="preserve"> </w:t>
      </w:r>
      <w:r w:rsidRPr="00FB5AFC">
        <w:rPr>
          <w:rFonts w:ascii="Calisto MT" w:hAnsi="Calisto MT"/>
          <w:sz w:val="22"/>
          <w:szCs w:val="22"/>
        </w:rPr>
        <w:t>Uploaded pre</w:t>
      </w:r>
      <w:r w:rsidR="00FB5AFC" w:rsidRPr="00FB5AFC">
        <w:rPr>
          <w:rFonts w:ascii="Calisto MT" w:hAnsi="Calisto MT"/>
          <w:sz w:val="22"/>
          <w:szCs w:val="22"/>
        </w:rPr>
        <w:t>-</w:t>
      </w:r>
      <w:r w:rsidRPr="00FB5AFC">
        <w:rPr>
          <w:rFonts w:ascii="Calisto MT" w:hAnsi="Calisto MT"/>
          <w:sz w:val="22"/>
          <w:szCs w:val="22"/>
        </w:rPr>
        <w:t>processed protein and ligand files.</w:t>
      </w:r>
    </w:p>
    <w:p w14:paraId="16C62B93" w14:textId="0BD644BB" w:rsidR="00EA000A" w:rsidRPr="00FB5AFC" w:rsidRDefault="00EA000A" w:rsidP="00FB5AFC">
      <w:pPr>
        <w:pStyle w:val="ListParagraph"/>
        <w:numPr>
          <w:ilvl w:val="0"/>
          <w:numId w:val="9"/>
        </w:numPr>
        <w:spacing w:line="240" w:lineRule="auto"/>
        <w:rPr>
          <w:rFonts w:ascii="Calisto MT" w:hAnsi="Calisto MT"/>
          <w:sz w:val="22"/>
          <w:szCs w:val="22"/>
        </w:rPr>
      </w:pPr>
      <w:r w:rsidRPr="00FB5AFC">
        <w:rPr>
          <w:rFonts w:ascii="Calisto MT" w:hAnsi="Calisto MT"/>
          <w:sz w:val="22"/>
          <w:szCs w:val="22"/>
        </w:rPr>
        <w:t>Defined the grid box (center –</w:t>
      </w:r>
      <w:r w:rsidR="00FB5AFC" w:rsidRPr="00FB5AFC">
        <w:rPr>
          <w:rFonts w:ascii="Calisto MT" w:hAnsi="Calisto MT"/>
          <w:sz w:val="22"/>
          <w:szCs w:val="22"/>
        </w:rPr>
        <w:t>11.824</w:t>
      </w:r>
      <w:r w:rsidRPr="00FB5AFC">
        <w:rPr>
          <w:rFonts w:ascii="Calisto MT" w:hAnsi="Calisto MT"/>
          <w:sz w:val="22"/>
          <w:szCs w:val="22"/>
        </w:rPr>
        <w:t xml:space="preserve">, </w:t>
      </w:r>
      <w:r w:rsidR="00FB5AFC" w:rsidRPr="00FB5AFC">
        <w:rPr>
          <w:rFonts w:ascii="Calisto MT" w:hAnsi="Calisto MT"/>
          <w:sz w:val="22"/>
          <w:szCs w:val="22"/>
        </w:rPr>
        <w:t>14.735</w:t>
      </w:r>
      <w:r w:rsidRPr="00FB5AFC">
        <w:rPr>
          <w:rFonts w:ascii="Calisto MT" w:hAnsi="Calisto MT"/>
          <w:sz w:val="22"/>
          <w:szCs w:val="22"/>
        </w:rPr>
        <w:t xml:space="preserve">, </w:t>
      </w:r>
      <w:r w:rsidR="00FB5AFC" w:rsidRPr="00FB5AFC">
        <w:rPr>
          <w:rFonts w:ascii="Calisto MT" w:hAnsi="Calisto MT"/>
          <w:sz w:val="22"/>
          <w:szCs w:val="22"/>
        </w:rPr>
        <w:t>74.152</w:t>
      </w:r>
      <w:r w:rsidRPr="00FB5AFC">
        <w:rPr>
          <w:rFonts w:ascii="Calisto MT" w:hAnsi="Calisto MT"/>
          <w:sz w:val="22"/>
          <w:szCs w:val="22"/>
        </w:rPr>
        <w:t>; size 2</w:t>
      </w:r>
      <w:r w:rsidR="00FB5AFC" w:rsidRPr="00FB5AFC">
        <w:rPr>
          <w:rFonts w:ascii="Calisto MT" w:hAnsi="Calisto MT"/>
          <w:sz w:val="22"/>
          <w:szCs w:val="22"/>
        </w:rPr>
        <w:t>5</w:t>
      </w:r>
      <w:r w:rsidRPr="00FB5AFC">
        <w:rPr>
          <w:rFonts w:ascii="Calisto MT" w:hAnsi="Calisto MT"/>
          <w:sz w:val="22"/>
          <w:szCs w:val="22"/>
        </w:rPr>
        <w:t xml:space="preserve"> × 2</w:t>
      </w:r>
      <w:r w:rsidR="00FB5AFC" w:rsidRPr="00FB5AFC">
        <w:rPr>
          <w:rFonts w:ascii="Calisto MT" w:hAnsi="Calisto MT"/>
          <w:sz w:val="22"/>
          <w:szCs w:val="22"/>
        </w:rPr>
        <w:t>5</w:t>
      </w:r>
      <w:r w:rsidRPr="00FB5AFC">
        <w:rPr>
          <w:rFonts w:ascii="Calisto MT" w:hAnsi="Calisto MT"/>
          <w:sz w:val="22"/>
          <w:szCs w:val="22"/>
        </w:rPr>
        <w:t>× 2</w:t>
      </w:r>
      <w:r w:rsidR="00FB5AFC" w:rsidRPr="00FB5AFC">
        <w:rPr>
          <w:rFonts w:ascii="Calisto MT" w:hAnsi="Calisto MT"/>
          <w:sz w:val="22"/>
          <w:szCs w:val="22"/>
        </w:rPr>
        <w:t>5</w:t>
      </w:r>
      <w:r w:rsidRPr="00FB5AFC">
        <w:rPr>
          <w:rFonts w:ascii="Calisto MT" w:hAnsi="Calisto MT"/>
          <w:sz w:val="22"/>
          <w:szCs w:val="22"/>
        </w:rPr>
        <w:t xml:space="preserve"> Å).</w:t>
      </w:r>
    </w:p>
    <w:p w14:paraId="66371672" w14:textId="1E419F4D" w:rsidR="00EA000A" w:rsidRPr="00FB5AFC" w:rsidRDefault="00EA000A" w:rsidP="00FB5AFC">
      <w:pPr>
        <w:pStyle w:val="ListParagraph"/>
        <w:numPr>
          <w:ilvl w:val="0"/>
          <w:numId w:val="9"/>
        </w:numPr>
        <w:spacing w:line="240" w:lineRule="auto"/>
        <w:rPr>
          <w:rFonts w:ascii="Calisto MT" w:hAnsi="Calisto MT"/>
          <w:sz w:val="22"/>
          <w:szCs w:val="22"/>
        </w:rPr>
      </w:pPr>
      <w:r w:rsidRPr="00FB5AFC">
        <w:rPr>
          <w:rFonts w:ascii="Calisto MT" w:hAnsi="Calisto MT"/>
          <w:sz w:val="22"/>
          <w:szCs w:val="22"/>
        </w:rPr>
        <w:t xml:space="preserve">Exhaustiveness set to </w:t>
      </w:r>
      <w:r w:rsidR="00FB5AFC" w:rsidRPr="00FB5AFC">
        <w:rPr>
          <w:rFonts w:ascii="Calisto MT" w:hAnsi="Calisto MT"/>
          <w:sz w:val="22"/>
          <w:szCs w:val="22"/>
        </w:rPr>
        <w:t xml:space="preserve">27 </w:t>
      </w:r>
      <w:r w:rsidRPr="00FB5AFC">
        <w:rPr>
          <w:rFonts w:ascii="Calisto MT" w:hAnsi="Calisto MT"/>
          <w:sz w:val="22"/>
          <w:szCs w:val="22"/>
        </w:rPr>
        <w:t>for thorough sampling.</w:t>
      </w:r>
    </w:p>
    <w:p w14:paraId="1A672866" w14:textId="142245C4" w:rsidR="00EA000A" w:rsidRPr="00EA000A" w:rsidRDefault="00FB5AFC" w:rsidP="00EA000A">
      <w:pPr>
        <w:spacing w:line="240" w:lineRule="auto"/>
        <w:rPr>
          <w:rFonts w:ascii="Calisto MT" w:hAnsi="Calisto MT"/>
          <w:sz w:val="22"/>
          <w:szCs w:val="22"/>
        </w:rPr>
      </w:pPr>
      <w:r>
        <w:rPr>
          <w:rFonts w:ascii="Calisto MT" w:hAnsi="Calisto MT"/>
          <w:sz w:val="22"/>
          <w:szCs w:val="22"/>
        </w:rPr>
        <w:t xml:space="preserve">7. </w:t>
      </w:r>
      <w:r w:rsidR="00EA000A" w:rsidRPr="00EA000A">
        <w:rPr>
          <w:rFonts w:ascii="Calisto MT" w:hAnsi="Calisto MT"/>
          <w:sz w:val="22"/>
          <w:szCs w:val="22"/>
        </w:rPr>
        <w:t>Docking Execution:</w:t>
      </w:r>
    </w:p>
    <w:p w14:paraId="3429F3D1" w14:textId="77777777" w:rsidR="00FB5AFC" w:rsidRPr="00FB5AFC" w:rsidRDefault="00EA000A" w:rsidP="00FB5AFC">
      <w:pPr>
        <w:pStyle w:val="ListParagraph"/>
        <w:numPr>
          <w:ilvl w:val="0"/>
          <w:numId w:val="10"/>
        </w:numPr>
        <w:spacing w:line="240" w:lineRule="auto"/>
        <w:rPr>
          <w:rFonts w:ascii="Calisto MT" w:hAnsi="Calisto MT"/>
          <w:sz w:val="22"/>
          <w:szCs w:val="22"/>
        </w:rPr>
      </w:pPr>
      <w:r w:rsidRPr="00FB5AFC">
        <w:rPr>
          <w:rFonts w:ascii="Calisto MT" w:hAnsi="Calisto MT"/>
          <w:sz w:val="22"/>
          <w:szCs w:val="22"/>
        </w:rPr>
        <w:t>SwissDock performed docking automatically.</w:t>
      </w:r>
    </w:p>
    <w:p w14:paraId="231832B4" w14:textId="77777777" w:rsidR="00FB5AFC" w:rsidRDefault="00EA000A" w:rsidP="00FB5AFC">
      <w:pPr>
        <w:pStyle w:val="ListParagraph"/>
        <w:numPr>
          <w:ilvl w:val="0"/>
          <w:numId w:val="10"/>
        </w:numPr>
        <w:spacing w:line="240" w:lineRule="auto"/>
        <w:rPr>
          <w:rFonts w:ascii="Calisto MT" w:hAnsi="Calisto MT"/>
          <w:sz w:val="22"/>
          <w:szCs w:val="22"/>
        </w:rPr>
      </w:pPr>
      <w:r w:rsidRPr="00FB5AFC">
        <w:rPr>
          <w:rFonts w:ascii="Calisto MT" w:hAnsi="Calisto MT"/>
          <w:sz w:val="22"/>
          <w:szCs w:val="22"/>
        </w:rPr>
        <w:t>Generated multiple clusters of docking poses.</w:t>
      </w:r>
    </w:p>
    <w:p w14:paraId="7AE50896" w14:textId="77777777" w:rsidR="00FB5AFC" w:rsidRDefault="00EA000A" w:rsidP="00FB5AFC">
      <w:pPr>
        <w:pStyle w:val="ListParagraph"/>
        <w:numPr>
          <w:ilvl w:val="0"/>
          <w:numId w:val="10"/>
        </w:numPr>
        <w:spacing w:line="240" w:lineRule="auto"/>
        <w:rPr>
          <w:rFonts w:ascii="Calisto MT" w:hAnsi="Calisto MT"/>
          <w:sz w:val="22"/>
          <w:szCs w:val="22"/>
        </w:rPr>
      </w:pPr>
      <w:r w:rsidRPr="00FB5AFC">
        <w:rPr>
          <w:rFonts w:ascii="Calisto MT" w:hAnsi="Calisto MT"/>
          <w:sz w:val="22"/>
          <w:szCs w:val="22"/>
        </w:rPr>
        <w:t xml:space="preserve">Top-ranked cluster selected for analysis based on FullFitness and estimated </w:t>
      </w:r>
      <w:r w:rsidRPr="00FB5AFC">
        <w:rPr>
          <w:rFonts w:ascii="Cambria" w:hAnsi="Cambria" w:cs="Cambria"/>
          <w:sz w:val="22"/>
          <w:szCs w:val="22"/>
        </w:rPr>
        <w:t>Δ</w:t>
      </w:r>
      <w:r w:rsidRPr="00FB5AFC">
        <w:rPr>
          <w:rFonts w:ascii="Calisto MT" w:hAnsi="Calisto MT"/>
          <w:sz w:val="22"/>
          <w:szCs w:val="22"/>
        </w:rPr>
        <w:t>G.</w:t>
      </w:r>
    </w:p>
    <w:p w14:paraId="44779F5C" w14:textId="2DA4D3C5" w:rsidR="00EA000A" w:rsidRPr="00FB5AFC" w:rsidRDefault="00EA000A" w:rsidP="00FB5AFC">
      <w:pPr>
        <w:pStyle w:val="ListParagraph"/>
        <w:numPr>
          <w:ilvl w:val="0"/>
          <w:numId w:val="10"/>
        </w:numPr>
        <w:spacing w:line="240" w:lineRule="auto"/>
        <w:rPr>
          <w:rFonts w:ascii="Calisto MT" w:hAnsi="Calisto MT"/>
          <w:sz w:val="22"/>
          <w:szCs w:val="22"/>
        </w:rPr>
      </w:pPr>
      <w:r w:rsidRPr="00FB5AFC">
        <w:rPr>
          <w:rFonts w:ascii="Calisto MT" w:hAnsi="Calisto MT"/>
          <w:sz w:val="22"/>
          <w:szCs w:val="22"/>
        </w:rPr>
        <w:lastRenderedPageBreak/>
        <w:t>Docking Parameters Considered</w:t>
      </w:r>
      <w:r w:rsidR="00FB5AFC" w:rsidRPr="00FB5AFC">
        <w:rPr>
          <w:rFonts w:ascii="Calisto MT" w:hAnsi="Calisto MT"/>
          <w:sz w:val="22"/>
          <w:szCs w:val="22"/>
        </w:rPr>
        <w:t xml:space="preserve"> </w:t>
      </w:r>
      <w:r w:rsidRPr="00FB5AFC">
        <w:rPr>
          <w:rFonts w:ascii="Calisto MT" w:hAnsi="Calisto MT"/>
          <w:sz w:val="22"/>
          <w:szCs w:val="22"/>
        </w:rPr>
        <w:t>:</w:t>
      </w:r>
      <w:r w:rsidR="00FB5AFC">
        <w:rPr>
          <w:rFonts w:ascii="Calisto MT" w:hAnsi="Calisto MT"/>
          <w:sz w:val="22"/>
          <w:szCs w:val="22"/>
        </w:rPr>
        <w:t xml:space="preserve"> </w:t>
      </w:r>
      <w:r w:rsidRPr="00FB5AFC">
        <w:rPr>
          <w:rFonts w:ascii="Calisto MT" w:hAnsi="Calisto MT"/>
          <w:sz w:val="22"/>
          <w:szCs w:val="22"/>
        </w:rPr>
        <w:t>Hydrogen bonds evaluated.</w:t>
      </w:r>
    </w:p>
    <w:p w14:paraId="191D02D8" w14:textId="77777777" w:rsidR="00EA000A" w:rsidRPr="00FB5AFC" w:rsidRDefault="00EA000A" w:rsidP="00FB5AFC">
      <w:pPr>
        <w:pStyle w:val="ListParagraph"/>
        <w:numPr>
          <w:ilvl w:val="0"/>
          <w:numId w:val="16"/>
        </w:numPr>
        <w:spacing w:line="240" w:lineRule="auto"/>
        <w:rPr>
          <w:rFonts w:ascii="Calisto MT" w:hAnsi="Calisto MT"/>
          <w:sz w:val="22"/>
          <w:szCs w:val="22"/>
        </w:rPr>
      </w:pPr>
      <w:r w:rsidRPr="00FB5AFC">
        <w:rPr>
          <w:rFonts w:ascii="Calisto MT" w:hAnsi="Calisto MT"/>
          <w:sz w:val="22"/>
          <w:szCs w:val="22"/>
        </w:rPr>
        <w:t>Only the best cluster/pose analyzed in detail.</w:t>
      </w:r>
    </w:p>
    <w:p w14:paraId="4054B01D" w14:textId="320BAC29" w:rsidR="00EA000A" w:rsidRPr="00EA000A" w:rsidRDefault="00FB5AFC" w:rsidP="00EA000A">
      <w:pPr>
        <w:spacing w:line="240" w:lineRule="auto"/>
        <w:rPr>
          <w:rFonts w:ascii="Calisto MT" w:hAnsi="Calisto MT"/>
          <w:sz w:val="22"/>
          <w:szCs w:val="22"/>
        </w:rPr>
      </w:pPr>
      <w:r>
        <w:rPr>
          <w:rFonts w:ascii="Calisto MT" w:hAnsi="Calisto MT"/>
          <w:sz w:val="22"/>
          <w:szCs w:val="22"/>
        </w:rPr>
        <w:t>8</w:t>
      </w:r>
      <w:r w:rsidR="00EA000A" w:rsidRPr="00EA000A">
        <w:rPr>
          <w:rFonts w:ascii="Calisto MT" w:hAnsi="Calisto MT"/>
          <w:sz w:val="22"/>
          <w:szCs w:val="22"/>
        </w:rPr>
        <w:t>. Post-Docking Analysis</w:t>
      </w:r>
    </w:p>
    <w:p w14:paraId="774E60F2" w14:textId="6DDBA724" w:rsidR="00EA000A" w:rsidRPr="00FB5AFC" w:rsidRDefault="00EA000A" w:rsidP="00FB5AFC">
      <w:pPr>
        <w:pStyle w:val="ListParagraph"/>
        <w:numPr>
          <w:ilvl w:val="0"/>
          <w:numId w:val="16"/>
        </w:numPr>
        <w:spacing w:line="240" w:lineRule="auto"/>
        <w:rPr>
          <w:rFonts w:ascii="Calisto MT" w:hAnsi="Calisto MT"/>
          <w:sz w:val="22"/>
          <w:szCs w:val="22"/>
        </w:rPr>
      </w:pPr>
      <w:r w:rsidRPr="00FB5AFC">
        <w:rPr>
          <w:rFonts w:ascii="Calisto MT" w:hAnsi="Calisto MT"/>
          <w:sz w:val="22"/>
          <w:szCs w:val="22"/>
        </w:rPr>
        <w:t>Protein-Ligand Complex Visualization:</w:t>
      </w:r>
      <w:r w:rsidR="00FB5AFC" w:rsidRPr="00FB5AFC">
        <w:rPr>
          <w:rFonts w:ascii="Calisto MT" w:hAnsi="Calisto MT"/>
          <w:sz w:val="22"/>
          <w:szCs w:val="22"/>
        </w:rPr>
        <w:t xml:space="preserve"> </w:t>
      </w:r>
      <w:r w:rsidRPr="00FB5AFC">
        <w:rPr>
          <w:rFonts w:ascii="Calisto MT" w:hAnsi="Calisto MT"/>
          <w:sz w:val="22"/>
          <w:szCs w:val="22"/>
        </w:rPr>
        <w:t>Opened top-ranked docking pose in PyMOL.</w:t>
      </w:r>
    </w:p>
    <w:p w14:paraId="75E59FBA" w14:textId="77777777" w:rsidR="00EA000A" w:rsidRPr="00FB5AFC" w:rsidRDefault="00EA000A" w:rsidP="00FB5AFC">
      <w:pPr>
        <w:pStyle w:val="ListParagraph"/>
        <w:numPr>
          <w:ilvl w:val="0"/>
          <w:numId w:val="16"/>
        </w:numPr>
        <w:spacing w:line="240" w:lineRule="auto"/>
        <w:rPr>
          <w:rFonts w:ascii="Calisto MT" w:hAnsi="Calisto MT"/>
          <w:sz w:val="22"/>
          <w:szCs w:val="22"/>
        </w:rPr>
      </w:pPr>
      <w:r w:rsidRPr="00FB5AFC">
        <w:rPr>
          <w:rFonts w:ascii="Calisto MT" w:hAnsi="Calisto MT"/>
          <w:sz w:val="22"/>
          <w:szCs w:val="22"/>
        </w:rPr>
        <w:t>Protein shown in cartoon, ligand in stick representation.</w:t>
      </w:r>
    </w:p>
    <w:p w14:paraId="4EB2D119" w14:textId="11F53D0C" w:rsidR="00EA000A" w:rsidRPr="00FB5AFC" w:rsidRDefault="00EA000A" w:rsidP="00FB5AFC">
      <w:pPr>
        <w:pStyle w:val="ListParagraph"/>
        <w:numPr>
          <w:ilvl w:val="0"/>
          <w:numId w:val="16"/>
        </w:numPr>
        <w:spacing w:line="240" w:lineRule="auto"/>
        <w:rPr>
          <w:rFonts w:ascii="Calisto MT" w:hAnsi="Calisto MT"/>
          <w:sz w:val="22"/>
          <w:szCs w:val="22"/>
        </w:rPr>
      </w:pPr>
      <w:r w:rsidRPr="00FB5AFC">
        <w:rPr>
          <w:rFonts w:ascii="Calisto MT" w:hAnsi="Calisto MT"/>
          <w:sz w:val="22"/>
          <w:szCs w:val="22"/>
        </w:rPr>
        <w:t>Binding residues labeled (e.g., HIS41, CYS145, GLU166)</w:t>
      </w:r>
    </w:p>
    <w:p w14:paraId="26AB0731" w14:textId="77777777" w:rsidR="00EA000A" w:rsidRPr="00FB5AFC" w:rsidRDefault="00EA000A" w:rsidP="00FB5AFC">
      <w:pPr>
        <w:pStyle w:val="ListParagraph"/>
        <w:numPr>
          <w:ilvl w:val="0"/>
          <w:numId w:val="16"/>
        </w:numPr>
        <w:spacing w:line="240" w:lineRule="auto"/>
        <w:rPr>
          <w:rFonts w:ascii="Calisto MT" w:hAnsi="Calisto MT"/>
          <w:sz w:val="22"/>
          <w:szCs w:val="22"/>
        </w:rPr>
      </w:pPr>
      <w:r w:rsidRPr="00FB5AFC">
        <w:rPr>
          <w:rFonts w:ascii="Calisto MT" w:hAnsi="Calisto MT"/>
          <w:sz w:val="22"/>
          <w:szCs w:val="22"/>
        </w:rPr>
        <w:t>Hydrogen bonds identified using distance ≤3.2 Å.</w:t>
      </w:r>
    </w:p>
    <w:p w14:paraId="44B150C0" w14:textId="77777777" w:rsidR="00EA000A" w:rsidRPr="00FB5AFC" w:rsidRDefault="00EA000A" w:rsidP="00FB5AFC">
      <w:pPr>
        <w:pStyle w:val="ListParagraph"/>
        <w:numPr>
          <w:ilvl w:val="0"/>
          <w:numId w:val="16"/>
        </w:numPr>
        <w:spacing w:line="240" w:lineRule="auto"/>
        <w:rPr>
          <w:rFonts w:ascii="Calisto MT" w:hAnsi="Calisto MT"/>
          <w:sz w:val="22"/>
          <w:szCs w:val="22"/>
        </w:rPr>
      </w:pPr>
      <w:r w:rsidRPr="00FB5AFC">
        <w:rPr>
          <w:rFonts w:ascii="Calisto MT" w:hAnsi="Calisto MT"/>
          <w:sz w:val="22"/>
          <w:szCs w:val="22"/>
        </w:rPr>
        <w:t>Hydrophobic interactions analyzed by residue proximity (&lt;4 Å).</w:t>
      </w:r>
    </w:p>
    <w:p w14:paraId="2C9A373F" w14:textId="77777777" w:rsidR="00EA000A" w:rsidRPr="00FB5AFC" w:rsidRDefault="00EA000A" w:rsidP="00FB5AFC">
      <w:pPr>
        <w:pStyle w:val="ListParagraph"/>
        <w:numPr>
          <w:ilvl w:val="0"/>
          <w:numId w:val="16"/>
        </w:numPr>
        <w:spacing w:line="240" w:lineRule="auto"/>
        <w:rPr>
          <w:rFonts w:ascii="Calisto MT" w:hAnsi="Calisto MT"/>
          <w:sz w:val="22"/>
          <w:szCs w:val="22"/>
        </w:rPr>
      </w:pPr>
      <w:r w:rsidRPr="00FB5AFC">
        <w:rPr>
          <w:rFonts w:ascii="Calisto MT" w:hAnsi="Calisto MT"/>
          <w:sz w:val="22"/>
          <w:szCs w:val="22"/>
        </w:rPr>
        <w:t>Pi-stacking interactions between ligand aromatic rings and protein residues visualized.</w:t>
      </w:r>
    </w:p>
    <w:p w14:paraId="5AB9A353" w14:textId="77777777" w:rsidR="00EA000A" w:rsidRPr="00FB5AFC" w:rsidRDefault="00EA000A" w:rsidP="00FB5AFC">
      <w:pPr>
        <w:pStyle w:val="ListParagraph"/>
        <w:numPr>
          <w:ilvl w:val="0"/>
          <w:numId w:val="16"/>
        </w:numPr>
        <w:spacing w:line="240" w:lineRule="auto"/>
        <w:rPr>
          <w:rFonts w:ascii="Calisto MT" w:hAnsi="Calisto MT"/>
          <w:sz w:val="22"/>
          <w:szCs w:val="22"/>
        </w:rPr>
      </w:pPr>
      <w:r w:rsidRPr="00FB5AFC">
        <w:rPr>
          <w:rFonts w:ascii="Calisto MT" w:hAnsi="Calisto MT"/>
          <w:sz w:val="22"/>
          <w:szCs w:val="22"/>
        </w:rPr>
        <w:t>Residues in the binding site labeled as Residue Name + Number (e.g., VAL204) for clarity.</w:t>
      </w:r>
    </w:p>
    <w:p w14:paraId="74164B1C" w14:textId="40C9216D" w:rsidR="00EA000A" w:rsidRPr="00EA000A" w:rsidRDefault="00FB5AFC" w:rsidP="00EA000A">
      <w:pPr>
        <w:spacing w:line="240" w:lineRule="auto"/>
        <w:rPr>
          <w:rFonts w:ascii="Calisto MT" w:hAnsi="Calisto MT"/>
          <w:sz w:val="22"/>
          <w:szCs w:val="22"/>
        </w:rPr>
      </w:pPr>
      <w:r>
        <w:rPr>
          <w:rFonts w:ascii="Calisto MT" w:hAnsi="Calisto MT"/>
          <w:sz w:val="22"/>
          <w:szCs w:val="22"/>
        </w:rPr>
        <w:t>9</w:t>
      </w:r>
      <w:r w:rsidR="00EA000A" w:rsidRPr="00EA000A">
        <w:rPr>
          <w:rFonts w:ascii="Calisto MT" w:hAnsi="Calisto MT"/>
          <w:sz w:val="22"/>
          <w:szCs w:val="22"/>
        </w:rPr>
        <w:t>. Notes</w:t>
      </w:r>
    </w:p>
    <w:p w14:paraId="0A4228AF" w14:textId="77777777" w:rsidR="00EA000A" w:rsidRPr="00FB5AFC" w:rsidRDefault="00EA000A" w:rsidP="00FB5AFC">
      <w:pPr>
        <w:pStyle w:val="ListParagraph"/>
        <w:numPr>
          <w:ilvl w:val="0"/>
          <w:numId w:val="17"/>
        </w:numPr>
        <w:spacing w:line="240" w:lineRule="auto"/>
        <w:rPr>
          <w:rFonts w:ascii="Calisto MT" w:hAnsi="Calisto MT"/>
          <w:sz w:val="22"/>
          <w:szCs w:val="22"/>
        </w:rPr>
      </w:pPr>
      <w:r w:rsidRPr="00FB5AFC">
        <w:rPr>
          <w:rFonts w:ascii="Calisto MT" w:hAnsi="Calisto MT"/>
          <w:sz w:val="22"/>
          <w:szCs w:val="22"/>
        </w:rPr>
        <w:t>All protein and ligand preprocessing done carefully to ensure correct docking results.</w:t>
      </w:r>
    </w:p>
    <w:p w14:paraId="7A9E3F21" w14:textId="77777777" w:rsidR="00EA000A" w:rsidRPr="00FB5AFC" w:rsidRDefault="00EA000A" w:rsidP="00FB5AFC">
      <w:pPr>
        <w:pStyle w:val="ListParagraph"/>
        <w:numPr>
          <w:ilvl w:val="0"/>
          <w:numId w:val="17"/>
        </w:numPr>
        <w:spacing w:line="240" w:lineRule="auto"/>
        <w:rPr>
          <w:rFonts w:ascii="Calisto MT" w:hAnsi="Calisto MT"/>
          <w:sz w:val="22"/>
          <w:szCs w:val="22"/>
        </w:rPr>
      </w:pPr>
      <w:r w:rsidRPr="00FB5AFC">
        <w:rPr>
          <w:rFonts w:ascii="Calisto MT" w:hAnsi="Calisto MT"/>
          <w:sz w:val="22"/>
          <w:szCs w:val="22"/>
        </w:rPr>
        <w:t>SwissDock automatically handled the docking scoring, ranking, and clustering.</w:t>
      </w:r>
    </w:p>
    <w:p w14:paraId="32A154A8" w14:textId="77777777" w:rsidR="00EA000A" w:rsidRPr="00FB5AFC" w:rsidRDefault="00EA000A" w:rsidP="00FB5AFC">
      <w:pPr>
        <w:pStyle w:val="ListParagraph"/>
        <w:numPr>
          <w:ilvl w:val="0"/>
          <w:numId w:val="17"/>
        </w:numPr>
        <w:spacing w:line="240" w:lineRule="auto"/>
        <w:rPr>
          <w:rFonts w:ascii="Calisto MT" w:hAnsi="Calisto MT"/>
          <w:sz w:val="22"/>
          <w:szCs w:val="22"/>
        </w:rPr>
      </w:pPr>
      <w:r w:rsidRPr="00FB5AFC">
        <w:rPr>
          <w:rFonts w:ascii="Calisto MT" w:hAnsi="Calisto MT"/>
          <w:sz w:val="22"/>
          <w:szCs w:val="22"/>
        </w:rPr>
        <w:t>Post-docking analysis focused only on the top-ranked pose.</w:t>
      </w:r>
    </w:p>
    <w:p w14:paraId="3765DC24" w14:textId="77777777" w:rsidR="007C013F" w:rsidRDefault="007C013F" w:rsidP="007C013F">
      <w:pPr>
        <w:spacing w:line="240" w:lineRule="auto"/>
        <w:rPr>
          <w:rFonts w:ascii="Calisto MT" w:hAnsi="Calisto MT"/>
          <w:b/>
          <w:bCs/>
        </w:rPr>
      </w:pPr>
    </w:p>
    <w:p w14:paraId="11FF4EB2" w14:textId="77D4BD0F" w:rsidR="007C013F" w:rsidRPr="007C013F" w:rsidRDefault="007C013F" w:rsidP="007C013F">
      <w:pPr>
        <w:spacing w:line="240" w:lineRule="auto"/>
        <w:rPr>
          <w:rFonts w:ascii="Calisto MT" w:hAnsi="Calisto MT"/>
          <w:b/>
          <w:bCs/>
        </w:rPr>
      </w:pPr>
      <w:r w:rsidRPr="007C013F">
        <w:rPr>
          <w:rFonts w:ascii="Calisto MT" w:hAnsi="Calisto MT"/>
          <w:b/>
          <w:bCs/>
        </w:rPr>
        <w:t>Results</w:t>
      </w:r>
      <w:r>
        <w:rPr>
          <w:rFonts w:ascii="Calisto MT" w:hAnsi="Calisto MT"/>
          <w:b/>
          <w:bCs/>
        </w:rPr>
        <w:t xml:space="preserve"> </w:t>
      </w:r>
    </w:p>
    <w:p w14:paraId="0A7AAEA7" w14:textId="59BB15F0" w:rsidR="007C013F" w:rsidRPr="007C013F" w:rsidRDefault="007C013F" w:rsidP="007C013F">
      <w:pPr>
        <w:spacing w:line="240" w:lineRule="auto"/>
        <w:rPr>
          <w:rFonts w:ascii="Calisto MT" w:hAnsi="Calisto MT"/>
          <w:sz w:val="22"/>
          <w:szCs w:val="22"/>
        </w:rPr>
      </w:pPr>
      <w:r w:rsidRPr="007C013F">
        <w:rPr>
          <w:rFonts w:ascii="Calisto MT" w:hAnsi="Calisto MT"/>
          <w:sz w:val="22"/>
          <w:szCs w:val="22"/>
        </w:rPr>
        <w:t>Docking Score / Binding Affinity</w:t>
      </w:r>
      <w:r w:rsidRPr="007C013F">
        <w:rPr>
          <w:rFonts w:ascii="Calisto MT" w:hAnsi="Calisto MT"/>
          <w:sz w:val="22"/>
          <w:szCs w:val="22"/>
        </w:rPr>
        <w:t xml:space="preserve"> </w:t>
      </w:r>
      <w:r w:rsidRPr="007C013F">
        <w:rPr>
          <w:rFonts w:ascii="Calisto MT" w:hAnsi="Calisto MT"/>
          <w:sz w:val="22"/>
          <w:szCs w:val="22"/>
        </w:rPr>
        <w:t>:</w:t>
      </w:r>
    </w:p>
    <w:p w14:paraId="1F8AE1AF" w14:textId="336095DF" w:rsidR="007C013F" w:rsidRPr="007C013F" w:rsidRDefault="007C013F" w:rsidP="007C013F">
      <w:pPr>
        <w:pStyle w:val="ListParagraph"/>
        <w:numPr>
          <w:ilvl w:val="0"/>
          <w:numId w:val="18"/>
        </w:numPr>
        <w:spacing w:line="240" w:lineRule="auto"/>
        <w:rPr>
          <w:rFonts w:ascii="Calisto MT" w:hAnsi="Calisto MT"/>
          <w:sz w:val="22"/>
          <w:szCs w:val="22"/>
        </w:rPr>
      </w:pPr>
      <w:r w:rsidRPr="007C013F">
        <w:rPr>
          <w:rFonts w:ascii="Calisto MT" w:hAnsi="Calisto MT"/>
          <w:sz w:val="22"/>
          <w:szCs w:val="22"/>
        </w:rPr>
        <w:t xml:space="preserve">Best Binding Pose </w:t>
      </w:r>
      <w:r w:rsidRPr="007C013F">
        <w:rPr>
          <w:rFonts w:ascii="Cambria" w:hAnsi="Cambria" w:cs="Cambria"/>
          <w:sz w:val="22"/>
          <w:szCs w:val="22"/>
        </w:rPr>
        <w:t>Δ</w:t>
      </w:r>
      <w:r w:rsidRPr="007C013F">
        <w:rPr>
          <w:rFonts w:ascii="Calisto MT" w:hAnsi="Calisto MT"/>
          <w:sz w:val="22"/>
          <w:szCs w:val="22"/>
        </w:rPr>
        <w:t xml:space="preserve">G: </w:t>
      </w:r>
      <w:r w:rsidRPr="007C013F">
        <w:rPr>
          <w:rFonts w:ascii="Calisto MT" w:hAnsi="Calisto MT" w:cs="Calisto MT"/>
          <w:sz w:val="22"/>
          <w:szCs w:val="22"/>
        </w:rPr>
        <w:t>-6.645</w:t>
      </w:r>
      <w:r w:rsidRPr="007C013F">
        <w:rPr>
          <w:rFonts w:ascii="Calisto MT" w:hAnsi="Calisto MT" w:cs="Calisto MT"/>
          <w:sz w:val="22"/>
          <w:szCs w:val="22"/>
        </w:rPr>
        <w:t xml:space="preserve"> </w:t>
      </w:r>
      <w:r w:rsidRPr="007C013F">
        <w:rPr>
          <w:rFonts w:ascii="Calisto MT" w:hAnsi="Calisto MT"/>
          <w:sz w:val="22"/>
          <w:szCs w:val="22"/>
        </w:rPr>
        <w:t xml:space="preserve">kcal/mol </w:t>
      </w:r>
    </w:p>
    <w:p w14:paraId="6EBB9606" w14:textId="4B5E362E" w:rsidR="007C013F" w:rsidRPr="007C013F" w:rsidRDefault="007C013F" w:rsidP="007C013F">
      <w:pPr>
        <w:pStyle w:val="ListParagraph"/>
        <w:numPr>
          <w:ilvl w:val="0"/>
          <w:numId w:val="18"/>
        </w:numPr>
        <w:spacing w:line="240" w:lineRule="auto"/>
        <w:rPr>
          <w:rFonts w:ascii="Calisto MT" w:hAnsi="Calisto MT"/>
          <w:sz w:val="22"/>
          <w:szCs w:val="22"/>
        </w:rPr>
      </w:pPr>
      <w:r w:rsidRPr="007C013F">
        <w:rPr>
          <w:rFonts w:ascii="Calisto MT" w:hAnsi="Calisto MT"/>
          <w:sz w:val="22"/>
          <w:szCs w:val="22"/>
        </w:rPr>
        <w:t>Best Pose:</w:t>
      </w:r>
      <w:r w:rsidRPr="007C013F">
        <w:rPr>
          <w:rFonts w:ascii="Calisto MT" w:hAnsi="Calisto MT"/>
          <w:sz w:val="22"/>
          <w:szCs w:val="22"/>
        </w:rPr>
        <w:t xml:space="preserve"> </w:t>
      </w:r>
      <w:r w:rsidRPr="007C013F">
        <w:rPr>
          <w:rFonts w:ascii="Calisto MT" w:hAnsi="Calisto MT"/>
          <w:sz w:val="22"/>
          <w:szCs w:val="22"/>
        </w:rPr>
        <w:t>Screenshot showing protein in cartoon, ligand in sticks, hydrogen bonds highlighted, and active site residues labeled.</w:t>
      </w:r>
    </w:p>
    <w:p w14:paraId="54C73C01" w14:textId="77777777" w:rsidR="007C013F" w:rsidRDefault="007C013F" w:rsidP="007C013F">
      <w:pPr>
        <w:pStyle w:val="ListParagraph"/>
        <w:numPr>
          <w:ilvl w:val="0"/>
          <w:numId w:val="18"/>
        </w:numPr>
        <w:spacing w:line="240" w:lineRule="auto"/>
        <w:rPr>
          <w:rFonts w:ascii="Calisto MT" w:hAnsi="Calisto MT"/>
          <w:sz w:val="22"/>
          <w:szCs w:val="22"/>
        </w:rPr>
      </w:pPr>
      <w:r w:rsidRPr="007C013F">
        <w:rPr>
          <w:rFonts w:ascii="Calisto MT" w:hAnsi="Calisto MT"/>
          <w:sz w:val="22"/>
          <w:szCs w:val="22"/>
        </w:rPr>
        <w:t>Interactions Observed:</w:t>
      </w:r>
      <w:r>
        <w:rPr>
          <w:rFonts w:ascii="Calisto MT" w:hAnsi="Calisto MT"/>
          <w:sz w:val="22"/>
          <w:szCs w:val="22"/>
        </w:rPr>
        <w:t xml:space="preserve"> </w:t>
      </w:r>
    </w:p>
    <w:p w14:paraId="6803F42E" w14:textId="77777777" w:rsidR="007C013F" w:rsidRPr="007C013F" w:rsidRDefault="007C013F" w:rsidP="007C013F">
      <w:pPr>
        <w:spacing w:line="240" w:lineRule="auto"/>
        <w:rPr>
          <w:rFonts w:ascii="Calisto MT" w:hAnsi="Calisto MT"/>
          <w:sz w:val="22"/>
          <w:szCs w:val="22"/>
        </w:rPr>
      </w:pPr>
      <w:r w:rsidRPr="007C013F">
        <w:rPr>
          <w:rFonts w:ascii="Calisto MT" w:hAnsi="Calisto MT"/>
          <w:sz w:val="22"/>
          <w:szCs w:val="22"/>
        </w:rPr>
        <w:t>Hydrogen bonds: Catechin Gallate forms hydrogen bonds with GLU166, MET165, and HIS41.</w:t>
      </w:r>
    </w:p>
    <w:p w14:paraId="7BF2C1F5" w14:textId="77777777" w:rsidR="007C013F" w:rsidRPr="007C013F" w:rsidRDefault="007C013F" w:rsidP="007C013F">
      <w:pPr>
        <w:spacing w:line="240" w:lineRule="auto"/>
        <w:rPr>
          <w:rFonts w:ascii="Calisto MT" w:hAnsi="Calisto MT"/>
          <w:sz w:val="22"/>
          <w:szCs w:val="22"/>
        </w:rPr>
      </w:pPr>
      <w:r w:rsidRPr="007C013F">
        <w:rPr>
          <w:rFonts w:ascii="Calisto MT" w:hAnsi="Calisto MT"/>
          <w:sz w:val="22"/>
          <w:szCs w:val="22"/>
        </w:rPr>
        <w:t>Hydrophobic interactions: Ligand engages in hydrophobic contacts with MET49 and CYS145.</w:t>
      </w:r>
    </w:p>
    <w:p w14:paraId="203BF19F" w14:textId="77777777" w:rsidR="007C013F" w:rsidRPr="007C013F" w:rsidRDefault="007C013F" w:rsidP="007C013F">
      <w:pPr>
        <w:spacing w:line="240" w:lineRule="auto"/>
        <w:rPr>
          <w:rFonts w:ascii="Calisto MT" w:hAnsi="Calisto MT"/>
          <w:sz w:val="22"/>
          <w:szCs w:val="22"/>
        </w:rPr>
      </w:pPr>
      <w:r w:rsidRPr="007C013F">
        <w:rPr>
          <w:rFonts w:ascii="Calisto MT" w:hAnsi="Calisto MT"/>
          <w:b/>
          <w:bCs/>
          <w:sz w:val="22"/>
          <w:szCs w:val="22"/>
        </w:rPr>
        <w:t>Interpretation of Results</w:t>
      </w:r>
      <w:r w:rsidRPr="007C013F">
        <w:rPr>
          <w:rFonts w:ascii="Calisto MT" w:hAnsi="Calisto MT"/>
          <w:sz w:val="22"/>
          <w:szCs w:val="22"/>
        </w:rPr>
        <w:t>:</w:t>
      </w:r>
    </w:p>
    <w:p w14:paraId="36B135A8" w14:textId="42BCCC1E" w:rsidR="007C013F" w:rsidRPr="007C013F" w:rsidRDefault="007C013F" w:rsidP="007C013F">
      <w:pPr>
        <w:pStyle w:val="ListParagraph"/>
        <w:numPr>
          <w:ilvl w:val="0"/>
          <w:numId w:val="19"/>
        </w:numPr>
        <w:spacing w:line="240" w:lineRule="auto"/>
        <w:rPr>
          <w:rFonts w:ascii="Calisto MT" w:hAnsi="Calisto MT"/>
          <w:sz w:val="22"/>
          <w:szCs w:val="22"/>
        </w:rPr>
      </w:pPr>
      <w:r w:rsidRPr="007C013F">
        <w:rPr>
          <w:rFonts w:ascii="Calisto MT" w:hAnsi="Calisto MT"/>
          <w:sz w:val="22"/>
          <w:szCs w:val="22"/>
        </w:rPr>
        <w:t>The negative binding energy indicates favorable binding of Catechin Gallate to NSP5.</w:t>
      </w:r>
    </w:p>
    <w:p w14:paraId="47644027" w14:textId="77777777" w:rsidR="007C013F" w:rsidRPr="007C013F" w:rsidRDefault="007C013F" w:rsidP="007C013F">
      <w:pPr>
        <w:pStyle w:val="ListParagraph"/>
        <w:numPr>
          <w:ilvl w:val="0"/>
          <w:numId w:val="19"/>
        </w:numPr>
        <w:spacing w:line="240" w:lineRule="auto"/>
        <w:rPr>
          <w:rFonts w:ascii="Calisto MT" w:hAnsi="Calisto MT"/>
          <w:sz w:val="22"/>
          <w:szCs w:val="22"/>
        </w:rPr>
      </w:pPr>
      <w:r w:rsidRPr="007C013F">
        <w:rPr>
          <w:rFonts w:ascii="Calisto MT" w:hAnsi="Calisto MT"/>
          <w:sz w:val="22"/>
          <w:szCs w:val="22"/>
        </w:rPr>
        <w:t>Multiple hydrogen bonds suggest stable interactions within the active site.</w:t>
      </w:r>
    </w:p>
    <w:p w14:paraId="6BFDF500" w14:textId="77777777" w:rsidR="007C013F" w:rsidRPr="007C013F" w:rsidRDefault="007C013F" w:rsidP="007C013F">
      <w:pPr>
        <w:pStyle w:val="ListParagraph"/>
        <w:numPr>
          <w:ilvl w:val="0"/>
          <w:numId w:val="19"/>
        </w:numPr>
        <w:spacing w:line="240" w:lineRule="auto"/>
        <w:rPr>
          <w:rFonts w:ascii="Calisto MT" w:hAnsi="Calisto MT"/>
          <w:sz w:val="22"/>
          <w:szCs w:val="22"/>
        </w:rPr>
      </w:pPr>
      <w:r w:rsidRPr="007C013F">
        <w:rPr>
          <w:rFonts w:ascii="Calisto MT" w:hAnsi="Calisto MT"/>
          <w:sz w:val="22"/>
          <w:szCs w:val="22"/>
        </w:rPr>
        <w:t>Hydrophobic contacts and pi–stacking further stabilize the ligand in the binding pocket.</w:t>
      </w:r>
    </w:p>
    <w:p w14:paraId="6ACCCD7D" w14:textId="6A14AC36" w:rsidR="007C013F" w:rsidRPr="007C013F" w:rsidRDefault="007C013F" w:rsidP="007C013F">
      <w:pPr>
        <w:pStyle w:val="ListParagraph"/>
        <w:numPr>
          <w:ilvl w:val="0"/>
          <w:numId w:val="19"/>
        </w:numPr>
        <w:spacing w:line="240" w:lineRule="auto"/>
        <w:rPr>
          <w:rFonts w:ascii="Calisto MT" w:hAnsi="Calisto MT"/>
          <w:sz w:val="22"/>
          <w:szCs w:val="22"/>
        </w:rPr>
      </w:pPr>
      <w:r w:rsidRPr="007C013F">
        <w:rPr>
          <w:rFonts w:ascii="Calisto MT" w:hAnsi="Calisto MT"/>
          <w:sz w:val="22"/>
          <w:szCs w:val="22"/>
        </w:rPr>
        <w:t>Binding Strength:</w:t>
      </w:r>
      <w:r>
        <w:rPr>
          <w:rFonts w:ascii="Calisto MT" w:hAnsi="Calisto MT"/>
          <w:sz w:val="22"/>
          <w:szCs w:val="22"/>
        </w:rPr>
        <w:t xml:space="preserve"> </w:t>
      </w:r>
      <w:r w:rsidRPr="007C013F">
        <w:rPr>
          <w:rFonts w:ascii="Calisto MT" w:hAnsi="Calisto MT"/>
          <w:sz w:val="22"/>
          <w:szCs w:val="22"/>
        </w:rPr>
        <w:t>The binding is moderate to strong, typical for natural flavonoids against viral proteases.</w:t>
      </w:r>
      <w:r>
        <w:rPr>
          <w:rFonts w:ascii="Calisto MT" w:hAnsi="Calisto MT"/>
          <w:sz w:val="22"/>
          <w:szCs w:val="22"/>
        </w:rPr>
        <w:t xml:space="preserve"> </w:t>
      </w:r>
      <w:r w:rsidRPr="007C013F">
        <w:rPr>
          <w:rFonts w:ascii="Calisto MT" w:hAnsi="Calisto MT"/>
          <w:sz w:val="22"/>
          <w:szCs w:val="22"/>
        </w:rPr>
        <w:t>This suggests Catechin Gallate may inhibit NSP5 function effectively, though experimental validation is required.</w:t>
      </w:r>
    </w:p>
    <w:p w14:paraId="0C252B95" w14:textId="7F32909D" w:rsidR="00EA000A" w:rsidRPr="007C013F" w:rsidRDefault="007C013F" w:rsidP="007C013F">
      <w:pPr>
        <w:spacing w:line="240" w:lineRule="auto"/>
        <w:rPr>
          <w:rFonts w:ascii="Calisto MT" w:hAnsi="Calisto MT"/>
          <w:b/>
          <w:bCs/>
          <w:sz w:val="22"/>
          <w:szCs w:val="22"/>
        </w:rPr>
      </w:pPr>
      <w:r w:rsidRPr="007C013F">
        <w:rPr>
          <w:rFonts w:ascii="Calisto MT" w:hAnsi="Calisto MT"/>
          <w:b/>
          <w:bCs/>
          <w:sz w:val="22"/>
          <w:szCs w:val="22"/>
        </w:rPr>
        <w:t>Conclusion</w:t>
      </w:r>
      <w:r>
        <w:rPr>
          <w:rFonts w:ascii="Calisto MT" w:hAnsi="Calisto MT"/>
          <w:b/>
          <w:bCs/>
          <w:sz w:val="22"/>
          <w:szCs w:val="22"/>
        </w:rPr>
        <w:t xml:space="preserve"> : </w:t>
      </w:r>
      <w:r w:rsidRPr="007C013F">
        <w:rPr>
          <w:rFonts w:ascii="Calisto MT" w:hAnsi="Calisto MT"/>
          <w:sz w:val="22"/>
          <w:szCs w:val="22"/>
        </w:rPr>
        <w:t xml:space="preserve">Catechin Gallate binds favorably to SARS-CoV-2 Main Protease (NSP5) with an estimated </w:t>
      </w:r>
      <w:r w:rsidRPr="007C013F">
        <w:rPr>
          <w:rFonts w:ascii="Cambria" w:hAnsi="Cambria" w:cs="Cambria"/>
          <w:sz w:val="22"/>
          <w:szCs w:val="22"/>
        </w:rPr>
        <w:t>Δ</w:t>
      </w:r>
      <w:r w:rsidRPr="007C013F">
        <w:rPr>
          <w:rFonts w:ascii="Calisto MT" w:hAnsi="Calisto MT"/>
          <w:sz w:val="22"/>
          <w:szCs w:val="22"/>
        </w:rPr>
        <w:t xml:space="preserve">G of </w:t>
      </w:r>
      <w:r w:rsidRPr="007C013F">
        <w:rPr>
          <w:rFonts w:ascii="Calisto MT" w:hAnsi="Calisto MT" w:cs="Calisto MT"/>
          <w:sz w:val="22"/>
          <w:szCs w:val="22"/>
        </w:rPr>
        <w:t xml:space="preserve">–6.645 </w:t>
      </w:r>
      <w:r w:rsidRPr="007C013F">
        <w:rPr>
          <w:rFonts w:ascii="Calisto MT" w:hAnsi="Calisto MT"/>
          <w:sz w:val="22"/>
          <w:szCs w:val="22"/>
        </w:rPr>
        <w:t>kcal/mol.</w:t>
      </w:r>
      <w:r>
        <w:rPr>
          <w:rFonts w:ascii="Calisto MT" w:hAnsi="Calisto MT"/>
          <w:sz w:val="22"/>
          <w:szCs w:val="22"/>
        </w:rPr>
        <w:t xml:space="preserve"> </w:t>
      </w:r>
      <w:r w:rsidRPr="007C013F">
        <w:rPr>
          <w:rFonts w:ascii="Calisto MT" w:hAnsi="Calisto MT"/>
          <w:sz w:val="22"/>
          <w:szCs w:val="22"/>
        </w:rPr>
        <w:t>Key residues HIS41, CYS145, GLU166, and MET165 contribute to ligand stabilization via hydrogen bonds and hydrophobic interactions</w:t>
      </w:r>
      <w:r>
        <w:rPr>
          <w:rFonts w:ascii="Calisto MT" w:hAnsi="Calisto MT"/>
          <w:sz w:val="22"/>
          <w:szCs w:val="22"/>
        </w:rPr>
        <w:t xml:space="preserve">. </w:t>
      </w:r>
      <w:r w:rsidRPr="007C013F">
        <w:rPr>
          <w:rFonts w:ascii="Calisto MT" w:hAnsi="Calisto MT"/>
          <w:sz w:val="22"/>
          <w:szCs w:val="22"/>
        </w:rPr>
        <w:t>The docking results indicate potential inhibitory activity of Catechin Gallate, which could be explored in future in vitro and in vivo studies.</w:t>
      </w:r>
    </w:p>
    <w:p w14:paraId="4C92D1D1" w14:textId="454C5129" w:rsidR="007C013F" w:rsidRPr="007C013F" w:rsidRDefault="007C013F" w:rsidP="007C013F">
      <w:pPr>
        <w:spacing w:line="240" w:lineRule="auto"/>
        <w:rPr>
          <w:rFonts w:ascii="Calisto MT" w:hAnsi="Calisto MT"/>
          <w:b/>
          <w:bCs/>
        </w:rPr>
      </w:pPr>
      <w:r w:rsidRPr="007C013F">
        <w:rPr>
          <w:rFonts w:ascii="Calisto MT" w:hAnsi="Calisto MT"/>
          <w:b/>
          <w:bCs/>
        </w:rPr>
        <w:t xml:space="preserve">References </w:t>
      </w:r>
    </w:p>
    <w:p w14:paraId="350BDDD9" w14:textId="53231CA0" w:rsidR="007C013F" w:rsidRPr="007C013F" w:rsidRDefault="007C013F" w:rsidP="007C013F">
      <w:pPr>
        <w:pStyle w:val="ListParagraph"/>
        <w:numPr>
          <w:ilvl w:val="0"/>
          <w:numId w:val="20"/>
        </w:numPr>
        <w:spacing w:line="240" w:lineRule="auto"/>
        <w:rPr>
          <w:rFonts w:ascii="Calisto MT" w:hAnsi="Calisto MT"/>
          <w:sz w:val="22"/>
          <w:szCs w:val="22"/>
        </w:rPr>
      </w:pPr>
      <w:r w:rsidRPr="007C013F">
        <w:rPr>
          <w:rFonts w:ascii="Calisto MT" w:hAnsi="Calisto MT"/>
          <w:sz w:val="22"/>
          <w:szCs w:val="22"/>
        </w:rPr>
        <w:t>Berman, H. M., Westbrook, J., Feng, Z., Gilliland, G., Bhat, T. N., Weissig, H., … &amp; Bourne, P. E. (2000). The Protein Data Bank. Nucleic Acids Research, 28(1), 235–242. Retrieved from https://www.rcsb.org/structure/6LU7</w:t>
      </w:r>
    </w:p>
    <w:p w14:paraId="2FDE73DE" w14:textId="050E0B6F" w:rsidR="007C013F" w:rsidRPr="007C013F" w:rsidRDefault="007C013F" w:rsidP="007C013F">
      <w:pPr>
        <w:pStyle w:val="ListParagraph"/>
        <w:numPr>
          <w:ilvl w:val="0"/>
          <w:numId w:val="20"/>
        </w:numPr>
        <w:spacing w:line="240" w:lineRule="auto"/>
        <w:rPr>
          <w:rFonts w:ascii="Calisto MT" w:hAnsi="Calisto MT"/>
          <w:sz w:val="22"/>
          <w:szCs w:val="22"/>
        </w:rPr>
      </w:pPr>
      <w:r w:rsidRPr="007C013F">
        <w:rPr>
          <w:rFonts w:ascii="Calisto MT" w:hAnsi="Calisto MT"/>
          <w:sz w:val="22"/>
          <w:szCs w:val="22"/>
        </w:rPr>
        <w:t>Kim, S., Chen, J., Cheng, T., Gindulyte, A., He, J., He, S., … &amp; Bolton, E. E. (2023). PubChem in 2023: improved access to chemical data. Nucleic Acids Research, 51(D1), D1373–D1380. Retrieved from https://pubchem.ncbi.nlm.nih.gov/</w:t>
      </w:r>
    </w:p>
    <w:p w14:paraId="040FE963" w14:textId="3F8B03F1"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lastRenderedPageBreak/>
        <w:t>SwissDock. (n.d.). SwissDock: a protein</w:t>
      </w:r>
      <w:r w:rsidRPr="00181C12">
        <w:rPr>
          <w:rFonts w:ascii="Cambria Math" w:hAnsi="Cambria Math" w:cs="Cambria Math"/>
          <w:sz w:val="22"/>
          <w:szCs w:val="22"/>
        </w:rPr>
        <w:t>‑</w:t>
      </w:r>
      <w:r w:rsidRPr="00181C12">
        <w:rPr>
          <w:rFonts w:ascii="Calisto MT" w:hAnsi="Calisto MT"/>
          <w:sz w:val="22"/>
          <w:szCs w:val="22"/>
        </w:rPr>
        <w:t>ligand docking web service based on the EADock DSS engine. Retrieved from https://www.swissdock.ch</w:t>
      </w:r>
    </w:p>
    <w:p w14:paraId="7179375B" w14:textId="59E59760"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t>Schrödinger, LLC. (2024). PyMOL — Molecular Graphics System. Version 2.5.0. Retrieved from https://pymol.org</w:t>
      </w:r>
    </w:p>
    <w:p w14:paraId="524D8755" w14:textId="57ED2400"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t>Trott, O., &amp; Olson, A. J. (2010). AutoDock Vina: improving the speed and accuracy of docking with a new scoring function, efficient optimization, and multithreading. Journal of Computational Chemistry, 31(2), 455–461. https://doi.org/10.1002/jcc.21334</w:t>
      </w:r>
    </w:p>
    <w:p w14:paraId="557293CE" w14:textId="4D393366"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t>Morris, G., Goodsell, D. S., Halliday, R., Huey, R., Hart, W., Belew, R., &amp; Olson, A. (1998). Automated docking using a Lamarckian genetic algorithm and an empirical binding free energy function. Journal of Computational Chemistry, 19(14), 1639–1662. https://doi.org/10.1002/(SICI)1096</w:t>
      </w:r>
      <w:r w:rsidRPr="00181C12">
        <w:rPr>
          <w:rFonts w:ascii="Cambria Math" w:hAnsi="Cambria Math" w:cs="Cambria Math"/>
          <w:sz w:val="22"/>
          <w:szCs w:val="22"/>
        </w:rPr>
        <w:t>‑</w:t>
      </w:r>
      <w:r w:rsidRPr="00181C12">
        <w:rPr>
          <w:rFonts w:ascii="Calisto MT" w:hAnsi="Calisto MT"/>
          <w:sz w:val="22"/>
          <w:szCs w:val="22"/>
        </w:rPr>
        <w:t>987X(19981115)19:14</w:t>
      </w:r>
      <w:r w:rsidRPr="00181C12">
        <w:rPr>
          <w:rFonts w:ascii="Calisto MT" w:hAnsi="Calisto MT" w:cs="Calisto MT"/>
          <w:sz w:val="22"/>
          <w:szCs w:val="22"/>
        </w:rPr>
        <w:t>�</w:t>
      </w:r>
      <w:r w:rsidRPr="00181C12">
        <w:rPr>
          <w:rFonts w:ascii="Calisto MT" w:hAnsi="Calisto MT"/>
          <w:sz w:val="22"/>
          <w:szCs w:val="22"/>
        </w:rPr>
        <w:t>&lt;1639::AID</w:t>
      </w:r>
      <w:r w:rsidRPr="00181C12">
        <w:rPr>
          <w:rFonts w:ascii="Cambria Math" w:hAnsi="Cambria Math" w:cs="Cambria Math"/>
          <w:sz w:val="22"/>
          <w:szCs w:val="22"/>
        </w:rPr>
        <w:t>‑</w:t>
      </w:r>
      <w:r w:rsidRPr="00181C12">
        <w:rPr>
          <w:rFonts w:ascii="Calisto MT" w:hAnsi="Calisto MT"/>
          <w:sz w:val="22"/>
          <w:szCs w:val="22"/>
        </w:rPr>
        <w:t>JCC10&gt;3.0.CO;2</w:t>
      </w:r>
      <w:r w:rsidRPr="00181C12">
        <w:rPr>
          <w:rFonts w:ascii="Cambria Math" w:hAnsi="Cambria Math" w:cs="Cambria Math"/>
          <w:sz w:val="22"/>
          <w:szCs w:val="22"/>
        </w:rPr>
        <w:t>‑</w:t>
      </w:r>
      <w:r w:rsidRPr="00181C12">
        <w:rPr>
          <w:rFonts w:ascii="Calisto MT" w:hAnsi="Calisto MT"/>
          <w:sz w:val="22"/>
          <w:szCs w:val="22"/>
        </w:rPr>
        <w:t>T</w:t>
      </w:r>
    </w:p>
    <w:p w14:paraId="279D36C2" w14:textId="7ADBB617"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t>Meng, X. Y., Zhang, H. X., Mezei, M., &amp; Cui, M. (2011). Molecular docking: a powerful approach for structure</w:t>
      </w:r>
      <w:r w:rsidRPr="00181C12">
        <w:rPr>
          <w:rFonts w:ascii="Cambria Math" w:hAnsi="Cambria Math" w:cs="Cambria Math"/>
          <w:sz w:val="22"/>
          <w:szCs w:val="22"/>
        </w:rPr>
        <w:t>‑</w:t>
      </w:r>
      <w:r w:rsidRPr="00181C12">
        <w:rPr>
          <w:rFonts w:ascii="Calisto MT" w:hAnsi="Calisto MT"/>
          <w:sz w:val="22"/>
          <w:szCs w:val="22"/>
        </w:rPr>
        <w:t>based drug discovery. Current Computer</w:t>
      </w:r>
      <w:r w:rsidRPr="00181C12">
        <w:rPr>
          <w:rFonts w:ascii="Cambria Math" w:hAnsi="Cambria Math" w:cs="Cambria Math"/>
          <w:sz w:val="22"/>
          <w:szCs w:val="22"/>
        </w:rPr>
        <w:t>‑</w:t>
      </w:r>
      <w:r w:rsidRPr="00181C12">
        <w:rPr>
          <w:rFonts w:ascii="Calisto MT" w:hAnsi="Calisto MT"/>
          <w:sz w:val="22"/>
          <w:szCs w:val="22"/>
        </w:rPr>
        <w:t>Aided Drug Design, 7(2), 146</w:t>
      </w:r>
      <w:r w:rsidRPr="00181C12">
        <w:rPr>
          <w:rFonts w:ascii="Calisto MT" w:hAnsi="Calisto MT" w:cs="Calisto MT"/>
          <w:sz w:val="22"/>
          <w:szCs w:val="22"/>
        </w:rPr>
        <w:t>–</w:t>
      </w:r>
      <w:r w:rsidRPr="00181C12">
        <w:rPr>
          <w:rFonts w:ascii="Calisto MT" w:hAnsi="Calisto MT"/>
          <w:sz w:val="22"/>
          <w:szCs w:val="22"/>
        </w:rPr>
        <w:t>157. https://doi.org/10.2174/157340911795677602</w:t>
      </w:r>
    </w:p>
    <w:p w14:paraId="23D20354" w14:textId="3AB63352"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t>Jin, Z., Du, X., Xu, Y., Deng, Y., Liu, M., Zhao, Y., … &amp; Yang, H. (2020). Structure of Mpro from SARS</w:t>
      </w:r>
      <w:r w:rsidRPr="00181C12">
        <w:rPr>
          <w:rFonts w:ascii="Cambria Math" w:hAnsi="Cambria Math" w:cs="Cambria Math"/>
          <w:sz w:val="22"/>
          <w:szCs w:val="22"/>
        </w:rPr>
        <w:t>‑</w:t>
      </w:r>
      <w:r w:rsidRPr="00181C12">
        <w:rPr>
          <w:rFonts w:ascii="Calisto MT" w:hAnsi="Calisto MT"/>
          <w:sz w:val="22"/>
          <w:szCs w:val="22"/>
        </w:rPr>
        <w:t>CoV</w:t>
      </w:r>
      <w:r w:rsidRPr="00181C12">
        <w:rPr>
          <w:rFonts w:ascii="Cambria Math" w:hAnsi="Cambria Math" w:cs="Cambria Math"/>
          <w:sz w:val="22"/>
          <w:szCs w:val="22"/>
        </w:rPr>
        <w:t>‑</w:t>
      </w:r>
      <w:r w:rsidRPr="00181C12">
        <w:rPr>
          <w:rFonts w:ascii="Calisto MT" w:hAnsi="Calisto MT"/>
          <w:sz w:val="22"/>
          <w:szCs w:val="22"/>
        </w:rPr>
        <w:t>2 and discovery of its inhibitors. Nature, 582(7811), 289</w:t>
      </w:r>
      <w:r w:rsidRPr="00181C12">
        <w:rPr>
          <w:rFonts w:ascii="Calisto MT" w:hAnsi="Calisto MT" w:cs="Calisto MT"/>
          <w:sz w:val="22"/>
          <w:szCs w:val="22"/>
        </w:rPr>
        <w:t>–</w:t>
      </w:r>
      <w:r w:rsidRPr="00181C12">
        <w:rPr>
          <w:rFonts w:ascii="Calisto MT" w:hAnsi="Calisto MT"/>
          <w:sz w:val="22"/>
          <w:szCs w:val="22"/>
        </w:rPr>
        <w:t>293. https://doi.org/10.1038/s41586</w:t>
      </w:r>
      <w:r w:rsidRPr="00181C12">
        <w:rPr>
          <w:rFonts w:ascii="Cambria Math" w:hAnsi="Cambria Math" w:cs="Cambria Math"/>
          <w:sz w:val="22"/>
          <w:szCs w:val="22"/>
        </w:rPr>
        <w:t>‑</w:t>
      </w:r>
      <w:r w:rsidRPr="00181C12">
        <w:rPr>
          <w:rFonts w:ascii="Calisto MT" w:hAnsi="Calisto MT"/>
          <w:sz w:val="22"/>
          <w:szCs w:val="22"/>
        </w:rPr>
        <w:t>020</w:t>
      </w:r>
      <w:r w:rsidRPr="00181C12">
        <w:rPr>
          <w:rFonts w:ascii="Cambria Math" w:hAnsi="Cambria Math" w:cs="Cambria Math"/>
          <w:sz w:val="22"/>
          <w:szCs w:val="22"/>
        </w:rPr>
        <w:t>‑</w:t>
      </w:r>
      <w:r w:rsidRPr="00181C12">
        <w:rPr>
          <w:rFonts w:ascii="Calisto MT" w:hAnsi="Calisto MT"/>
          <w:sz w:val="22"/>
          <w:szCs w:val="22"/>
        </w:rPr>
        <w:t>2223</w:t>
      </w:r>
      <w:r w:rsidRPr="00181C12">
        <w:rPr>
          <w:rFonts w:ascii="Cambria Math" w:hAnsi="Cambria Math" w:cs="Cambria Math"/>
          <w:sz w:val="22"/>
          <w:szCs w:val="22"/>
        </w:rPr>
        <w:t>‑</w:t>
      </w:r>
      <w:r w:rsidRPr="00181C12">
        <w:rPr>
          <w:rFonts w:ascii="Calisto MT" w:hAnsi="Calisto MT"/>
          <w:sz w:val="22"/>
          <w:szCs w:val="22"/>
        </w:rPr>
        <w:t>y</w:t>
      </w:r>
    </w:p>
    <w:p w14:paraId="4AD67CDD" w14:textId="0259664C"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t>Zhang, L., Lin, D., Sun, X., Curth, U., Drosten, C., Sauerhering, L., … &amp; Hilgenfeld, R. (2020). Crystal structure of SARS</w:t>
      </w:r>
      <w:r w:rsidRPr="00181C12">
        <w:rPr>
          <w:rFonts w:ascii="Cambria Math" w:hAnsi="Cambria Math" w:cs="Cambria Math"/>
          <w:sz w:val="22"/>
          <w:szCs w:val="22"/>
        </w:rPr>
        <w:t>‑</w:t>
      </w:r>
      <w:r w:rsidRPr="00181C12">
        <w:rPr>
          <w:rFonts w:ascii="Calisto MT" w:hAnsi="Calisto MT"/>
          <w:sz w:val="22"/>
          <w:szCs w:val="22"/>
        </w:rPr>
        <w:t>CoV</w:t>
      </w:r>
      <w:r w:rsidRPr="00181C12">
        <w:rPr>
          <w:rFonts w:ascii="Cambria Math" w:hAnsi="Cambria Math" w:cs="Cambria Math"/>
          <w:sz w:val="22"/>
          <w:szCs w:val="22"/>
        </w:rPr>
        <w:t>‑</w:t>
      </w:r>
      <w:r w:rsidRPr="00181C12">
        <w:rPr>
          <w:rFonts w:ascii="Calisto MT" w:hAnsi="Calisto MT"/>
          <w:sz w:val="22"/>
          <w:szCs w:val="22"/>
        </w:rPr>
        <w:t xml:space="preserve">2 main protease provides a basis for design of improved </w:t>
      </w:r>
      <w:r w:rsidRPr="00181C12">
        <w:rPr>
          <w:rFonts w:ascii="Cambria" w:hAnsi="Cambria" w:cs="Cambria"/>
          <w:sz w:val="22"/>
          <w:szCs w:val="22"/>
        </w:rPr>
        <w:t>α‑</w:t>
      </w:r>
      <w:r w:rsidRPr="00181C12">
        <w:rPr>
          <w:rFonts w:ascii="Calisto MT" w:hAnsi="Calisto MT"/>
          <w:sz w:val="22"/>
          <w:szCs w:val="22"/>
        </w:rPr>
        <w:t>ketoamide inhibitors. Science, 368(6489), 409</w:t>
      </w:r>
      <w:r w:rsidRPr="00181C12">
        <w:rPr>
          <w:rFonts w:ascii="Calisto MT" w:hAnsi="Calisto MT" w:cs="Calisto MT"/>
          <w:sz w:val="22"/>
          <w:szCs w:val="22"/>
        </w:rPr>
        <w:t>–</w:t>
      </w:r>
      <w:r w:rsidRPr="00181C12">
        <w:rPr>
          <w:rFonts w:ascii="Calisto MT" w:hAnsi="Calisto MT"/>
          <w:sz w:val="22"/>
          <w:szCs w:val="22"/>
        </w:rPr>
        <w:t>412. https://doi.org/10.1126/science.abb3405</w:t>
      </w:r>
    </w:p>
    <w:p w14:paraId="6F9619A1" w14:textId="23498298"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t>Nie, C., Yin, Y., Tan, X., Zhou, Z., &amp; Jia, X. (2021). In silico screening of natural product compounds targeting SARS</w:t>
      </w:r>
      <w:r w:rsidRPr="00181C12">
        <w:rPr>
          <w:rFonts w:ascii="Cambria Math" w:hAnsi="Cambria Math" w:cs="Cambria Math"/>
          <w:sz w:val="22"/>
          <w:szCs w:val="22"/>
        </w:rPr>
        <w:t>‑</w:t>
      </w:r>
      <w:r w:rsidRPr="00181C12">
        <w:rPr>
          <w:rFonts w:ascii="Calisto MT" w:hAnsi="Calisto MT"/>
          <w:sz w:val="22"/>
          <w:szCs w:val="22"/>
        </w:rPr>
        <w:t>CoV</w:t>
      </w:r>
      <w:r w:rsidRPr="00181C12">
        <w:rPr>
          <w:rFonts w:ascii="Cambria Math" w:hAnsi="Cambria Math" w:cs="Cambria Math"/>
          <w:sz w:val="22"/>
          <w:szCs w:val="22"/>
        </w:rPr>
        <w:t>‑</w:t>
      </w:r>
      <w:r w:rsidRPr="00181C12">
        <w:rPr>
          <w:rFonts w:ascii="Calisto MT" w:hAnsi="Calisto MT"/>
          <w:sz w:val="22"/>
          <w:szCs w:val="22"/>
        </w:rPr>
        <w:t>2 main protease. Computational Biology and Chemistry, 90, 107</w:t>
      </w:r>
      <w:r w:rsidRPr="00181C12">
        <w:rPr>
          <w:rFonts w:ascii="Calisto MT" w:hAnsi="Calisto MT" w:cs="Calisto MT"/>
          <w:sz w:val="22"/>
          <w:szCs w:val="22"/>
        </w:rPr>
        <w:t>–</w:t>
      </w:r>
      <w:r w:rsidRPr="00181C12">
        <w:rPr>
          <w:rFonts w:ascii="Calisto MT" w:hAnsi="Calisto MT"/>
          <w:sz w:val="22"/>
          <w:szCs w:val="22"/>
        </w:rPr>
        <w:t>165. https://doi.org/10.1016/j.compbiolchem.2021.107165</w:t>
      </w:r>
      <w:r w:rsidRPr="00181C12">
        <w:rPr>
          <w:rFonts w:ascii="Calisto MT" w:hAnsi="Calisto MT" w:cs="Calisto MT"/>
          <w:sz w:val="22"/>
          <w:szCs w:val="22"/>
        </w:rPr>
        <w:t>�</w:t>
      </w:r>
    </w:p>
    <w:p w14:paraId="6C621BFD" w14:textId="77777777"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t>Saeed, M., &amp; Muhammad, K. (2020). Molecular docking and dynamics simulation of catechins with key proteins of SARS</w:t>
      </w:r>
      <w:r w:rsidRPr="00181C12">
        <w:rPr>
          <w:rFonts w:ascii="Cambria Math" w:hAnsi="Cambria Math" w:cs="Cambria Math"/>
          <w:sz w:val="22"/>
          <w:szCs w:val="22"/>
        </w:rPr>
        <w:t>‑</w:t>
      </w:r>
      <w:r w:rsidRPr="00181C12">
        <w:rPr>
          <w:rFonts w:ascii="Calisto MT" w:hAnsi="Calisto MT"/>
          <w:sz w:val="22"/>
          <w:szCs w:val="22"/>
        </w:rPr>
        <w:t>CoV</w:t>
      </w:r>
      <w:r w:rsidRPr="00181C12">
        <w:rPr>
          <w:rFonts w:ascii="Cambria Math" w:hAnsi="Cambria Math" w:cs="Cambria Math"/>
          <w:sz w:val="22"/>
          <w:szCs w:val="22"/>
        </w:rPr>
        <w:t>‑</w:t>
      </w:r>
      <w:r w:rsidRPr="00181C12">
        <w:rPr>
          <w:rFonts w:ascii="Calisto MT" w:hAnsi="Calisto MT"/>
          <w:sz w:val="22"/>
          <w:szCs w:val="22"/>
        </w:rPr>
        <w:t>2. Journal of Biomolecular Structure and Dynamics, 39(12), 4567</w:t>
      </w:r>
      <w:r w:rsidRPr="00181C12">
        <w:rPr>
          <w:rFonts w:ascii="Calisto MT" w:hAnsi="Calisto MT" w:cs="Calisto MT"/>
          <w:sz w:val="22"/>
          <w:szCs w:val="22"/>
        </w:rPr>
        <w:t>–</w:t>
      </w:r>
      <w:r w:rsidRPr="00181C12">
        <w:rPr>
          <w:rFonts w:ascii="Calisto MT" w:hAnsi="Calisto MT"/>
          <w:sz w:val="22"/>
          <w:szCs w:val="22"/>
        </w:rPr>
        <w:t>4580. https://doi.org/10.1080/07391102.2020.1763199</w:t>
      </w:r>
      <w:r w:rsidRPr="00181C12">
        <w:rPr>
          <w:rFonts w:ascii="Calisto MT" w:hAnsi="Calisto MT" w:cs="Calisto MT"/>
          <w:sz w:val="22"/>
          <w:szCs w:val="22"/>
        </w:rPr>
        <w:t>�</w:t>
      </w:r>
    </w:p>
    <w:p w14:paraId="0AD8A556" w14:textId="1172F623"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t>Khamis, M. M., El</w:t>
      </w:r>
      <w:r w:rsidRPr="00181C12">
        <w:rPr>
          <w:rFonts w:ascii="Cambria Math" w:hAnsi="Cambria Math" w:cs="Cambria Math"/>
          <w:sz w:val="22"/>
          <w:szCs w:val="22"/>
        </w:rPr>
        <w:t>‑</w:t>
      </w:r>
      <w:r w:rsidRPr="00181C12">
        <w:rPr>
          <w:rFonts w:ascii="Calisto MT" w:hAnsi="Calisto MT"/>
          <w:sz w:val="22"/>
          <w:szCs w:val="22"/>
        </w:rPr>
        <w:t>Tantawy, A. A., &amp; Hendawy, H. (2022). Phytochemical inhibitors of SARS</w:t>
      </w:r>
      <w:r w:rsidRPr="00181C12">
        <w:rPr>
          <w:rFonts w:ascii="Cambria Math" w:hAnsi="Cambria Math" w:cs="Cambria Math"/>
          <w:sz w:val="22"/>
          <w:szCs w:val="22"/>
        </w:rPr>
        <w:t>‑</w:t>
      </w:r>
      <w:r w:rsidRPr="00181C12">
        <w:rPr>
          <w:rFonts w:ascii="Calisto MT" w:hAnsi="Calisto MT"/>
          <w:sz w:val="22"/>
          <w:szCs w:val="22"/>
        </w:rPr>
        <w:t>CoV</w:t>
      </w:r>
      <w:r w:rsidRPr="00181C12">
        <w:rPr>
          <w:rFonts w:ascii="Cambria Math" w:hAnsi="Cambria Math" w:cs="Cambria Math"/>
          <w:sz w:val="22"/>
          <w:szCs w:val="22"/>
        </w:rPr>
        <w:t>‑</w:t>
      </w:r>
      <w:r w:rsidRPr="00181C12">
        <w:rPr>
          <w:rFonts w:ascii="Calisto MT" w:hAnsi="Calisto MT"/>
          <w:sz w:val="22"/>
          <w:szCs w:val="22"/>
        </w:rPr>
        <w:t>2 Mpro: An in silico molecular docking and ADME analysis. Journal of King Saud University</w:t>
      </w:r>
      <w:r w:rsidRPr="00181C12">
        <w:rPr>
          <w:rFonts w:ascii="Calisto MT" w:hAnsi="Calisto MT" w:cs="Calisto MT"/>
          <w:sz w:val="22"/>
          <w:szCs w:val="22"/>
        </w:rPr>
        <w:t>—</w:t>
      </w:r>
      <w:r w:rsidRPr="00181C12">
        <w:rPr>
          <w:rFonts w:ascii="Calisto MT" w:hAnsi="Calisto MT"/>
          <w:sz w:val="22"/>
          <w:szCs w:val="22"/>
        </w:rPr>
        <w:t>Science, 34(3), 101881. https://doi.org/10.1016/j.jksus.2022.101881</w:t>
      </w:r>
    </w:p>
    <w:p w14:paraId="4FB0FA61" w14:textId="23410BEB"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t>Korb, O., Stutzle, T., &amp; Exner, T. E. (2009). Empirical scoring functions for advanced protein</w:t>
      </w:r>
      <w:r w:rsidRPr="00181C12">
        <w:rPr>
          <w:rFonts w:ascii="Cambria Math" w:hAnsi="Cambria Math" w:cs="Cambria Math"/>
          <w:sz w:val="22"/>
          <w:szCs w:val="22"/>
        </w:rPr>
        <w:t>‑</w:t>
      </w:r>
      <w:r w:rsidRPr="00181C12">
        <w:rPr>
          <w:rFonts w:ascii="Calisto MT" w:hAnsi="Calisto MT"/>
          <w:sz w:val="22"/>
          <w:szCs w:val="22"/>
        </w:rPr>
        <w:t>ligand docking with PLANTS. Journal of Chemical Information and Modeling, 49(1), 84</w:t>
      </w:r>
      <w:r w:rsidRPr="00181C12">
        <w:rPr>
          <w:rFonts w:ascii="Calisto MT" w:hAnsi="Calisto MT" w:cs="Calisto MT"/>
          <w:sz w:val="22"/>
          <w:szCs w:val="22"/>
        </w:rPr>
        <w:t>–</w:t>
      </w:r>
      <w:r w:rsidRPr="00181C12">
        <w:rPr>
          <w:rFonts w:ascii="Calisto MT" w:hAnsi="Calisto MT"/>
          <w:sz w:val="22"/>
          <w:szCs w:val="22"/>
        </w:rPr>
        <w:t>96. https://doi.org/10.1021/ci800298z</w:t>
      </w:r>
    </w:p>
    <w:p w14:paraId="3E7B32B6" w14:textId="149B4209" w:rsidR="007C013F" w:rsidRPr="00181C12" w:rsidRDefault="007C013F" w:rsidP="00181C12">
      <w:pPr>
        <w:pStyle w:val="ListParagraph"/>
        <w:numPr>
          <w:ilvl w:val="0"/>
          <w:numId w:val="20"/>
        </w:numPr>
        <w:spacing w:line="240" w:lineRule="auto"/>
        <w:rPr>
          <w:rFonts w:ascii="Calisto MT" w:hAnsi="Calisto MT"/>
          <w:sz w:val="22"/>
          <w:szCs w:val="22"/>
        </w:rPr>
      </w:pPr>
      <w:r w:rsidRPr="00181C12">
        <w:rPr>
          <w:rFonts w:ascii="Calisto MT" w:hAnsi="Calisto MT"/>
          <w:sz w:val="22"/>
          <w:szCs w:val="22"/>
        </w:rPr>
        <w:t>Lipinski, C. A. (2004). Lead</w:t>
      </w:r>
      <w:r w:rsidRPr="00181C12">
        <w:rPr>
          <w:rFonts w:ascii="Cambria Math" w:hAnsi="Cambria Math" w:cs="Cambria Math"/>
          <w:sz w:val="22"/>
          <w:szCs w:val="22"/>
        </w:rPr>
        <w:t>‑</w:t>
      </w:r>
      <w:r w:rsidRPr="00181C12">
        <w:rPr>
          <w:rFonts w:ascii="Calisto MT" w:hAnsi="Calisto MT"/>
          <w:sz w:val="22"/>
          <w:szCs w:val="22"/>
        </w:rPr>
        <w:t xml:space="preserve"> and drug</w:t>
      </w:r>
      <w:r w:rsidRPr="00181C12">
        <w:rPr>
          <w:rFonts w:ascii="Cambria Math" w:hAnsi="Cambria Math" w:cs="Cambria Math"/>
          <w:sz w:val="22"/>
          <w:szCs w:val="22"/>
        </w:rPr>
        <w:t>‑</w:t>
      </w:r>
      <w:r w:rsidRPr="00181C12">
        <w:rPr>
          <w:rFonts w:ascii="Calisto MT" w:hAnsi="Calisto MT"/>
          <w:sz w:val="22"/>
          <w:szCs w:val="22"/>
        </w:rPr>
        <w:t>like compounds: the rule</w:t>
      </w:r>
      <w:r w:rsidRPr="00181C12">
        <w:rPr>
          <w:rFonts w:ascii="Cambria Math" w:hAnsi="Cambria Math" w:cs="Cambria Math"/>
          <w:sz w:val="22"/>
          <w:szCs w:val="22"/>
        </w:rPr>
        <w:t>‑</w:t>
      </w:r>
      <w:r w:rsidRPr="00181C12">
        <w:rPr>
          <w:rFonts w:ascii="Calisto MT" w:hAnsi="Calisto MT"/>
          <w:sz w:val="22"/>
          <w:szCs w:val="22"/>
        </w:rPr>
        <w:t>of</w:t>
      </w:r>
      <w:r w:rsidRPr="00181C12">
        <w:rPr>
          <w:rFonts w:ascii="Cambria Math" w:hAnsi="Cambria Math" w:cs="Cambria Math"/>
          <w:sz w:val="22"/>
          <w:szCs w:val="22"/>
        </w:rPr>
        <w:t>‑</w:t>
      </w:r>
      <w:r w:rsidRPr="00181C12">
        <w:rPr>
          <w:rFonts w:ascii="Calisto MT" w:hAnsi="Calisto MT"/>
          <w:sz w:val="22"/>
          <w:szCs w:val="22"/>
        </w:rPr>
        <w:t>five revolution. Drug Discovery Today: Technologies, 1(4), 337</w:t>
      </w:r>
      <w:r w:rsidRPr="00181C12">
        <w:rPr>
          <w:rFonts w:ascii="Calisto MT" w:hAnsi="Calisto MT" w:cs="Calisto MT"/>
          <w:sz w:val="22"/>
          <w:szCs w:val="22"/>
        </w:rPr>
        <w:t>–</w:t>
      </w:r>
      <w:r w:rsidRPr="00181C12">
        <w:rPr>
          <w:rFonts w:ascii="Calisto MT" w:hAnsi="Calisto MT"/>
          <w:sz w:val="22"/>
          <w:szCs w:val="22"/>
        </w:rPr>
        <w:t>341. https://doi.org/10.1016/j.ddtec.2004.11.007</w:t>
      </w:r>
    </w:p>
    <w:sectPr w:rsidR="007C013F" w:rsidRPr="00181C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2F0"/>
    <w:multiLevelType w:val="hybridMultilevel"/>
    <w:tmpl w:val="F586C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5746B5"/>
    <w:multiLevelType w:val="hybridMultilevel"/>
    <w:tmpl w:val="A45AB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1F6039"/>
    <w:multiLevelType w:val="hybridMultilevel"/>
    <w:tmpl w:val="12EEB694"/>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B06314"/>
    <w:multiLevelType w:val="hybridMultilevel"/>
    <w:tmpl w:val="7B18E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D0494D"/>
    <w:multiLevelType w:val="hybridMultilevel"/>
    <w:tmpl w:val="8C901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813E67"/>
    <w:multiLevelType w:val="hybridMultilevel"/>
    <w:tmpl w:val="7E726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8B77EA"/>
    <w:multiLevelType w:val="hybridMultilevel"/>
    <w:tmpl w:val="2FDC5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957B97"/>
    <w:multiLevelType w:val="hybridMultilevel"/>
    <w:tmpl w:val="65561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72587A"/>
    <w:multiLevelType w:val="hybridMultilevel"/>
    <w:tmpl w:val="0386A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5909F2"/>
    <w:multiLevelType w:val="hybridMultilevel"/>
    <w:tmpl w:val="7B4C7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135558"/>
    <w:multiLevelType w:val="hybridMultilevel"/>
    <w:tmpl w:val="AB36E4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C54569"/>
    <w:multiLevelType w:val="hybridMultilevel"/>
    <w:tmpl w:val="B4B6245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18038A9"/>
    <w:multiLevelType w:val="hybridMultilevel"/>
    <w:tmpl w:val="B03CA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7F75F3"/>
    <w:multiLevelType w:val="hybridMultilevel"/>
    <w:tmpl w:val="5E8A5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D12B55"/>
    <w:multiLevelType w:val="hybridMultilevel"/>
    <w:tmpl w:val="13260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707004"/>
    <w:multiLevelType w:val="hybridMultilevel"/>
    <w:tmpl w:val="1D7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502513"/>
    <w:multiLevelType w:val="hybridMultilevel"/>
    <w:tmpl w:val="25CEC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3B0730F"/>
    <w:multiLevelType w:val="hybridMultilevel"/>
    <w:tmpl w:val="074C28B0"/>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C0162F"/>
    <w:multiLevelType w:val="hybridMultilevel"/>
    <w:tmpl w:val="69460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974525"/>
    <w:multiLevelType w:val="hybridMultilevel"/>
    <w:tmpl w:val="E2183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7846315">
    <w:abstractNumId w:val="15"/>
  </w:num>
  <w:num w:numId="2" w16cid:durableId="280695147">
    <w:abstractNumId w:val="13"/>
  </w:num>
  <w:num w:numId="3" w16cid:durableId="197092116">
    <w:abstractNumId w:val="9"/>
  </w:num>
  <w:num w:numId="4" w16cid:durableId="351134">
    <w:abstractNumId w:val="18"/>
  </w:num>
  <w:num w:numId="5" w16cid:durableId="1155299299">
    <w:abstractNumId w:val="6"/>
  </w:num>
  <w:num w:numId="6" w16cid:durableId="773861916">
    <w:abstractNumId w:val="5"/>
  </w:num>
  <w:num w:numId="7" w16cid:durableId="914826185">
    <w:abstractNumId w:val="0"/>
  </w:num>
  <w:num w:numId="8" w16cid:durableId="1900049755">
    <w:abstractNumId w:val="14"/>
  </w:num>
  <w:num w:numId="9" w16cid:durableId="820269714">
    <w:abstractNumId w:val="19"/>
  </w:num>
  <w:num w:numId="10" w16cid:durableId="1659571390">
    <w:abstractNumId w:val="3"/>
  </w:num>
  <w:num w:numId="11" w16cid:durableId="2111392008">
    <w:abstractNumId w:val="2"/>
  </w:num>
  <w:num w:numId="12" w16cid:durableId="687872775">
    <w:abstractNumId w:val="17"/>
  </w:num>
  <w:num w:numId="13" w16cid:durableId="2024670681">
    <w:abstractNumId w:val="1"/>
  </w:num>
  <w:num w:numId="14" w16cid:durableId="633758265">
    <w:abstractNumId w:val="12"/>
  </w:num>
  <w:num w:numId="15" w16cid:durableId="404960356">
    <w:abstractNumId w:val="8"/>
  </w:num>
  <w:num w:numId="16" w16cid:durableId="266236524">
    <w:abstractNumId w:val="11"/>
  </w:num>
  <w:num w:numId="17" w16cid:durableId="1363634129">
    <w:abstractNumId w:val="4"/>
  </w:num>
  <w:num w:numId="18" w16cid:durableId="294022891">
    <w:abstractNumId w:val="16"/>
  </w:num>
  <w:num w:numId="19" w16cid:durableId="701125348">
    <w:abstractNumId w:val="7"/>
  </w:num>
  <w:num w:numId="20" w16cid:durableId="16320546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8E"/>
    <w:rsid w:val="00181C12"/>
    <w:rsid w:val="00430A8E"/>
    <w:rsid w:val="007C013F"/>
    <w:rsid w:val="00973CE9"/>
    <w:rsid w:val="00EA000A"/>
    <w:rsid w:val="00FB5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8817"/>
  <w15:chartTrackingRefBased/>
  <w15:docId w15:val="{BF275990-F0D4-493F-B299-A9FF9C04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A8E"/>
    <w:rPr>
      <w:rFonts w:eastAsiaTheme="majorEastAsia" w:cstheme="majorBidi"/>
      <w:color w:val="272727" w:themeColor="text1" w:themeTint="D8"/>
    </w:rPr>
  </w:style>
  <w:style w:type="paragraph" w:styleId="Title">
    <w:name w:val="Title"/>
    <w:basedOn w:val="Normal"/>
    <w:next w:val="Normal"/>
    <w:link w:val="TitleChar"/>
    <w:uiPriority w:val="10"/>
    <w:qFormat/>
    <w:rsid w:val="00430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A8E"/>
    <w:pPr>
      <w:spacing w:before="160"/>
      <w:jc w:val="center"/>
    </w:pPr>
    <w:rPr>
      <w:i/>
      <w:iCs/>
      <w:color w:val="404040" w:themeColor="text1" w:themeTint="BF"/>
    </w:rPr>
  </w:style>
  <w:style w:type="character" w:customStyle="1" w:styleId="QuoteChar">
    <w:name w:val="Quote Char"/>
    <w:basedOn w:val="DefaultParagraphFont"/>
    <w:link w:val="Quote"/>
    <w:uiPriority w:val="29"/>
    <w:rsid w:val="00430A8E"/>
    <w:rPr>
      <w:i/>
      <w:iCs/>
      <w:color w:val="404040" w:themeColor="text1" w:themeTint="BF"/>
    </w:rPr>
  </w:style>
  <w:style w:type="paragraph" w:styleId="ListParagraph">
    <w:name w:val="List Paragraph"/>
    <w:basedOn w:val="Normal"/>
    <w:uiPriority w:val="34"/>
    <w:qFormat/>
    <w:rsid w:val="00430A8E"/>
    <w:pPr>
      <w:ind w:left="720"/>
      <w:contextualSpacing/>
    </w:pPr>
  </w:style>
  <w:style w:type="character" w:styleId="IntenseEmphasis">
    <w:name w:val="Intense Emphasis"/>
    <w:basedOn w:val="DefaultParagraphFont"/>
    <w:uiPriority w:val="21"/>
    <w:qFormat/>
    <w:rsid w:val="00430A8E"/>
    <w:rPr>
      <w:i/>
      <w:iCs/>
      <w:color w:val="0F4761" w:themeColor="accent1" w:themeShade="BF"/>
    </w:rPr>
  </w:style>
  <w:style w:type="paragraph" w:styleId="IntenseQuote">
    <w:name w:val="Intense Quote"/>
    <w:basedOn w:val="Normal"/>
    <w:next w:val="Normal"/>
    <w:link w:val="IntenseQuoteChar"/>
    <w:uiPriority w:val="30"/>
    <w:qFormat/>
    <w:rsid w:val="00430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A8E"/>
    <w:rPr>
      <w:i/>
      <w:iCs/>
      <w:color w:val="0F4761" w:themeColor="accent1" w:themeShade="BF"/>
    </w:rPr>
  </w:style>
  <w:style w:type="character" w:styleId="IntenseReference">
    <w:name w:val="Intense Reference"/>
    <w:basedOn w:val="DefaultParagraphFont"/>
    <w:uiPriority w:val="32"/>
    <w:qFormat/>
    <w:rsid w:val="00430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 Maiti</dc:creator>
  <cp:keywords/>
  <dc:description/>
  <cp:lastModifiedBy>Snigdha Maiti</cp:lastModifiedBy>
  <cp:revision>1</cp:revision>
  <dcterms:created xsi:type="dcterms:W3CDTF">2026-02-21T06:10:00Z</dcterms:created>
  <dcterms:modified xsi:type="dcterms:W3CDTF">2026-02-21T06:54:00Z</dcterms:modified>
</cp:coreProperties>
</file>