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342" w:rsidRDefault="002541A0" w:rsidP="00D65B79">
      <w:pPr>
        <w:jc w:val="center"/>
        <w:rPr>
          <w:b/>
          <w:sz w:val="56"/>
          <w:szCs w:val="56"/>
        </w:rPr>
      </w:pPr>
      <w:r w:rsidRPr="00D65B79">
        <w:rPr>
          <w:b/>
          <w:sz w:val="56"/>
          <w:szCs w:val="56"/>
        </w:rPr>
        <w:t>Data Temperature</w:t>
      </w:r>
      <w:r w:rsidR="00EF57B1">
        <w:rPr>
          <w:b/>
          <w:sz w:val="56"/>
          <w:szCs w:val="56"/>
        </w:rPr>
        <w:t xml:space="preserve"> Formula</w:t>
      </w:r>
    </w:p>
    <w:p w:rsidR="00D65B79" w:rsidRDefault="00D65B79" w:rsidP="00D65B79">
      <w:pPr>
        <w:jc w:val="center"/>
        <w:rPr>
          <w:b/>
        </w:rPr>
      </w:pPr>
      <w:proofErr w:type="spellStart"/>
      <w:r w:rsidRPr="000F3A78">
        <w:rPr>
          <w:b/>
        </w:rPr>
        <w:t>Martijn</w:t>
      </w:r>
      <w:proofErr w:type="spellEnd"/>
      <w:r w:rsidRPr="000F3A78">
        <w:rPr>
          <w:b/>
        </w:rPr>
        <w:t xml:space="preserve"> van </w:t>
      </w:r>
      <w:proofErr w:type="spellStart"/>
      <w:r w:rsidRPr="000F3A78">
        <w:rPr>
          <w:b/>
        </w:rPr>
        <w:t>Exel</w:t>
      </w:r>
      <w:proofErr w:type="spellEnd"/>
      <w:r w:rsidRPr="000F3A78">
        <w:rPr>
          <w:b/>
        </w:rPr>
        <w:t xml:space="preserve"> for </w:t>
      </w:r>
      <w:proofErr w:type="spellStart"/>
      <w:r w:rsidRPr="000F3A78">
        <w:rPr>
          <w:b/>
        </w:rPr>
        <w:t>TeleNav</w:t>
      </w:r>
      <w:proofErr w:type="spellEnd"/>
    </w:p>
    <w:p w:rsidR="00E326FC" w:rsidRDefault="00E326FC" w:rsidP="00E326FC">
      <w:pPr>
        <w:pStyle w:val="Heading1"/>
      </w:pPr>
      <w:bookmarkStart w:id="0" w:name="_Toc308445898"/>
      <w:r>
        <w:t>Revision history</w:t>
      </w:r>
      <w:bookmarkEnd w:id="0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458"/>
        <w:gridCol w:w="1710"/>
        <w:gridCol w:w="1350"/>
        <w:gridCol w:w="5058"/>
      </w:tblGrid>
      <w:tr w:rsidR="00E326FC" w:rsidTr="00173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E326FC" w:rsidRDefault="00E326FC" w:rsidP="0017329B">
            <w:r>
              <w:t>Version</w:t>
            </w:r>
          </w:p>
        </w:tc>
        <w:tc>
          <w:tcPr>
            <w:tcW w:w="1710" w:type="dxa"/>
          </w:tcPr>
          <w:p w:rsidR="00E326FC" w:rsidRDefault="00E326FC" w:rsidP="00173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0" w:type="dxa"/>
          </w:tcPr>
          <w:p w:rsidR="00E326FC" w:rsidRDefault="00E326FC" w:rsidP="00173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5058" w:type="dxa"/>
          </w:tcPr>
          <w:p w:rsidR="00E326FC" w:rsidRDefault="00E326FC" w:rsidP="00173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326FC" w:rsidTr="0017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E326FC" w:rsidRDefault="00E326FC" w:rsidP="0017329B">
            <w:r>
              <w:t>1</w:t>
            </w:r>
          </w:p>
        </w:tc>
        <w:tc>
          <w:tcPr>
            <w:tcW w:w="1710" w:type="dxa"/>
          </w:tcPr>
          <w:p w:rsidR="00E326FC" w:rsidRDefault="00E326FC" w:rsidP="00173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12/6</w:t>
            </w:r>
            <w:r>
              <w:t>/2011</w:t>
            </w:r>
          </w:p>
        </w:tc>
        <w:tc>
          <w:tcPr>
            <w:tcW w:w="1350" w:type="dxa"/>
          </w:tcPr>
          <w:p w:rsidR="00E326FC" w:rsidRDefault="00E326FC" w:rsidP="00173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MvE</w:t>
            </w:r>
            <w:proofErr w:type="spellEnd"/>
          </w:p>
        </w:tc>
        <w:tc>
          <w:tcPr>
            <w:tcW w:w="5058" w:type="dxa"/>
          </w:tcPr>
          <w:p w:rsidR="00E326FC" w:rsidRDefault="00E326FC" w:rsidP="00173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</w:tbl>
    <w:p w:rsidR="002541A0" w:rsidRDefault="002541A0" w:rsidP="00D65B79">
      <w:pPr>
        <w:pStyle w:val="Heading1"/>
      </w:pPr>
      <w:r>
        <w:t>Core formula</w:t>
      </w:r>
    </w:p>
    <w:p w:rsidR="00D65B79" w:rsidRDefault="002541A0" w:rsidP="00D65B79">
      <w:pPr>
        <w:pStyle w:val="code"/>
      </w:pPr>
      <w:proofErr w:type="spellStart"/>
      <w:proofErr w:type="gramStart"/>
      <w:r>
        <w:t>datatemp</w:t>
      </w:r>
      <w:proofErr w:type="spellEnd"/>
      <w:proofErr w:type="gramEnd"/>
      <w:r>
        <w:t xml:space="preserve"> = RELATION_WEIGHT * </w:t>
      </w:r>
      <w:proofErr w:type="spellStart"/>
      <w:r>
        <w:t>self.relation_temperature</w:t>
      </w:r>
      <w:proofErr w:type="spellEnd"/>
      <w:r>
        <w:t xml:space="preserve">() + ROUTING_WEIGHT * </w:t>
      </w:r>
      <w:proofErr w:type="spellStart"/>
      <w:r>
        <w:t>self.routing_</w:t>
      </w:r>
      <w:r w:rsidRPr="00D65B79">
        <w:t>attributes_temperature</w:t>
      </w:r>
      <w:proofErr w:type="spellEnd"/>
      <w:r w:rsidRPr="00D65B79">
        <w:t>()</w:t>
      </w:r>
      <w:r>
        <w:t xml:space="preserve"> + FRESHNESS_WEIGHT * (cost_ages1 + cost_ages10 + cost_ages25   + cost_user9</w:t>
      </w:r>
      <w:r>
        <w:t xml:space="preserve">5 + cost_ages50 + cost_ages75) </w:t>
      </w:r>
      <w:r>
        <w:t xml:space="preserve">* BASIC_TEMP + </w:t>
      </w:r>
      <w:r>
        <w:t xml:space="preserve"> </w:t>
      </w:r>
      <w:r>
        <w:t xml:space="preserve">TIGER_WEIGHT * </w:t>
      </w:r>
      <w:proofErr w:type="spellStart"/>
      <w:r>
        <w:t>self.ways_entity.RCM.tiger_cost</w:t>
      </w:r>
      <w:proofErr w:type="spellEnd"/>
      <w:r>
        <w:t>() * BASIC_TEMP + ZERO_DATA_TEMPERATURE</w:t>
      </w:r>
    </w:p>
    <w:p w:rsidR="00D65B79" w:rsidRDefault="00D65B79" w:rsidP="00D65B79">
      <w:pPr>
        <w:pStyle w:val="Heading1"/>
        <w:tabs>
          <w:tab w:val="left" w:pos="2306"/>
        </w:tabs>
      </w:pPr>
      <w:r>
        <w:t>Components</w:t>
      </w:r>
      <w:r>
        <w:tab/>
      </w:r>
    </w:p>
    <w:p w:rsidR="00D65B79" w:rsidRDefault="00D65B79" w:rsidP="00616DD2">
      <w:pPr>
        <w:pStyle w:val="Heading2"/>
        <w:tabs>
          <w:tab w:val="left" w:pos="3668"/>
        </w:tabs>
      </w:pPr>
      <w:r>
        <w:t>Relation temperature</w:t>
      </w:r>
      <w:r w:rsidR="00616DD2">
        <w:tab/>
      </w:r>
    </w:p>
    <w:p w:rsidR="00D65B79" w:rsidRDefault="00D65B79" w:rsidP="00D65B79">
      <w:pPr>
        <w:pStyle w:val="code"/>
      </w:pPr>
      <w:r>
        <w:t xml:space="preserve">RELATION_WEIGHT * </w:t>
      </w:r>
      <w:proofErr w:type="spellStart"/>
      <w:r>
        <w:t>self.relation_</w:t>
      </w:r>
      <w:proofErr w:type="gramStart"/>
      <w:r>
        <w:t>temperature</w:t>
      </w:r>
      <w:proofErr w:type="spellEnd"/>
      <w:r>
        <w:t>()</w:t>
      </w:r>
      <w:proofErr w:type="gramEnd"/>
      <w:r>
        <w:t xml:space="preserve"> </w:t>
      </w:r>
    </w:p>
    <w:p w:rsidR="00237430" w:rsidRDefault="00616DD2" w:rsidP="00237430">
      <w:r w:rsidRPr="00616DD2">
        <w:rPr>
          <w:rStyle w:val="codeChar"/>
        </w:rPr>
        <w:t>RELATION_WEIGHT</w:t>
      </w:r>
      <w:r>
        <w:t xml:space="preserve"> is a constant set to 0.1. </w:t>
      </w:r>
    </w:p>
    <w:p w:rsidR="00616DD2" w:rsidRDefault="00616DD2" w:rsidP="00237430">
      <w:proofErr w:type="spellStart"/>
      <w:r w:rsidRPr="00616DD2">
        <w:rPr>
          <w:rStyle w:val="codeChar"/>
        </w:rPr>
        <w:t>self.relation_</w:t>
      </w:r>
      <w:proofErr w:type="gramStart"/>
      <w:r w:rsidRPr="00616DD2">
        <w:rPr>
          <w:rStyle w:val="codeChar"/>
        </w:rPr>
        <w:t>temperature</w:t>
      </w:r>
      <w:proofErr w:type="spellEnd"/>
      <w:r w:rsidRPr="00616DD2">
        <w:rPr>
          <w:rStyle w:val="codeChar"/>
        </w:rPr>
        <w:t>(</w:t>
      </w:r>
      <w:proofErr w:type="gramEnd"/>
      <w:r w:rsidRPr="00616DD2">
        <w:rPr>
          <w:rStyle w:val="codeChar"/>
        </w:rPr>
        <w:t>)</w:t>
      </w:r>
      <w:r>
        <w:t xml:space="preserve"> returns the sum of the length of all relations that represent a turn restriction, divided by the total length of all relations.</w:t>
      </w:r>
    </w:p>
    <w:p w:rsidR="00616DD2" w:rsidRDefault="00616DD2" w:rsidP="00616DD2">
      <w:pPr>
        <w:pStyle w:val="Heading3"/>
      </w:pPr>
      <w:r>
        <w:t>Suggestions</w:t>
      </w:r>
    </w:p>
    <w:p w:rsidR="001125DC" w:rsidRDefault="001125DC" w:rsidP="001125DC">
      <w:pPr>
        <w:pStyle w:val="Heading4"/>
      </w:pPr>
      <w:r>
        <w:t>Normalization</w:t>
      </w:r>
    </w:p>
    <w:p w:rsidR="00616DD2" w:rsidRDefault="00616DD2" w:rsidP="00616DD2">
      <w:r>
        <w:t xml:space="preserve">Turn restrictions typically represent very </w:t>
      </w:r>
      <w:r w:rsidR="006C0F2E">
        <w:t xml:space="preserve">simple </w:t>
      </w:r>
      <w:r>
        <w:t>relations: two way segments and the node that represents their intersection. It does not seem right to normalize on relation length for two reasons:</w:t>
      </w:r>
    </w:p>
    <w:p w:rsidR="00616DD2" w:rsidRDefault="00616DD2" w:rsidP="00616DD2">
      <w:pPr>
        <w:pStyle w:val="ListParagraph"/>
        <w:numPr>
          <w:ilvl w:val="0"/>
          <w:numId w:val="1"/>
        </w:numPr>
      </w:pPr>
      <w:r>
        <w:t>The turn restriction relation says something about the ways that are in the turn restriction, not about the quality of all relation features.</w:t>
      </w:r>
    </w:p>
    <w:p w:rsidR="00EF57B1" w:rsidRDefault="006C0F2E" w:rsidP="00EF57B1">
      <w:pPr>
        <w:pStyle w:val="ListParagraph"/>
        <w:numPr>
          <w:ilvl w:val="0"/>
          <w:numId w:val="1"/>
        </w:numPr>
      </w:pPr>
      <w:r>
        <w:t>The length is not a proper normalization entity.</w:t>
      </w:r>
      <w:r w:rsidR="00EF57B1">
        <w:t xml:space="preserve"> Relations can be very long (think administrative and even country borders) and turn restrictions are typically really short because they only consist of two way segments.</w:t>
      </w:r>
    </w:p>
    <w:p w:rsidR="00EF57B1" w:rsidRDefault="00EF57B1" w:rsidP="00EF57B1">
      <w:r>
        <w:t xml:space="preserve">A better – but still far from perfect – way to represent turn restriction presence would be to relate the number of turn restrictions to the length of ways that are not tagged with </w:t>
      </w:r>
      <w:proofErr w:type="spellStart"/>
      <w:r w:rsidRPr="00EF57B1">
        <w:rPr>
          <w:rStyle w:val="codeChar"/>
        </w:rPr>
        <w:t>oneway</w:t>
      </w:r>
      <w:proofErr w:type="spellEnd"/>
      <w:r w:rsidRPr="00EF57B1">
        <w:rPr>
          <w:rStyle w:val="codeChar"/>
        </w:rPr>
        <w:t>=1/-1/true</w:t>
      </w:r>
      <w:r>
        <w:t>, and are of a navigable road type where turn restrictions are not implicit (</w:t>
      </w:r>
      <w:r w:rsidRPr="00EF57B1">
        <w:rPr>
          <w:rStyle w:val="codeChar"/>
        </w:rPr>
        <w:t>primary, secondary, tertiary, residential, unclassified</w:t>
      </w:r>
      <w:r>
        <w:t>).</w:t>
      </w:r>
    </w:p>
    <w:p w:rsidR="001125DC" w:rsidRDefault="001125DC" w:rsidP="001125DC">
      <w:pPr>
        <w:pStyle w:val="Heading4"/>
      </w:pPr>
      <w:r>
        <w:lastRenderedPageBreak/>
        <w:t>More relations</w:t>
      </w:r>
    </w:p>
    <w:p w:rsidR="001125DC" w:rsidRPr="001125DC" w:rsidRDefault="001125DC" w:rsidP="001125DC">
      <w:r>
        <w:t xml:space="preserve">Currently, we’re only looking at turn restriction relations. </w:t>
      </w:r>
      <w:r w:rsidR="007422FF">
        <w:t xml:space="preserve">This is the only relation type that is directly relevant to routing quality, but the presence of other relation types like </w:t>
      </w:r>
      <w:r w:rsidR="007422FF" w:rsidRPr="007422FF">
        <w:rPr>
          <w:rStyle w:val="codeChar"/>
        </w:rPr>
        <w:t>bridge, tunnel, route</w:t>
      </w:r>
      <w:r w:rsidR="007422FF">
        <w:t xml:space="preserve"> does indicate that there are advanced mappers active in the area, which would generally reflect positively on data quality. See hard versus soft </w:t>
      </w:r>
      <w:proofErr w:type="spellStart"/>
      <w:r w:rsidR="007422FF">
        <w:t>qualityXXX</w:t>
      </w:r>
      <w:proofErr w:type="spellEnd"/>
    </w:p>
    <w:p w:rsidR="00D65B79" w:rsidRDefault="00D65B79" w:rsidP="00D65B79">
      <w:pPr>
        <w:pStyle w:val="Heading2"/>
      </w:pPr>
      <w:r>
        <w:t>Routing temperature</w:t>
      </w:r>
    </w:p>
    <w:p w:rsidR="00D65B79" w:rsidRDefault="00D65B79" w:rsidP="00D65B79">
      <w:pPr>
        <w:pStyle w:val="code"/>
      </w:pPr>
      <w:r>
        <w:t xml:space="preserve">ROUTING_WEIGHT * </w:t>
      </w:r>
      <w:proofErr w:type="spellStart"/>
      <w:r>
        <w:t>self.routing_</w:t>
      </w:r>
      <w:r w:rsidRPr="00D65B79">
        <w:t>attributes_</w:t>
      </w:r>
      <w:proofErr w:type="gramStart"/>
      <w:r w:rsidRPr="00D65B79">
        <w:t>temperature</w:t>
      </w:r>
      <w:proofErr w:type="spellEnd"/>
      <w:r w:rsidRPr="00D65B79">
        <w:t>()</w:t>
      </w:r>
      <w:proofErr w:type="gramEnd"/>
      <w:r>
        <w:t xml:space="preserve"> </w:t>
      </w:r>
    </w:p>
    <w:p w:rsidR="007422FF" w:rsidRDefault="007422FF" w:rsidP="007422FF">
      <w:r w:rsidRPr="00616DD2">
        <w:rPr>
          <w:rStyle w:val="codeChar"/>
        </w:rPr>
        <w:t>RELATION_WEIGHT</w:t>
      </w:r>
      <w:r>
        <w:t xml:space="preserve"> is a constant set to 0.1. </w:t>
      </w:r>
    </w:p>
    <w:p w:rsidR="007422FF" w:rsidRDefault="007422FF" w:rsidP="007422FF">
      <w:proofErr w:type="spellStart"/>
      <w:r w:rsidRPr="00423DDE">
        <w:rPr>
          <w:rStyle w:val="codeChar"/>
        </w:rPr>
        <w:t>self.routing_attributes_</w:t>
      </w:r>
      <w:proofErr w:type="gramStart"/>
      <w:r w:rsidRPr="00423DDE">
        <w:rPr>
          <w:rStyle w:val="codeChar"/>
        </w:rPr>
        <w:t>temperature</w:t>
      </w:r>
      <w:proofErr w:type="spellEnd"/>
      <w:r w:rsidRPr="00423DDE">
        <w:rPr>
          <w:rStyle w:val="codeChar"/>
        </w:rPr>
        <w:t>(</w:t>
      </w:r>
      <w:proofErr w:type="gramEnd"/>
      <w:r w:rsidRPr="00423DDE">
        <w:rPr>
          <w:rStyle w:val="codeChar"/>
        </w:rPr>
        <w:t>)</w:t>
      </w:r>
      <w:r>
        <w:t xml:space="preserve"> returns the weighed result of cost functions for binned way features. This is a more complex function, so let’s break it down.</w:t>
      </w:r>
    </w:p>
    <w:p w:rsidR="00423DDE" w:rsidRDefault="00423DDE" w:rsidP="007422FF">
      <w:r>
        <w:t>Way feature bins – all OSM way features are binned into a number of classes pertaining to routing relevance:</w:t>
      </w:r>
    </w:p>
    <w:p w:rsidR="00423DDE" w:rsidRDefault="00423DDE" w:rsidP="00423DDE">
      <w:pPr>
        <w:pStyle w:val="ListParagraph"/>
        <w:numPr>
          <w:ilvl w:val="0"/>
          <w:numId w:val="2"/>
        </w:numPr>
      </w:pPr>
      <w:r>
        <w:t>Guidance</w:t>
      </w:r>
    </w:p>
    <w:p w:rsidR="00423DDE" w:rsidRDefault="00423DDE" w:rsidP="00423DDE">
      <w:pPr>
        <w:pStyle w:val="ListParagraph"/>
        <w:numPr>
          <w:ilvl w:val="0"/>
          <w:numId w:val="2"/>
        </w:numPr>
      </w:pPr>
      <w:r>
        <w:t>Highway</w:t>
      </w:r>
    </w:p>
    <w:p w:rsidR="00423DDE" w:rsidRDefault="00423DDE" w:rsidP="00423DDE">
      <w:pPr>
        <w:pStyle w:val="ListParagraph"/>
        <w:numPr>
          <w:ilvl w:val="0"/>
          <w:numId w:val="2"/>
        </w:numPr>
      </w:pPr>
      <w:r>
        <w:t>Local</w:t>
      </w:r>
    </w:p>
    <w:p w:rsidR="00423DDE" w:rsidRDefault="00423DDE" w:rsidP="00423DDE">
      <w:pPr>
        <w:pStyle w:val="ListParagraph"/>
        <w:numPr>
          <w:ilvl w:val="0"/>
          <w:numId w:val="2"/>
        </w:numPr>
      </w:pPr>
      <w:r>
        <w:t>Main</w:t>
      </w:r>
    </w:p>
    <w:p w:rsidR="00423DDE" w:rsidRDefault="00423DDE" w:rsidP="00423DDE">
      <w:pPr>
        <w:pStyle w:val="ListParagraph"/>
        <w:numPr>
          <w:ilvl w:val="0"/>
          <w:numId w:val="2"/>
        </w:numPr>
      </w:pPr>
      <w:r>
        <w:t>Unclassified</w:t>
      </w:r>
    </w:p>
    <w:p w:rsidR="00423DDE" w:rsidRDefault="00423DDE" w:rsidP="00423DDE">
      <w:r>
        <w:t xml:space="preserve">This is the complete class map from OSM way classes to </w:t>
      </w:r>
      <w:proofErr w:type="spellStart"/>
      <w:r>
        <w:t>ransm</w:t>
      </w:r>
      <w:proofErr w:type="spellEnd"/>
      <w:r>
        <w:t xml:space="preserve"> classes:</w:t>
      </w:r>
    </w:p>
    <w:tbl>
      <w:tblPr>
        <w:tblStyle w:val="LightList"/>
        <w:tblW w:w="0" w:type="auto"/>
        <w:jc w:val="left"/>
        <w:tblLook w:val="04A0" w:firstRow="1" w:lastRow="0" w:firstColumn="1" w:lastColumn="0" w:noHBand="0" w:noVBand="1"/>
      </w:tblPr>
      <w:tblGrid>
        <w:gridCol w:w="2024"/>
        <w:gridCol w:w="1360"/>
      </w:tblGrid>
      <w:tr w:rsidR="00423DDE" w:rsidRPr="00423DDE" w:rsidTr="00423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proofErr w:type="spellStart"/>
            <w:r w:rsidRPr="00423DDE">
              <w:t>osm</w:t>
            </w:r>
            <w:proofErr w:type="spellEnd"/>
            <w:r w:rsidRPr="00423DDE">
              <w:t xml:space="preserve"> class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3DDE">
              <w:t>ransm</w:t>
            </w:r>
            <w:proofErr w:type="spellEnd"/>
            <w:r w:rsidRPr="00423DDE">
              <w:t xml:space="preserve"> class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proofErr w:type="spellStart"/>
            <w:r w:rsidRPr="00423DDE">
              <w:t>cycleway</w:t>
            </w:r>
            <w:proofErr w:type="spellEnd"/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footway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proofErr w:type="spellStart"/>
            <w:r w:rsidRPr="00423DDE">
              <w:t>mini_roundabout</w:t>
            </w:r>
            <w:proofErr w:type="spellEnd"/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stop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proofErr w:type="spellStart"/>
            <w:r w:rsidRPr="00423DDE">
              <w:t>give_way</w:t>
            </w:r>
            <w:proofErr w:type="spellEnd"/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proofErr w:type="spellStart"/>
            <w:r w:rsidRPr="00423DDE">
              <w:t>traffic_signals</w:t>
            </w:r>
            <w:proofErr w:type="spellEnd"/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crossing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roundabout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proofErr w:type="spellStart"/>
            <w:r w:rsidRPr="00423DDE">
              <w:t>motorway_junction</w:t>
            </w:r>
            <w:proofErr w:type="spellEnd"/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proofErr w:type="spellStart"/>
            <w:r w:rsidRPr="00423DDE">
              <w:t>turning_circle</w:t>
            </w:r>
            <w:proofErr w:type="spellEnd"/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construction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motorway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highway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secondary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tertiary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residential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proofErr w:type="spellStart"/>
            <w:r w:rsidRPr="00423DDE">
              <w:t>living_street</w:t>
            </w:r>
            <w:proofErr w:type="spellEnd"/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service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track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lastRenderedPageBreak/>
              <w:t>pedestrian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raceway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services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proofErr w:type="spellStart"/>
            <w:r w:rsidRPr="00423DDE">
              <w:t>rest_area</w:t>
            </w:r>
            <w:proofErr w:type="spellEnd"/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proofErr w:type="spellStart"/>
            <w:r w:rsidRPr="00423DDE">
              <w:t>bus_guideway</w:t>
            </w:r>
            <w:proofErr w:type="spellEnd"/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path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proofErr w:type="spellStart"/>
            <w:r w:rsidRPr="00423DDE">
              <w:t>motorway_link</w:t>
            </w:r>
            <w:proofErr w:type="spellEnd"/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proofErr w:type="spellStart"/>
            <w:r w:rsidRPr="00423DDE">
              <w:t>trunk_link</w:t>
            </w:r>
            <w:proofErr w:type="spellEnd"/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proofErr w:type="spellStart"/>
            <w:r w:rsidRPr="00423DDE">
              <w:t>primary_link</w:t>
            </w:r>
            <w:proofErr w:type="spellEnd"/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proofErr w:type="spellStart"/>
            <w:r w:rsidRPr="00423DDE">
              <w:t>secondary_link</w:t>
            </w:r>
            <w:proofErr w:type="spellEnd"/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proofErr w:type="spellStart"/>
            <w:r w:rsidRPr="00423DDE">
              <w:t>tertiary_link</w:t>
            </w:r>
            <w:proofErr w:type="spellEnd"/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trunk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505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M</w:t>
            </w:r>
            <w:r w:rsidR="00423DDE" w:rsidRPr="00423DDE">
              <w:t>ain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primary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505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M</w:t>
            </w:r>
            <w:r w:rsidR="00423DDE" w:rsidRPr="00423DDE">
              <w:t>ain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unclassified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unclassified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road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unclassified</w:t>
            </w:r>
          </w:p>
        </w:tc>
      </w:tr>
    </w:tbl>
    <w:p w:rsidR="0026189B" w:rsidRDefault="0026189B" w:rsidP="007422FF"/>
    <w:p w:rsidR="00505593" w:rsidRDefault="0026189B" w:rsidP="007422FF">
      <w:r>
        <w:t xml:space="preserve">For each of the bins, as well as for the remainder bin (called uncommon), a cost function is used to calculate a partial routing temperature. </w:t>
      </w:r>
    </w:p>
    <w:p w:rsidR="00505593" w:rsidRDefault="00505593" w:rsidP="007422FF">
      <w:r>
        <w:t>The cost function is different for each bin.</w:t>
      </w:r>
      <w:bookmarkStart w:id="1" w:name="_GoBack"/>
      <w:bookmarkEnd w:id="1"/>
    </w:p>
    <w:p w:rsidR="0026189B" w:rsidRDefault="0026189B" w:rsidP="007422FF">
      <w:r>
        <w:t xml:space="preserve">The partial temperatures are weighed </w:t>
      </w:r>
    </w:p>
    <w:p w:rsidR="00362A05" w:rsidRDefault="00362A05" w:rsidP="00505593">
      <w:pPr>
        <w:pStyle w:val="code"/>
      </w:pPr>
      <w:r>
        <w:t>ROAD_CATEGORY_WEIGHTS = {'highways': 0.3, 'main': 0.20, 'local': 0.10, 'guidance': 0.2,</w:t>
      </w:r>
      <w:r w:rsidR="00505593">
        <w:t xml:space="preserve"> </w:t>
      </w:r>
      <w:r w:rsidR="00505593">
        <w:t>'</w:t>
      </w:r>
      <w:r>
        <w:t>unclassified':-0.1, 'uncommon':-0.1}</w:t>
      </w:r>
    </w:p>
    <w:p w:rsidR="001125DC" w:rsidRDefault="001125DC" w:rsidP="001125DC">
      <w:pPr>
        <w:pStyle w:val="Heading3"/>
      </w:pPr>
      <w:r>
        <w:t>Suggestions</w:t>
      </w:r>
    </w:p>
    <w:p w:rsidR="00D65B79" w:rsidRDefault="00D65B79" w:rsidP="00D65B79">
      <w:pPr>
        <w:pStyle w:val="Heading2"/>
      </w:pPr>
      <w:r>
        <w:t>Freshness temperature</w:t>
      </w:r>
    </w:p>
    <w:p w:rsidR="00D65B79" w:rsidRDefault="00D65B79" w:rsidP="00D65B79">
      <w:pPr>
        <w:pStyle w:val="code"/>
      </w:pPr>
      <w:r>
        <w:t xml:space="preserve">FRESHNESS_WEIGHT * (cost_ages1 + cost_ages10 + cost_ages25   + cost_user95 + cost_ages50 + cost_ages75) </w:t>
      </w:r>
      <w:r>
        <w:t>* BASIC_TEMP</w:t>
      </w:r>
    </w:p>
    <w:p w:rsidR="001125DC" w:rsidRDefault="001125DC" w:rsidP="001125DC">
      <w:pPr>
        <w:pStyle w:val="Heading3"/>
      </w:pPr>
      <w:r>
        <w:t>Suggestions</w:t>
      </w:r>
    </w:p>
    <w:p w:rsidR="00D65B79" w:rsidRDefault="00D65B79" w:rsidP="00D65B79">
      <w:pPr>
        <w:pStyle w:val="Heading2"/>
      </w:pPr>
      <w:r>
        <w:t>Tiger temperature</w:t>
      </w:r>
    </w:p>
    <w:p w:rsidR="00D65B79" w:rsidRDefault="00D65B79" w:rsidP="00D65B79">
      <w:pPr>
        <w:pStyle w:val="code"/>
      </w:pPr>
      <w:r>
        <w:t xml:space="preserve">TIGER_WEIGHT * </w:t>
      </w:r>
      <w:proofErr w:type="spellStart"/>
      <w:r>
        <w:t>self.ways_entity.RCM.tiger_</w:t>
      </w:r>
      <w:proofErr w:type="gramStart"/>
      <w:r>
        <w:t>cost</w:t>
      </w:r>
      <w:proofErr w:type="spellEnd"/>
      <w:r>
        <w:t>(</w:t>
      </w:r>
      <w:proofErr w:type="gramEnd"/>
      <w:r>
        <w:t>) * BASIC_TEMP</w:t>
      </w:r>
    </w:p>
    <w:p w:rsidR="001125DC" w:rsidRDefault="001125DC" w:rsidP="001125DC">
      <w:pPr>
        <w:pStyle w:val="Heading3"/>
      </w:pPr>
      <w:r>
        <w:t>Suggestions</w:t>
      </w:r>
    </w:p>
    <w:p w:rsidR="00D65B79" w:rsidRDefault="00D65B79" w:rsidP="00D65B79">
      <w:pPr>
        <w:pStyle w:val="Heading2"/>
      </w:pPr>
      <w:r>
        <w:t>Baseline</w:t>
      </w:r>
      <w:r>
        <w:t xml:space="preserve"> </w:t>
      </w:r>
    </w:p>
    <w:p w:rsidR="00D65B79" w:rsidRPr="00D65B79" w:rsidRDefault="00D65B79" w:rsidP="00D65B79">
      <w:pPr>
        <w:pStyle w:val="code"/>
      </w:pPr>
      <w:r>
        <w:t>ZERO_DATA_TEMPERATURE</w:t>
      </w:r>
    </w:p>
    <w:sectPr w:rsidR="00D65B79" w:rsidRPr="00D6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22B23"/>
    <w:multiLevelType w:val="hybridMultilevel"/>
    <w:tmpl w:val="CB3EAEE4"/>
    <w:lvl w:ilvl="0" w:tplc="4894DB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0E0288"/>
    <w:multiLevelType w:val="hybridMultilevel"/>
    <w:tmpl w:val="AAE81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1A0"/>
    <w:rsid w:val="000E7633"/>
    <w:rsid w:val="001125DC"/>
    <w:rsid w:val="00237430"/>
    <w:rsid w:val="002541A0"/>
    <w:rsid w:val="0026189B"/>
    <w:rsid w:val="002E604C"/>
    <w:rsid w:val="00362A05"/>
    <w:rsid w:val="00423DDE"/>
    <w:rsid w:val="00505593"/>
    <w:rsid w:val="00616DD2"/>
    <w:rsid w:val="006A6C06"/>
    <w:rsid w:val="006C0F2E"/>
    <w:rsid w:val="007422FF"/>
    <w:rsid w:val="00A70984"/>
    <w:rsid w:val="00AB00B4"/>
    <w:rsid w:val="00C12E14"/>
    <w:rsid w:val="00D65B79"/>
    <w:rsid w:val="00E005B4"/>
    <w:rsid w:val="00E326FC"/>
    <w:rsid w:val="00E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B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D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25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423DDE"/>
    <w:pPr>
      <w:spacing w:after="0" w:line="240" w:lineRule="auto"/>
    </w:pPr>
    <w:rPr>
      <w:rFonts w:eastAsiaTheme="minorEastAsia"/>
    </w:rPr>
    <w:tblPr>
      <w:tblStyleRowBandSize w:val="1"/>
      <w:tblStyleColBandSize w:val="1"/>
      <w:jc w:val="center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code">
    <w:name w:val="code"/>
    <w:basedOn w:val="Normal"/>
    <w:link w:val="codeChar"/>
    <w:qFormat/>
    <w:rsid w:val="00D65B79"/>
    <w:pPr>
      <w:pBdr>
        <w:left w:val="single" w:sz="48" w:space="4" w:color="D9D9D9" w:themeColor="background1" w:themeShade="D9"/>
      </w:pBdr>
      <w:shd w:val="clear" w:color="auto" w:fill="F2F2F2" w:themeFill="background1" w:themeFillShade="F2"/>
      <w:spacing w:line="240" w:lineRule="auto"/>
      <w:ind w:left="720"/>
      <w:contextualSpacing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D65B79"/>
    <w:rPr>
      <w:rFonts w:ascii="Courier New" w:hAnsi="Courier New"/>
      <w:sz w:val="18"/>
      <w:shd w:val="clear" w:color="auto" w:fill="F2F2F2" w:themeFill="background1" w:themeFillShade="F2"/>
    </w:rPr>
  </w:style>
  <w:style w:type="character" w:customStyle="1" w:styleId="Heading1Char">
    <w:name w:val="Heading 1 Char"/>
    <w:basedOn w:val="DefaultParagraphFont"/>
    <w:link w:val="Heading1"/>
    <w:uiPriority w:val="9"/>
    <w:rsid w:val="00D65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5B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E32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16D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16D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125D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B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D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25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423DDE"/>
    <w:pPr>
      <w:spacing w:after="0" w:line="240" w:lineRule="auto"/>
    </w:pPr>
    <w:rPr>
      <w:rFonts w:eastAsiaTheme="minorEastAsia"/>
    </w:rPr>
    <w:tblPr>
      <w:tblStyleRowBandSize w:val="1"/>
      <w:tblStyleColBandSize w:val="1"/>
      <w:jc w:val="center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code">
    <w:name w:val="code"/>
    <w:basedOn w:val="Normal"/>
    <w:link w:val="codeChar"/>
    <w:qFormat/>
    <w:rsid w:val="00D65B79"/>
    <w:pPr>
      <w:pBdr>
        <w:left w:val="single" w:sz="48" w:space="4" w:color="D9D9D9" w:themeColor="background1" w:themeShade="D9"/>
      </w:pBdr>
      <w:shd w:val="clear" w:color="auto" w:fill="F2F2F2" w:themeFill="background1" w:themeFillShade="F2"/>
      <w:spacing w:line="240" w:lineRule="auto"/>
      <w:ind w:left="720"/>
      <w:contextualSpacing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D65B79"/>
    <w:rPr>
      <w:rFonts w:ascii="Courier New" w:hAnsi="Courier New"/>
      <w:sz w:val="18"/>
      <w:shd w:val="clear" w:color="auto" w:fill="F2F2F2" w:themeFill="background1" w:themeFillShade="F2"/>
    </w:rPr>
  </w:style>
  <w:style w:type="character" w:customStyle="1" w:styleId="Heading1Char">
    <w:name w:val="Heading 1 Char"/>
    <w:basedOn w:val="DefaultParagraphFont"/>
    <w:link w:val="Heading1"/>
    <w:uiPriority w:val="9"/>
    <w:rsid w:val="00D65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5B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E32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16D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16D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125D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6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Martijn van Exel</dc:creator>
  <cp:lastModifiedBy>Martijn van Exel</cp:lastModifiedBy>
  <cp:revision>9</cp:revision>
  <dcterms:created xsi:type="dcterms:W3CDTF">2011-12-06T22:10:00Z</dcterms:created>
  <dcterms:modified xsi:type="dcterms:W3CDTF">2011-12-06T23:53:00Z</dcterms:modified>
</cp:coreProperties>
</file>