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02D08" w14:textId="7FCBDDE6" w:rsidR="00243F1A" w:rsidRPr="00967B4E" w:rsidRDefault="008068D1" w:rsidP="008B768C">
      <w:pPr>
        <w:snapToGrid w:val="0"/>
        <w:spacing w:beforeLines="400" w:before="1440"/>
        <w:ind w:right="96"/>
        <w:jc w:val="center"/>
        <w:rPr>
          <w:rFonts w:eastAsia="標楷體"/>
          <w:b/>
          <w:sz w:val="40"/>
          <w:szCs w:val="40"/>
        </w:rPr>
      </w:pPr>
      <w:bookmarkStart w:id="0" w:name="_Hlk180151888"/>
      <w:bookmarkEnd w:id="0"/>
      <w:r w:rsidRPr="00967B4E">
        <w:rPr>
          <w:rFonts w:eastAsia="標楷體" w:hint="eastAsia"/>
          <w:b/>
          <w:sz w:val="40"/>
          <w:szCs w:val="40"/>
        </w:rPr>
        <w:t>國立臺灣大學醫學院附設醫院</w:t>
      </w:r>
      <w:r w:rsidRPr="00967B4E">
        <w:rPr>
          <w:rFonts w:eastAsia="標楷體" w:hint="eastAsia"/>
          <w:b/>
          <w:sz w:val="40"/>
          <w:szCs w:val="40"/>
        </w:rPr>
        <w:t xml:space="preserve"> </w:t>
      </w:r>
      <w:r w:rsidRPr="00967B4E">
        <w:rPr>
          <w:rFonts w:eastAsia="標楷體" w:hint="eastAsia"/>
          <w:b/>
          <w:sz w:val="40"/>
          <w:szCs w:val="40"/>
        </w:rPr>
        <w:t>尖端醫療發展中心</w:t>
      </w:r>
    </w:p>
    <w:p w14:paraId="3B34E758" w14:textId="77777777" w:rsidR="00C950C9" w:rsidRDefault="00C950C9" w:rsidP="00DF4108">
      <w:pPr>
        <w:snapToGrid w:val="0"/>
        <w:ind w:left="-2" w:right="98" w:firstLine="2"/>
        <w:jc w:val="center"/>
        <w:rPr>
          <w:rFonts w:eastAsia="標楷體"/>
          <w:b/>
          <w:kern w:val="0"/>
          <w:sz w:val="36"/>
          <w:szCs w:val="36"/>
        </w:rPr>
      </w:pPr>
    </w:p>
    <w:p w14:paraId="4002CEF9" w14:textId="074D4AA2" w:rsidR="008B768C" w:rsidRPr="00967B4E" w:rsidRDefault="00236CE4" w:rsidP="00DF4108">
      <w:pPr>
        <w:snapToGrid w:val="0"/>
        <w:ind w:left="-2" w:right="98" w:firstLine="2"/>
        <w:jc w:val="center"/>
        <w:rPr>
          <w:rFonts w:eastAsia="標楷體"/>
          <w:b/>
          <w:kern w:val="0"/>
          <w:sz w:val="36"/>
          <w:szCs w:val="36"/>
        </w:rPr>
      </w:pPr>
      <w:r w:rsidRPr="00967B4E">
        <w:rPr>
          <w:rFonts w:eastAsia="標楷體" w:hint="eastAsia"/>
          <w:b/>
          <w:kern w:val="0"/>
          <w:sz w:val="36"/>
          <w:szCs w:val="36"/>
        </w:rPr>
        <w:t>醫療產品創新人才與團隊培訓</w:t>
      </w:r>
      <w:r w:rsidR="008068D1" w:rsidRPr="00967B4E">
        <w:rPr>
          <w:rFonts w:eastAsia="標楷體" w:hint="eastAsia"/>
          <w:b/>
          <w:kern w:val="0"/>
          <w:sz w:val="36"/>
          <w:szCs w:val="36"/>
        </w:rPr>
        <w:t>計畫</w:t>
      </w:r>
      <w:r w:rsidR="008068D1" w:rsidRPr="00967B4E">
        <w:rPr>
          <w:rFonts w:eastAsia="標楷體" w:hint="eastAsia"/>
          <w:b/>
          <w:kern w:val="0"/>
          <w:sz w:val="36"/>
          <w:szCs w:val="36"/>
        </w:rPr>
        <w:t xml:space="preserve"> </w:t>
      </w:r>
    </w:p>
    <w:p w14:paraId="4E3676B6" w14:textId="60C4E14F" w:rsidR="0008369C" w:rsidRPr="00967B4E" w:rsidRDefault="0008369C" w:rsidP="008B768C">
      <w:pPr>
        <w:snapToGrid w:val="0"/>
        <w:spacing w:beforeLines="400" w:before="1440" w:afterLines="400" w:after="1440"/>
        <w:ind w:right="96"/>
        <w:jc w:val="center"/>
        <w:rPr>
          <w:rFonts w:eastAsia="標楷體"/>
          <w:b/>
          <w:sz w:val="36"/>
          <w:szCs w:val="36"/>
        </w:rPr>
      </w:pPr>
      <w:proofErr w:type="gramStart"/>
      <w:r w:rsidRPr="00967B4E">
        <w:rPr>
          <w:rFonts w:eastAsia="標楷體" w:hint="eastAsia"/>
          <w:b/>
          <w:kern w:val="0"/>
          <w:sz w:val="36"/>
          <w:szCs w:val="36"/>
        </w:rPr>
        <w:t>醫</w:t>
      </w:r>
      <w:proofErr w:type="gramEnd"/>
      <w:r w:rsidRPr="00967B4E">
        <w:rPr>
          <w:rFonts w:eastAsia="標楷體" w:hint="eastAsia"/>
          <w:b/>
          <w:kern w:val="0"/>
          <w:sz w:val="36"/>
          <w:szCs w:val="36"/>
        </w:rPr>
        <w:t>材原型品構想書</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967B4E" w:rsidRPr="00967B4E" w14:paraId="390D53F7" w14:textId="77777777" w:rsidTr="008B768C">
        <w:tc>
          <w:tcPr>
            <w:tcW w:w="9628" w:type="dxa"/>
          </w:tcPr>
          <w:p w14:paraId="534C8168" w14:textId="2CA64FBF" w:rsidR="008B768C" w:rsidRPr="00721114" w:rsidRDefault="008B768C" w:rsidP="00721114">
            <w:pPr>
              <w:snapToGrid w:val="0"/>
              <w:spacing w:beforeLines="300" w:before="1080" w:afterLines="200" w:after="720"/>
              <w:ind w:left="2306" w:hangingChars="720" w:hanging="2306"/>
              <w:jc w:val="center"/>
              <w:rPr>
                <w:rFonts w:ascii="標楷體" w:eastAsia="標楷體" w:hAnsi="標楷體"/>
                <w:b/>
                <w:sz w:val="32"/>
                <w:szCs w:val="26"/>
              </w:rPr>
            </w:pPr>
            <w:proofErr w:type="gramStart"/>
            <w:r w:rsidRPr="00721114">
              <w:rPr>
                <w:rFonts w:ascii="標楷體" w:eastAsia="標楷體" w:hAnsi="標楷體" w:hint="eastAsia"/>
                <w:b/>
                <w:sz w:val="32"/>
                <w:szCs w:val="26"/>
              </w:rPr>
              <w:t>醫</w:t>
            </w:r>
            <w:proofErr w:type="gramEnd"/>
            <w:r w:rsidRPr="00721114">
              <w:rPr>
                <w:rFonts w:ascii="標楷體" w:eastAsia="標楷體" w:hAnsi="標楷體" w:hint="eastAsia"/>
                <w:b/>
                <w:sz w:val="32"/>
                <w:szCs w:val="26"/>
              </w:rPr>
              <w:t>材原型主題：</w:t>
            </w:r>
            <w:bookmarkStart w:id="1" w:name="_Hlk180161282"/>
            <w:r w:rsidR="00401C0F" w:rsidRPr="00401C0F">
              <w:rPr>
                <w:rFonts w:ascii="標楷體" w:eastAsia="標楷體" w:hAnsi="標楷體" w:hint="eastAsia"/>
                <w:b/>
                <w:sz w:val="32"/>
                <w:szCs w:val="26"/>
              </w:rPr>
              <w:t>心肺復甦輔助系統</w:t>
            </w:r>
            <w:bookmarkEnd w:id="1"/>
          </w:p>
        </w:tc>
      </w:tr>
      <w:tr w:rsidR="00967B4E" w:rsidRPr="00967B4E" w14:paraId="71246E36" w14:textId="77777777" w:rsidTr="008B768C">
        <w:tc>
          <w:tcPr>
            <w:tcW w:w="9628" w:type="dxa"/>
          </w:tcPr>
          <w:p w14:paraId="4F5B0039" w14:textId="10B800DB" w:rsidR="008B768C" w:rsidRPr="00967B4E" w:rsidRDefault="008B768C" w:rsidP="00C175A4">
            <w:pPr>
              <w:snapToGrid w:val="0"/>
              <w:spacing w:beforeLines="150" w:before="540" w:afterLines="100" w:after="360" w:line="360" w:lineRule="auto"/>
              <w:rPr>
                <w:rFonts w:ascii="標楷體" w:eastAsia="標楷體" w:hAnsi="標楷體"/>
                <w:sz w:val="32"/>
                <w:szCs w:val="26"/>
              </w:rPr>
            </w:pPr>
            <w:r w:rsidRPr="00967B4E">
              <w:rPr>
                <w:rFonts w:ascii="標楷體" w:eastAsia="標楷體" w:hAnsi="標楷體" w:hint="eastAsia"/>
                <w:sz w:val="32"/>
                <w:szCs w:val="26"/>
              </w:rPr>
              <w:t>團隊成員：</w:t>
            </w:r>
            <w:r w:rsidR="001F5CB3" w:rsidRPr="00721114">
              <w:rPr>
                <w:rFonts w:ascii="標楷體" w:eastAsia="標楷體" w:hAnsi="標楷體" w:hint="eastAsia"/>
                <w:sz w:val="32"/>
                <w:szCs w:val="26"/>
              </w:rPr>
              <w:t>林美蓉、</w:t>
            </w:r>
            <w:r w:rsidR="00721114" w:rsidRPr="00721114">
              <w:rPr>
                <w:rFonts w:ascii="標楷體" w:eastAsia="標楷體" w:hAnsi="標楷體" w:hint="eastAsia"/>
                <w:sz w:val="32"/>
                <w:szCs w:val="26"/>
              </w:rPr>
              <w:t>劉政亨、</w:t>
            </w:r>
            <w:r w:rsidR="001F5CB3" w:rsidRPr="00721114">
              <w:rPr>
                <w:rFonts w:ascii="標楷體" w:eastAsia="標楷體" w:hAnsi="標楷體" w:hint="eastAsia"/>
                <w:sz w:val="32"/>
                <w:szCs w:val="26"/>
              </w:rPr>
              <w:t>高秀娥、</w:t>
            </w:r>
            <w:r w:rsidR="00C175A4" w:rsidRPr="00C175A4">
              <w:rPr>
                <w:rFonts w:ascii="標楷體" w:eastAsia="標楷體" w:hAnsi="標楷體" w:hint="eastAsia"/>
                <w:sz w:val="32"/>
                <w:szCs w:val="26"/>
              </w:rPr>
              <w:t>李鴻春、</w:t>
            </w:r>
            <w:r w:rsidR="001F5CB3" w:rsidRPr="00721114">
              <w:rPr>
                <w:rFonts w:ascii="標楷體" w:eastAsia="標楷體" w:hAnsi="標楷體" w:hint="eastAsia"/>
                <w:sz w:val="32"/>
                <w:szCs w:val="26"/>
              </w:rPr>
              <w:t>陳世英</w:t>
            </w:r>
          </w:p>
        </w:tc>
      </w:tr>
      <w:tr w:rsidR="00967B4E" w:rsidRPr="00967B4E" w14:paraId="5B9236C4" w14:textId="77777777" w:rsidTr="008B768C">
        <w:tc>
          <w:tcPr>
            <w:tcW w:w="9628" w:type="dxa"/>
          </w:tcPr>
          <w:p w14:paraId="1DA4EFDA" w14:textId="6D96FA27" w:rsidR="008B768C" w:rsidRPr="00967B4E" w:rsidRDefault="008B768C" w:rsidP="00C175A4">
            <w:pPr>
              <w:snapToGrid w:val="0"/>
              <w:spacing w:beforeLines="300" w:before="1080" w:line="360" w:lineRule="auto"/>
              <w:jc w:val="center"/>
              <w:rPr>
                <w:rFonts w:eastAsia="標楷體"/>
                <w:sz w:val="32"/>
                <w:szCs w:val="26"/>
              </w:rPr>
            </w:pPr>
            <w:r w:rsidRPr="00967B4E">
              <w:rPr>
                <w:rFonts w:eastAsia="標楷體"/>
                <w:sz w:val="32"/>
                <w:szCs w:val="26"/>
              </w:rPr>
              <w:t>11</w:t>
            </w:r>
            <w:r w:rsidR="00C175A4">
              <w:rPr>
                <w:rFonts w:eastAsia="標楷體" w:hint="eastAsia"/>
                <w:sz w:val="32"/>
                <w:szCs w:val="26"/>
              </w:rPr>
              <w:t>4</w:t>
            </w:r>
            <w:r w:rsidRPr="00967B4E">
              <w:rPr>
                <w:rFonts w:eastAsia="標楷體"/>
                <w:sz w:val="32"/>
                <w:szCs w:val="26"/>
              </w:rPr>
              <w:t>年</w:t>
            </w:r>
            <w:r w:rsidRPr="00967B4E">
              <w:rPr>
                <w:rFonts w:eastAsia="標楷體"/>
                <w:sz w:val="32"/>
                <w:szCs w:val="26"/>
              </w:rPr>
              <w:t xml:space="preserve"> </w:t>
            </w:r>
            <w:r w:rsidR="00C175A4">
              <w:rPr>
                <w:rFonts w:eastAsia="標楷體" w:hint="eastAsia"/>
                <w:sz w:val="32"/>
                <w:szCs w:val="26"/>
              </w:rPr>
              <w:t>10</w:t>
            </w:r>
            <w:r w:rsidRPr="00967B4E">
              <w:rPr>
                <w:rFonts w:eastAsia="標楷體"/>
                <w:sz w:val="32"/>
                <w:szCs w:val="26"/>
              </w:rPr>
              <w:t xml:space="preserve"> </w:t>
            </w:r>
            <w:r w:rsidRPr="00967B4E">
              <w:rPr>
                <w:rFonts w:eastAsia="標楷體"/>
                <w:sz w:val="32"/>
                <w:szCs w:val="26"/>
              </w:rPr>
              <w:t>月</w:t>
            </w:r>
            <w:r w:rsidRPr="00967B4E">
              <w:rPr>
                <w:rFonts w:eastAsia="標楷體"/>
                <w:sz w:val="32"/>
                <w:szCs w:val="26"/>
              </w:rPr>
              <w:t xml:space="preserve"> </w:t>
            </w:r>
            <w:r w:rsidR="00C175A4">
              <w:rPr>
                <w:rFonts w:eastAsia="標楷體" w:hint="eastAsia"/>
                <w:sz w:val="32"/>
                <w:szCs w:val="26"/>
              </w:rPr>
              <w:t>30</w:t>
            </w:r>
            <w:r w:rsidRPr="00967B4E">
              <w:rPr>
                <w:rFonts w:eastAsia="標楷體"/>
                <w:sz w:val="32"/>
                <w:szCs w:val="26"/>
              </w:rPr>
              <w:t xml:space="preserve"> </w:t>
            </w:r>
            <w:r w:rsidRPr="00967B4E">
              <w:rPr>
                <w:rFonts w:eastAsia="標楷體"/>
                <w:sz w:val="32"/>
                <w:szCs w:val="26"/>
              </w:rPr>
              <w:t>日</w:t>
            </w:r>
          </w:p>
        </w:tc>
      </w:tr>
    </w:tbl>
    <w:p w14:paraId="4F4CA1AD" w14:textId="77777777" w:rsidR="00240141" w:rsidRPr="00967B4E" w:rsidRDefault="00240141" w:rsidP="004F40DB">
      <w:pPr>
        <w:snapToGrid w:val="0"/>
        <w:spacing w:beforeLines="50" w:before="180" w:line="360" w:lineRule="auto"/>
        <w:ind w:right="799"/>
        <w:jc w:val="both"/>
        <w:rPr>
          <w:rFonts w:ascii="標楷體" w:eastAsia="標楷體" w:hAnsi="標楷體"/>
          <w:b/>
          <w:sz w:val="26"/>
          <w:szCs w:val="26"/>
        </w:rPr>
        <w:sectPr w:rsidR="00240141" w:rsidRPr="00967B4E" w:rsidSect="00266CE9">
          <w:headerReference w:type="default" r:id="rId11"/>
          <w:footerReference w:type="default" r:id="rId12"/>
          <w:type w:val="continuous"/>
          <w:pgSz w:w="11906" w:h="16838"/>
          <w:pgMar w:top="1276" w:right="1134" w:bottom="1134" w:left="1134" w:header="720" w:footer="618" w:gutter="0"/>
          <w:pgNumType w:chapStyle="1"/>
          <w:cols w:space="425"/>
          <w:docGrid w:type="lines" w:linePitch="360"/>
        </w:sectPr>
      </w:pPr>
    </w:p>
    <w:p w14:paraId="04C7EAA2" w14:textId="09824E63" w:rsidR="0008369C" w:rsidRPr="00967B4E" w:rsidRDefault="0008369C" w:rsidP="004F40DB">
      <w:pPr>
        <w:snapToGrid w:val="0"/>
        <w:spacing w:beforeLines="50" w:before="180" w:line="360" w:lineRule="auto"/>
        <w:ind w:right="799"/>
        <w:jc w:val="both"/>
        <w:rPr>
          <w:rFonts w:ascii="標楷體" w:eastAsia="標楷體" w:hAnsi="標楷體"/>
          <w:b/>
          <w:sz w:val="28"/>
          <w:szCs w:val="28"/>
        </w:rPr>
      </w:pPr>
      <w:r w:rsidRPr="00967B4E">
        <w:rPr>
          <w:rFonts w:ascii="標楷體" w:eastAsia="標楷體" w:hAnsi="標楷體" w:hint="eastAsia"/>
          <w:b/>
          <w:sz w:val="28"/>
          <w:szCs w:val="28"/>
        </w:rPr>
        <w:lastRenderedPageBreak/>
        <w:t>一、</w:t>
      </w:r>
      <w:proofErr w:type="gramStart"/>
      <w:r w:rsidRPr="00967B4E">
        <w:rPr>
          <w:rFonts w:ascii="標楷體" w:eastAsia="標楷體" w:hAnsi="標楷體" w:hint="eastAsia"/>
          <w:b/>
          <w:sz w:val="28"/>
          <w:szCs w:val="28"/>
        </w:rPr>
        <w:t>醫</w:t>
      </w:r>
      <w:proofErr w:type="gramEnd"/>
      <w:r w:rsidRPr="00967B4E">
        <w:rPr>
          <w:rFonts w:ascii="標楷體" w:eastAsia="標楷體" w:hAnsi="標楷體" w:hint="eastAsia"/>
          <w:b/>
          <w:sz w:val="28"/>
          <w:szCs w:val="28"/>
        </w:rPr>
        <w:t>材原型品構想書摘要</w:t>
      </w:r>
      <w:r w:rsidRPr="00967B4E">
        <w:rPr>
          <w:rFonts w:ascii="標楷體" w:eastAsia="標楷體" w:hAnsi="標楷體" w:hint="eastAsia"/>
          <w:szCs w:val="28"/>
        </w:rPr>
        <w:t>(限本頁)</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C333E7" w14:paraId="4EF256E5" w14:textId="77777777" w:rsidTr="00C333E7">
        <w:tc>
          <w:tcPr>
            <w:tcW w:w="9628" w:type="dxa"/>
          </w:tcPr>
          <w:p w14:paraId="5F7877EC" w14:textId="4992E813" w:rsidR="00614DDE" w:rsidRDefault="001F5CB3" w:rsidP="00517776">
            <w:pPr>
              <w:widowControl/>
              <w:spacing w:beforeLines="50" w:before="180" w:afterLines="50" w:after="180" w:line="360" w:lineRule="auto"/>
              <w:rPr>
                <w:rFonts w:ascii="標楷體" w:eastAsia="標楷體" w:hAnsi="標楷體"/>
                <w:sz w:val="28"/>
                <w:szCs w:val="28"/>
              </w:rPr>
            </w:pPr>
            <w:r>
              <w:rPr>
                <w:rFonts w:ascii="標楷體" w:eastAsia="標楷體" w:hAnsi="標楷體" w:hint="eastAsia"/>
                <w:szCs w:val="28"/>
              </w:rPr>
              <w:t xml:space="preserve">   </w:t>
            </w:r>
            <w:r w:rsidRPr="00517776">
              <w:rPr>
                <w:rFonts w:ascii="標楷體" w:eastAsia="標楷體" w:hAnsi="標楷體" w:hint="eastAsia"/>
                <w:sz w:val="28"/>
                <w:szCs w:val="28"/>
              </w:rPr>
              <w:t xml:space="preserve"> </w:t>
            </w:r>
            <w:r w:rsidR="00721114" w:rsidRPr="00721114">
              <w:rPr>
                <w:rFonts w:ascii="標楷體" w:eastAsia="標楷體" w:hAnsi="標楷體" w:hint="eastAsia"/>
                <w:sz w:val="28"/>
                <w:szCs w:val="28"/>
              </w:rPr>
              <w:t>本創作關於一種</w:t>
            </w:r>
            <w:r w:rsidR="00401C0F" w:rsidRPr="00401C0F">
              <w:rPr>
                <w:rFonts w:ascii="標楷體" w:eastAsia="標楷體" w:hAnsi="標楷體" w:hint="eastAsia"/>
                <w:sz w:val="28"/>
                <w:szCs w:val="28"/>
              </w:rPr>
              <w:t>心肺復甦輔助系統</w:t>
            </w:r>
            <w:r w:rsidR="00721114" w:rsidRPr="00721114">
              <w:rPr>
                <w:rFonts w:ascii="標楷體" w:eastAsia="標楷體" w:hAnsi="標楷體" w:hint="eastAsia"/>
                <w:sz w:val="28"/>
                <w:szCs w:val="28"/>
              </w:rPr>
              <w:t>，特別是關於一種可提醒施救人員正確的急救流程，以提高急救關鍵步驟完善率及急救成功率的急救輔助裝置。心肺復甦術（Cardiopulmonary Resuscitation，CPR）對於因疾病促發或意外事故所導致的心臟停止跳動的傷患而言，是一種必要且迫切的急救方式，在事發後的最短時間內，由旁觀者或醫護人員適當地對傷患施行心肺復甦術基本救命術及進階的高級心臟救命術，以進行緊急處置</w:t>
            </w:r>
            <w:proofErr w:type="gramStart"/>
            <w:r w:rsidR="00721114" w:rsidRPr="00721114">
              <w:rPr>
                <w:rFonts w:ascii="標楷體" w:eastAsia="標楷體" w:hAnsi="標楷體" w:hint="eastAsia"/>
                <w:sz w:val="28"/>
                <w:szCs w:val="28"/>
              </w:rPr>
              <w:t>可說是成</w:t>
            </w:r>
            <w:proofErr w:type="gramEnd"/>
            <w:r w:rsidR="00721114" w:rsidRPr="00721114">
              <w:rPr>
                <w:rFonts w:ascii="標楷體" w:eastAsia="標楷體" w:hAnsi="標楷體" w:hint="eastAsia"/>
                <w:sz w:val="28"/>
                <w:szCs w:val="28"/>
              </w:rPr>
              <w:t>了傷患存活或癒後的關鍵因素。然而，缺乏經驗的施救人員可能因為無法掌握準確的急救流程、順序及關鍵步驟，或者拿捏施救時胸部按壓準確的速率按壓頻率，而影響延誤施救品質或對患者造成其他傷害。</w:t>
            </w:r>
          </w:p>
          <w:p w14:paraId="61AF5563" w14:textId="54F3D43B" w:rsidR="001F5CB3" w:rsidRPr="00517776" w:rsidRDefault="00721114" w:rsidP="00517776">
            <w:pPr>
              <w:widowControl/>
              <w:spacing w:beforeLines="50" w:before="180" w:afterLines="50" w:after="180" w:line="360" w:lineRule="auto"/>
              <w:rPr>
                <w:rFonts w:ascii="標楷體" w:eastAsia="標楷體" w:hAnsi="標楷體"/>
                <w:sz w:val="28"/>
                <w:szCs w:val="28"/>
              </w:rPr>
            </w:pPr>
            <w:r>
              <w:rPr>
                <w:rFonts w:ascii="標楷體" w:eastAsia="標楷體" w:hAnsi="標楷體" w:hint="eastAsia"/>
                <w:sz w:val="28"/>
                <w:szCs w:val="28"/>
              </w:rPr>
              <w:t xml:space="preserve">    </w:t>
            </w:r>
            <w:r w:rsidR="001F5CB3" w:rsidRPr="00517776">
              <w:rPr>
                <w:rFonts w:ascii="標楷體" w:eastAsia="標楷體" w:hAnsi="標楷體" w:hint="eastAsia"/>
                <w:sz w:val="28"/>
                <w:szCs w:val="28"/>
              </w:rPr>
              <w:t>本創作揭露了一種</w:t>
            </w:r>
            <w:r w:rsidR="00401C0F" w:rsidRPr="00401C0F">
              <w:rPr>
                <w:rFonts w:ascii="標楷體" w:eastAsia="標楷體" w:hAnsi="標楷體" w:hint="eastAsia"/>
                <w:sz w:val="28"/>
                <w:szCs w:val="28"/>
              </w:rPr>
              <w:t>心肺復甦輔助系統</w:t>
            </w:r>
            <w:r w:rsidR="001F5CB3" w:rsidRPr="00517776">
              <w:rPr>
                <w:rFonts w:ascii="標楷體" w:eastAsia="標楷體" w:hAnsi="標楷體" w:hint="eastAsia"/>
                <w:sz w:val="28"/>
                <w:szCs w:val="28"/>
              </w:rPr>
              <w:t>，其包括</w:t>
            </w:r>
            <w:proofErr w:type="gramStart"/>
            <w:r w:rsidR="001F5CB3" w:rsidRPr="00517776">
              <w:rPr>
                <w:rFonts w:ascii="標楷體" w:eastAsia="標楷體" w:hAnsi="標楷體" w:hint="eastAsia"/>
                <w:sz w:val="28"/>
                <w:szCs w:val="28"/>
              </w:rPr>
              <w:t>一</w:t>
            </w:r>
            <w:proofErr w:type="gramEnd"/>
            <w:r w:rsidR="001F5CB3" w:rsidRPr="00517776">
              <w:rPr>
                <w:rFonts w:ascii="標楷體" w:eastAsia="標楷體" w:hAnsi="標楷體" w:hint="eastAsia"/>
                <w:sz w:val="28"/>
                <w:szCs w:val="28"/>
              </w:rPr>
              <w:t>本體元件、一顯示元件、多個發光元件、多個觸發元件以及一控制元件。本體元件為殼體</w:t>
            </w:r>
            <w:r w:rsidR="0073125C" w:rsidRPr="0073125C">
              <w:rPr>
                <w:rFonts w:ascii="標楷體" w:eastAsia="標楷體" w:hAnsi="標楷體" w:hint="eastAsia"/>
                <w:sz w:val="28"/>
                <w:szCs w:val="28"/>
              </w:rPr>
              <w:t>，</w:t>
            </w:r>
            <w:r w:rsidR="001F5CB3" w:rsidRPr="00517776">
              <w:rPr>
                <w:rFonts w:ascii="標楷體" w:eastAsia="標楷體" w:hAnsi="標楷體" w:hint="eastAsia"/>
                <w:sz w:val="28"/>
                <w:szCs w:val="28"/>
              </w:rPr>
              <w:t>結構顯示元件設置於本體元件上</w:t>
            </w:r>
            <w:r w:rsidR="0073125C" w:rsidRPr="0073125C">
              <w:rPr>
                <w:rFonts w:ascii="標楷體" w:eastAsia="標楷體" w:hAnsi="標楷體" w:hint="eastAsia"/>
                <w:sz w:val="28"/>
                <w:szCs w:val="28"/>
              </w:rPr>
              <w:t>，</w:t>
            </w:r>
            <w:r w:rsidR="001F5CB3" w:rsidRPr="00517776">
              <w:rPr>
                <w:rFonts w:ascii="標楷體" w:eastAsia="標楷體" w:hAnsi="標楷體" w:hint="eastAsia"/>
                <w:sz w:val="28"/>
                <w:szCs w:val="28"/>
              </w:rPr>
              <w:t>多個發光元件設置於本體元件。多個觸發元件設置於本體元件</w:t>
            </w:r>
            <w:r w:rsidR="0073125C" w:rsidRPr="0073125C">
              <w:rPr>
                <w:rFonts w:ascii="標楷體" w:eastAsia="標楷體" w:hAnsi="標楷體" w:hint="eastAsia"/>
                <w:sz w:val="28"/>
                <w:szCs w:val="28"/>
              </w:rPr>
              <w:t>，</w:t>
            </w:r>
            <w:r w:rsidR="001F5CB3" w:rsidRPr="00517776">
              <w:rPr>
                <w:rFonts w:ascii="標楷體" w:eastAsia="標楷體" w:hAnsi="標楷體" w:hint="eastAsia"/>
                <w:sz w:val="28"/>
                <w:szCs w:val="28"/>
              </w:rPr>
              <w:t>控制元件位於本體元件的內部中，控制元件連接顯示元件、多個發光元件以及至少</w:t>
            </w:r>
            <w:proofErr w:type="gramStart"/>
            <w:r w:rsidR="001F5CB3" w:rsidRPr="00517776">
              <w:rPr>
                <w:rFonts w:ascii="標楷體" w:eastAsia="標楷體" w:hAnsi="標楷體" w:hint="eastAsia"/>
                <w:sz w:val="28"/>
                <w:szCs w:val="28"/>
              </w:rPr>
              <w:t>一</w:t>
            </w:r>
            <w:proofErr w:type="gramEnd"/>
            <w:r w:rsidR="001F5CB3" w:rsidRPr="00517776">
              <w:rPr>
                <w:rFonts w:ascii="標楷體" w:eastAsia="標楷體" w:hAnsi="標楷體" w:hint="eastAsia"/>
                <w:sz w:val="28"/>
                <w:szCs w:val="28"/>
              </w:rPr>
              <w:t>觸發元件。當其中</w:t>
            </w:r>
            <w:proofErr w:type="gramStart"/>
            <w:r w:rsidR="001F5CB3" w:rsidRPr="00517776">
              <w:rPr>
                <w:rFonts w:ascii="標楷體" w:eastAsia="標楷體" w:hAnsi="標楷體" w:hint="eastAsia"/>
                <w:sz w:val="28"/>
                <w:szCs w:val="28"/>
              </w:rPr>
              <w:t>一</w:t>
            </w:r>
            <w:proofErr w:type="gramEnd"/>
            <w:r w:rsidR="001F5CB3" w:rsidRPr="00517776">
              <w:rPr>
                <w:rFonts w:ascii="標楷體" w:eastAsia="標楷體" w:hAnsi="標楷體" w:hint="eastAsia"/>
                <w:sz w:val="28"/>
                <w:szCs w:val="28"/>
              </w:rPr>
              <w:t>觸發元件被</w:t>
            </w:r>
            <w:proofErr w:type="gramStart"/>
            <w:r w:rsidR="001F5CB3" w:rsidRPr="00517776">
              <w:rPr>
                <w:rFonts w:ascii="標楷體" w:eastAsia="標楷體" w:hAnsi="標楷體" w:hint="eastAsia"/>
                <w:sz w:val="28"/>
                <w:szCs w:val="28"/>
              </w:rPr>
              <w:t>觸碰</w:t>
            </w:r>
            <w:proofErr w:type="gramEnd"/>
            <w:r w:rsidR="001F5CB3" w:rsidRPr="00517776">
              <w:rPr>
                <w:rFonts w:ascii="標楷體" w:eastAsia="標楷體" w:hAnsi="標楷體" w:hint="eastAsia"/>
                <w:sz w:val="28"/>
                <w:szCs w:val="28"/>
              </w:rPr>
              <w:t>時，其中一觸發元件驅使控制元件執行一計數動作，且控制元件驅使顯示元件顯示一第一計數資訊。控制元件藉由執行計數動作，以獲得一計算</w:t>
            </w:r>
            <w:proofErr w:type="gramStart"/>
            <w:r w:rsidR="001F5CB3" w:rsidRPr="00517776">
              <w:rPr>
                <w:rFonts w:ascii="標楷體" w:eastAsia="標楷體" w:hAnsi="標楷體" w:hint="eastAsia"/>
                <w:sz w:val="28"/>
                <w:szCs w:val="28"/>
              </w:rPr>
              <w:t>秒</w:t>
            </w:r>
            <w:proofErr w:type="gramEnd"/>
            <w:r w:rsidR="001F5CB3" w:rsidRPr="00517776">
              <w:rPr>
                <w:rFonts w:ascii="標楷體" w:eastAsia="標楷體" w:hAnsi="標楷體" w:hint="eastAsia"/>
                <w:sz w:val="28"/>
                <w:szCs w:val="28"/>
              </w:rPr>
              <w:t>數值。</w:t>
            </w:r>
          </w:p>
          <w:p w14:paraId="78B83C68" w14:textId="636BFB6D" w:rsidR="00C333E7" w:rsidRPr="00C333E7" w:rsidRDefault="001F5CB3" w:rsidP="00614DDE">
            <w:pPr>
              <w:widowControl/>
              <w:spacing w:beforeLines="50" w:before="180" w:afterLines="50" w:after="180" w:line="360" w:lineRule="auto"/>
              <w:rPr>
                <w:rFonts w:ascii="標楷體" w:eastAsia="標楷體" w:hAnsi="標楷體"/>
                <w:szCs w:val="28"/>
              </w:rPr>
            </w:pPr>
            <w:r w:rsidRPr="00517776">
              <w:rPr>
                <w:rFonts w:ascii="標楷體" w:eastAsia="標楷體" w:hAnsi="標楷體" w:hint="eastAsia"/>
                <w:sz w:val="28"/>
                <w:szCs w:val="28"/>
              </w:rPr>
              <w:t xml:space="preserve">    當至少</w:t>
            </w:r>
            <w:proofErr w:type="gramStart"/>
            <w:r w:rsidRPr="00517776">
              <w:rPr>
                <w:rFonts w:ascii="標楷體" w:eastAsia="標楷體" w:hAnsi="標楷體" w:hint="eastAsia"/>
                <w:sz w:val="28"/>
                <w:szCs w:val="28"/>
              </w:rPr>
              <w:t>一</w:t>
            </w:r>
            <w:proofErr w:type="gramEnd"/>
            <w:r w:rsidRPr="00517776">
              <w:rPr>
                <w:rFonts w:ascii="標楷體" w:eastAsia="標楷體" w:hAnsi="標楷體" w:hint="eastAsia"/>
                <w:sz w:val="28"/>
                <w:szCs w:val="28"/>
              </w:rPr>
              <w:t>發光元件產生光束且另外一觸發元件被</w:t>
            </w:r>
            <w:proofErr w:type="gramStart"/>
            <w:r w:rsidRPr="00517776">
              <w:rPr>
                <w:rFonts w:ascii="標楷體" w:eastAsia="標楷體" w:hAnsi="標楷體" w:hint="eastAsia"/>
                <w:sz w:val="28"/>
                <w:szCs w:val="28"/>
              </w:rPr>
              <w:t>觸碰</w:t>
            </w:r>
            <w:proofErr w:type="gramEnd"/>
            <w:r w:rsidRPr="00517776">
              <w:rPr>
                <w:rFonts w:ascii="標楷體" w:eastAsia="標楷體" w:hAnsi="標楷體" w:hint="eastAsia"/>
                <w:sz w:val="28"/>
                <w:szCs w:val="28"/>
              </w:rPr>
              <w:t>時，至少一發光元件停止產生光束。本創作之急救輔助裝置可提高施救人員在急救過程中關鍵步驟的達成率或完善率，進而達成預期之急救成效</w:t>
            </w:r>
            <w:r w:rsidR="00614DDE" w:rsidRPr="00614DDE">
              <w:rPr>
                <w:rFonts w:ascii="標楷體" w:eastAsia="標楷體" w:hAnsi="標楷體" w:hint="eastAsia"/>
                <w:sz w:val="28"/>
                <w:szCs w:val="28"/>
              </w:rPr>
              <w:t>，</w:t>
            </w:r>
            <w:r w:rsidR="00614DDE">
              <w:rPr>
                <w:rFonts w:ascii="標楷體" w:eastAsia="標楷體" w:hAnsi="標楷體" w:hint="eastAsia"/>
                <w:sz w:val="28"/>
                <w:szCs w:val="28"/>
              </w:rPr>
              <w:t>有效提升病人安全</w:t>
            </w:r>
            <w:r w:rsidRPr="00517776">
              <w:rPr>
                <w:rFonts w:ascii="標楷體" w:eastAsia="標楷體" w:hAnsi="標楷體" w:hint="eastAsia"/>
                <w:sz w:val="28"/>
                <w:szCs w:val="28"/>
              </w:rPr>
              <w:t>。</w:t>
            </w:r>
          </w:p>
        </w:tc>
      </w:tr>
      <w:tr w:rsidR="001F5CB3" w14:paraId="24A72191" w14:textId="77777777" w:rsidTr="00C333E7">
        <w:tc>
          <w:tcPr>
            <w:tcW w:w="9628" w:type="dxa"/>
          </w:tcPr>
          <w:p w14:paraId="4FBD1A4F" w14:textId="5B10B8E8" w:rsidR="001F5CB3" w:rsidRPr="00721114" w:rsidRDefault="00721114" w:rsidP="001F5CB3">
            <w:pPr>
              <w:widowControl/>
              <w:spacing w:beforeLines="50" w:before="180" w:afterLines="50" w:after="180"/>
              <w:rPr>
                <w:rFonts w:ascii="標楷體" w:eastAsia="標楷體" w:hAnsi="標楷體"/>
                <w:b/>
                <w:sz w:val="28"/>
                <w:szCs w:val="28"/>
              </w:rPr>
            </w:pPr>
            <w:r w:rsidRPr="00721114">
              <w:rPr>
                <w:rFonts w:ascii="標楷體" w:eastAsia="標楷體" w:hAnsi="標楷體" w:hint="eastAsia"/>
                <w:b/>
                <w:sz w:val="28"/>
                <w:szCs w:val="28"/>
              </w:rPr>
              <w:t>關鍵字(至多5項)：</w:t>
            </w:r>
          </w:p>
        </w:tc>
      </w:tr>
      <w:tr w:rsidR="00C333E7" w14:paraId="0ACC2FCA" w14:textId="77777777" w:rsidTr="00C333E7">
        <w:tc>
          <w:tcPr>
            <w:tcW w:w="9628" w:type="dxa"/>
          </w:tcPr>
          <w:p w14:paraId="41FC656F" w14:textId="401A0E10" w:rsidR="00C333E7" w:rsidRPr="00721114" w:rsidRDefault="00401C0F" w:rsidP="00C333E7">
            <w:pPr>
              <w:widowControl/>
              <w:spacing w:beforeLines="50" w:before="180" w:afterLines="50" w:after="180"/>
              <w:rPr>
                <w:rFonts w:ascii="標楷體" w:eastAsia="標楷體" w:hAnsi="標楷體"/>
                <w:b/>
                <w:sz w:val="28"/>
                <w:szCs w:val="28"/>
              </w:rPr>
            </w:pPr>
            <w:r w:rsidRPr="00401C0F">
              <w:rPr>
                <w:rFonts w:ascii="標楷體" w:eastAsia="標楷體" w:hAnsi="標楷體" w:hint="eastAsia"/>
                <w:b/>
                <w:sz w:val="28"/>
                <w:szCs w:val="28"/>
              </w:rPr>
              <w:t>心肺復甦</w:t>
            </w:r>
            <w:r w:rsidR="00721114" w:rsidRPr="00721114">
              <w:rPr>
                <w:rFonts w:ascii="標楷體" w:eastAsia="標楷體" w:hAnsi="標楷體" w:hint="eastAsia"/>
                <w:b/>
                <w:sz w:val="28"/>
                <w:szCs w:val="28"/>
              </w:rPr>
              <w:t>、</w:t>
            </w:r>
            <w:r w:rsidRPr="00401C0F">
              <w:rPr>
                <w:rFonts w:ascii="標楷體" w:eastAsia="標楷體" w:hAnsi="標楷體" w:hint="eastAsia"/>
                <w:b/>
                <w:sz w:val="28"/>
                <w:szCs w:val="28"/>
              </w:rPr>
              <w:t>急救、</w:t>
            </w:r>
            <w:r w:rsidR="00721114" w:rsidRPr="00721114">
              <w:rPr>
                <w:rFonts w:ascii="標楷體" w:eastAsia="標楷體" w:hAnsi="標楷體" w:hint="eastAsia"/>
                <w:b/>
                <w:sz w:val="28"/>
                <w:szCs w:val="28"/>
              </w:rPr>
              <w:t>CPR、 CPR timer</w:t>
            </w:r>
          </w:p>
        </w:tc>
      </w:tr>
    </w:tbl>
    <w:p w14:paraId="205647FE" w14:textId="690A111B" w:rsidR="0008369C" w:rsidRPr="00967B4E" w:rsidRDefault="00E44C4B">
      <w:pPr>
        <w:widowControl/>
        <w:rPr>
          <w:rFonts w:ascii="標楷體" w:eastAsia="標楷體" w:hAnsi="標楷體"/>
          <w:b/>
          <w:sz w:val="28"/>
          <w:szCs w:val="28"/>
        </w:rPr>
      </w:pPr>
      <w:r>
        <w:rPr>
          <w:rFonts w:ascii="標楷體" w:eastAsia="標楷體" w:hAnsi="標楷體" w:hint="eastAsia"/>
          <w:b/>
          <w:sz w:val="28"/>
          <w:szCs w:val="28"/>
        </w:rPr>
        <w:t xml:space="preserve"> </w:t>
      </w:r>
    </w:p>
    <w:p w14:paraId="49E35406" w14:textId="52E7E6BF" w:rsidR="00C03468" w:rsidRPr="00967B4E" w:rsidRDefault="00C333E7" w:rsidP="00721114">
      <w:pPr>
        <w:widowControl/>
        <w:rPr>
          <w:rFonts w:ascii="Cambria" w:eastAsia="標楷體" w:hAnsi="Cambria"/>
          <w:b/>
          <w:sz w:val="30"/>
          <w:szCs w:val="30"/>
        </w:rPr>
      </w:pPr>
      <w:r>
        <w:rPr>
          <w:rFonts w:ascii="標楷體" w:eastAsia="標楷體" w:hAnsi="標楷體"/>
          <w:b/>
          <w:sz w:val="28"/>
          <w:szCs w:val="28"/>
        </w:rPr>
        <w:br w:type="page"/>
      </w:r>
      <w:r w:rsidR="00374756" w:rsidRPr="00967B4E">
        <w:rPr>
          <w:rFonts w:ascii="標楷體" w:eastAsia="標楷體" w:hAnsi="標楷體" w:hint="eastAsia"/>
          <w:b/>
          <w:sz w:val="28"/>
          <w:szCs w:val="28"/>
        </w:rPr>
        <w:lastRenderedPageBreak/>
        <w:t>二、</w:t>
      </w:r>
      <w:proofErr w:type="gramStart"/>
      <w:r w:rsidR="0008369C" w:rsidRPr="00967B4E">
        <w:rPr>
          <w:rFonts w:ascii="標楷體" w:eastAsia="標楷體" w:hAnsi="標楷體" w:hint="eastAsia"/>
          <w:b/>
          <w:sz w:val="28"/>
          <w:szCs w:val="28"/>
        </w:rPr>
        <w:t>醫</w:t>
      </w:r>
      <w:proofErr w:type="gramEnd"/>
      <w:r w:rsidR="0008369C" w:rsidRPr="00967B4E">
        <w:rPr>
          <w:rFonts w:ascii="標楷體" w:eastAsia="標楷體" w:hAnsi="標楷體" w:hint="eastAsia"/>
          <w:b/>
          <w:sz w:val="28"/>
          <w:szCs w:val="28"/>
        </w:rPr>
        <w:t>材原型品構想書</w:t>
      </w:r>
      <w:r w:rsidR="00374756" w:rsidRPr="00967B4E">
        <w:rPr>
          <w:rFonts w:ascii="Cambria" w:eastAsia="標楷體" w:hAnsi="Cambria"/>
          <w:b/>
          <w:sz w:val="28"/>
          <w:szCs w:val="28"/>
        </w:rPr>
        <w:t>內</w:t>
      </w:r>
      <w:r w:rsidR="00374756" w:rsidRPr="00967B4E">
        <w:rPr>
          <w:rFonts w:eastAsia="標楷體"/>
          <w:b/>
          <w:sz w:val="28"/>
          <w:szCs w:val="28"/>
        </w:rPr>
        <w:t>容</w:t>
      </w:r>
      <w:r w:rsidR="0014601A" w:rsidRPr="00967B4E">
        <w:rPr>
          <w:rFonts w:eastAsia="標楷體"/>
        </w:rPr>
        <w:t>(</w:t>
      </w:r>
      <w:r w:rsidR="00374756" w:rsidRPr="00967B4E">
        <w:rPr>
          <w:rFonts w:eastAsia="標楷體"/>
        </w:rPr>
        <w:t>限</w:t>
      </w:r>
      <w:r w:rsidR="00664FF5">
        <w:rPr>
          <w:rFonts w:eastAsia="標楷體" w:hint="eastAsia"/>
        </w:rPr>
        <w:t>10</w:t>
      </w:r>
      <w:r w:rsidR="00374756" w:rsidRPr="00967B4E">
        <w:rPr>
          <w:rFonts w:eastAsia="標楷體"/>
        </w:rPr>
        <w:t>頁</w:t>
      </w:r>
      <w:r w:rsidR="00243F1A" w:rsidRPr="00967B4E">
        <w:rPr>
          <w:rFonts w:eastAsia="標楷體"/>
        </w:rPr>
        <w:t>)</w:t>
      </w:r>
    </w:p>
    <w:p w14:paraId="2D7918D4" w14:textId="77777777" w:rsidR="002D3A66" w:rsidRDefault="0008369C" w:rsidP="002D3A66">
      <w:pPr>
        <w:widowControl/>
        <w:spacing w:beforeLines="50" w:before="180" w:line="360" w:lineRule="auto"/>
        <w:jc w:val="both"/>
        <w:textAlignment w:val="bottom"/>
        <w:rPr>
          <w:rFonts w:ascii="標楷體" w:eastAsia="標楷體" w:hAnsi="標楷體"/>
          <w:sz w:val="28"/>
          <w:szCs w:val="28"/>
        </w:rPr>
      </w:pPr>
      <w:r w:rsidRPr="002D3A66">
        <w:rPr>
          <w:rFonts w:ascii="標楷體" w:eastAsia="標楷體" w:hAnsi="標楷體"/>
          <w:sz w:val="28"/>
          <w:szCs w:val="28"/>
        </w:rPr>
        <w:t>(</w:t>
      </w:r>
      <w:proofErr w:type="gramStart"/>
      <w:r w:rsidRPr="002D3A66">
        <w:rPr>
          <w:rFonts w:ascii="標楷體" w:eastAsia="標楷體" w:hAnsi="標楷體"/>
          <w:sz w:val="28"/>
          <w:szCs w:val="28"/>
        </w:rPr>
        <w:t>一</w:t>
      </w:r>
      <w:proofErr w:type="gramEnd"/>
      <w:r w:rsidRPr="002D3A66">
        <w:rPr>
          <w:rFonts w:ascii="標楷體" w:eastAsia="標楷體" w:hAnsi="標楷體"/>
          <w:sz w:val="28"/>
          <w:szCs w:val="28"/>
        </w:rPr>
        <w:t>)臨床需求(現況與問題)</w:t>
      </w:r>
      <w:r w:rsidR="00B35427" w:rsidRPr="002D3A66">
        <w:rPr>
          <w:rFonts w:ascii="標楷體" w:eastAsia="標楷體" w:hAnsi="標楷體"/>
          <w:sz w:val="28"/>
          <w:szCs w:val="28"/>
        </w:rPr>
        <w:t>：</w:t>
      </w:r>
    </w:p>
    <w:p w14:paraId="47877F8A" w14:textId="6F88473F" w:rsidR="002D3A66" w:rsidRPr="002D3A66" w:rsidRDefault="002D3A66" w:rsidP="002D3A66">
      <w:pPr>
        <w:widowControl/>
        <w:spacing w:beforeLines="50" w:before="180"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Pr="002D3A66">
        <w:rPr>
          <w:rFonts w:ascii="標楷體" w:eastAsia="標楷體" w:hAnsi="標楷體" w:hint="eastAsia"/>
          <w:sz w:val="28"/>
          <w:szCs w:val="28"/>
        </w:rPr>
        <w:t>本創作關於一種</w:t>
      </w:r>
      <w:r w:rsidR="00401C0F" w:rsidRPr="00401C0F">
        <w:rPr>
          <w:rFonts w:ascii="標楷體" w:eastAsia="標楷體" w:hAnsi="標楷體" w:hint="eastAsia"/>
          <w:sz w:val="28"/>
          <w:szCs w:val="28"/>
        </w:rPr>
        <w:t>心肺復甦輔助系統</w:t>
      </w:r>
      <w:r w:rsidRPr="002D3A66">
        <w:rPr>
          <w:rFonts w:ascii="標楷體" w:eastAsia="標楷體" w:hAnsi="標楷體" w:hint="eastAsia"/>
          <w:sz w:val="28"/>
          <w:szCs w:val="28"/>
        </w:rPr>
        <w:t>，特別是關於一種可提醒施救人員正確的急救流程，以提高急救關鍵步驟完善率及急救成功率的急救輔助裝置。心肺復甦術（Cardiopulmonary Resuscitation，CPR）對於因疾病促發或意外事故所導致的心臟停止跳動的傷患而言，是一種必要且迫切的急救方式，在事發後的最短時間內，由旁觀者或醫護人員適當地對傷患施行心肺復甦術基本救命術及進階的高級心臟救命術，以進行緊急處置</w:t>
      </w:r>
      <w:proofErr w:type="gramStart"/>
      <w:r w:rsidRPr="002D3A66">
        <w:rPr>
          <w:rFonts w:ascii="標楷體" w:eastAsia="標楷體" w:hAnsi="標楷體" w:hint="eastAsia"/>
          <w:sz w:val="28"/>
          <w:szCs w:val="28"/>
        </w:rPr>
        <w:t>可說是成</w:t>
      </w:r>
      <w:proofErr w:type="gramEnd"/>
      <w:r w:rsidRPr="002D3A66">
        <w:rPr>
          <w:rFonts w:ascii="標楷體" w:eastAsia="標楷體" w:hAnsi="標楷體" w:hint="eastAsia"/>
          <w:sz w:val="28"/>
          <w:szCs w:val="28"/>
        </w:rPr>
        <w:t>了傷患存活或癒後的關鍵因素。</w:t>
      </w:r>
    </w:p>
    <w:p w14:paraId="15821A7E" w14:textId="331C6157" w:rsidR="0008369C" w:rsidRPr="002D3A66" w:rsidRDefault="002D3A66" w:rsidP="002D3A66">
      <w:pPr>
        <w:widowControl/>
        <w:spacing w:beforeLines="50" w:before="180"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Pr="002D3A66">
        <w:rPr>
          <w:rFonts w:ascii="標楷體" w:eastAsia="標楷體" w:hAnsi="標楷體" w:hint="eastAsia"/>
          <w:sz w:val="28"/>
          <w:szCs w:val="28"/>
        </w:rPr>
        <w:t>缺乏經驗的施救人員可能因為無法掌握準確的急救流程、順序及關鍵步驟，或者拿捏施救時胸部按壓準確的速率按壓頻率，而影響延誤施救品質或對患者造成其他傷害</w:t>
      </w:r>
      <w:r w:rsidR="00721114" w:rsidRPr="00721114">
        <w:rPr>
          <w:rFonts w:ascii="標楷體" w:eastAsia="標楷體" w:hAnsi="標楷體" w:hint="eastAsia"/>
          <w:sz w:val="28"/>
          <w:szCs w:val="28"/>
        </w:rPr>
        <w:t>，</w:t>
      </w:r>
      <w:r w:rsidRPr="002D3A66">
        <w:rPr>
          <w:rFonts w:ascii="標楷體" w:eastAsia="標楷體" w:hAnsi="標楷體" w:hint="eastAsia"/>
          <w:sz w:val="28"/>
          <w:szCs w:val="28"/>
        </w:rPr>
        <w:t>即便是專業且經驗豐富的施救人員，也難以在每一次施救時都能準確的掌握急救流程、順序及時間控制，並且拿捏施救時的準確按壓頻率；因此，缺乏輔助或引導，導致花費多餘時間判斷急救流程、順序，或評估適當的按壓頻率，而延誤施救黃金時間或是沒有達到期望的施救效果，進而導致嚴重影響患者的預後存活率。</w:t>
      </w:r>
    </w:p>
    <w:p w14:paraId="7B95D8F6" w14:textId="31E1D8CC" w:rsidR="0008369C" w:rsidRPr="00967B4E" w:rsidRDefault="002D3A66" w:rsidP="0073125C">
      <w:pPr>
        <w:widowControl/>
        <w:spacing w:beforeLines="50" w:before="180" w:line="360" w:lineRule="auto"/>
        <w:jc w:val="both"/>
        <w:textAlignment w:val="bottom"/>
        <w:rPr>
          <w:rFonts w:eastAsia="標楷體"/>
          <w:b/>
          <w:sz w:val="26"/>
          <w:szCs w:val="26"/>
        </w:rPr>
      </w:pPr>
      <w:r w:rsidRPr="00967B4E">
        <w:rPr>
          <w:rFonts w:eastAsia="標楷體"/>
          <w:b/>
          <w:sz w:val="26"/>
          <w:szCs w:val="26"/>
        </w:rPr>
        <w:t xml:space="preserve"> </w:t>
      </w:r>
      <w:r w:rsidR="0008369C" w:rsidRPr="00967B4E">
        <w:rPr>
          <w:rFonts w:eastAsia="標楷體"/>
          <w:b/>
          <w:sz w:val="26"/>
          <w:szCs w:val="26"/>
        </w:rPr>
        <w:t>(</w:t>
      </w:r>
      <w:r w:rsidR="0008369C" w:rsidRPr="00967B4E">
        <w:rPr>
          <w:rFonts w:eastAsia="標楷體"/>
          <w:b/>
          <w:sz w:val="26"/>
          <w:szCs w:val="26"/>
        </w:rPr>
        <w:t>二</w:t>
      </w:r>
      <w:r w:rsidR="0008369C" w:rsidRPr="00967B4E">
        <w:rPr>
          <w:rFonts w:eastAsia="標楷體"/>
          <w:b/>
          <w:sz w:val="26"/>
          <w:szCs w:val="26"/>
        </w:rPr>
        <w:t>)</w:t>
      </w:r>
      <w:r w:rsidR="0008369C" w:rsidRPr="00967B4E">
        <w:rPr>
          <w:rFonts w:eastAsia="標楷體"/>
          <w:b/>
          <w:sz w:val="26"/>
          <w:szCs w:val="26"/>
        </w:rPr>
        <w:t>核心技術：</w:t>
      </w:r>
    </w:p>
    <w:p w14:paraId="3EB15C63" w14:textId="413C1CBD" w:rsidR="0008369C" w:rsidRPr="00721114" w:rsidRDefault="0008369C" w:rsidP="0073125C">
      <w:pPr>
        <w:widowControl/>
        <w:spacing w:line="360" w:lineRule="auto"/>
        <w:jc w:val="both"/>
        <w:textAlignment w:val="bottom"/>
        <w:rPr>
          <w:rFonts w:ascii="標楷體" w:eastAsia="標楷體" w:hAnsi="標楷體"/>
          <w:b/>
          <w:sz w:val="28"/>
          <w:szCs w:val="28"/>
        </w:rPr>
      </w:pPr>
      <w:r w:rsidRPr="00721114">
        <w:rPr>
          <w:rFonts w:ascii="標楷體" w:eastAsia="標楷體" w:hAnsi="標楷體"/>
          <w:b/>
          <w:sz w:val="28"/>
          <w:szCs w:val="28"/>
        </w:rPr>
        <w:t>(1)目標原型品技術理論敘述</w:t>
      </w:r>
    </w:p>
    <w:p w14:paraId="7CEFA707" w14:textId="77777777" w:rsidR="000347EB" w:rsidRDefault="000347EB" w:rsidP="000A726A">
      <w:pPr>
        <w:widowControl/>
        <w:spacing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000A726A" w:rsidRPr="000A726A">
        <w:rPr>
          <w:rFonts w:ascii="標楷體" w:eastAsia="標楷體" w:hAnsi="標楷體" w:hint="eastAsia"/>
          <w:sz w:val="28"/>
          <w:szCs w:val="28"/>
        </w:rPr>
        <w:t>心跳停止事件是病人安全通報事件中最具高風險的項目之一，也是病人重要的安全及品質指標之</w:t>
      </w:r>
      <w:proofErr w:type="gramStart"/>
      <w:r w:rsidR="000A726A" w:rsidRPr="000A726A">
        <w:rPr>
          <w:rFonts w:ascii="標楷體" w:eastAsia="標楷體" w:hAnsi="標楷體" w:hint="eastAsia"/>
          <w:sz w:val="28"/>
          <w:szCs w:val="28"/>
        </w:rPr>
        <w:t>一</w:t>
      </w:r>
      <w:proofErr w:type="gramEnd"/>
      <w:r w:rsidR="000A726A" w:rsidRPr="000A726A">
        <w:rPr>
          <w:rFonts w:ascii="標楷體" w:eastAsia="標楷體" w:hAnsi="標楷體" w:hint="eastAsia"/>
          <w:sz w:val="28"/>
          <w:szCs w:val="28"/>
        </w:rPr>
        <w:t>（陳等，2021），病人安全是臨床實務重要的部分，需</w:t>
      </w:r>
      <w:r w:rsidR="000A726A" w:rsidRPr="000A726A">
        <w:rPr>
          <w:rFonts w:ascii="標楷體" w:eastAsia="標楷體" w:hAnsi="標楷體" w:hint="eastAsia"/>
          <w:sz w:val="28"/>
          <w:szCs w:val="28"/>
        </w:rPr>
        <w:lastRenderedPageBreak/>
        <w:t>要經由跨領域、多方位的團隊努力，進行危機管理（</w:t>
      </w:r>
      <w:proofErr w:type="spellStart"/>
      <w:r w:rsidR="000A726A" w:rsidRPr="000A726A">
        <w:rPr>
          <w:rFonts w:ascii="標楷體" w:eastAsia="標楷體" w:hAnsi="標楷體" w:hint="eastAsia"/>
          <w:sz w:val="28"/>
          <w:szCs w:val="28"/>
        </w:rPr>
        <w:t>Wongsirimeteekul</w:t>
      </w:r>
      <w:proofErr w:type="spellEnd"/>
      <w:r w:rsidR="000A726A" w:rsidRPr="000A726A">
        <w:rPr>
          <w:rFonts w:ascii="標楷體" w:eastAsia="標楷體" w:hAnsi="標楷體" w:hint="eastAsia"/>
          <w:sz w:val="28"/>
          <w:szCs w:val="28"/>
        </w:rPr>
        <w:t xml:space="preserve"> </w:t>
      </w:r>
      <w:proofErr w:type="spellStart"/>
      <w:r w:rsidR="000A726A" w:rsidRPr="000A726A">
        <w:rPr>
          <w:rFonts w:ascii="標楷體" w:eastAsia="標楷體" w:hAnsi="標楷體" w:hint="eastAsia"/>
          <w:sz w:val="28"/>
          <w:szCs w:val="28"/>
        </w:rPr>
        <w:t>etal</w:t>
      </w:r>
      <w:proofErr w:type="spellEnd"/>
      <w:r w:rsidR="000A726A" w:rsidRPr="000A726A">
        <w:rPr>
          <w:rFonts w:ascii="標楷體" w:eastAsia="標楷體" w:hAnsi="標楷體" w:hint="eastAsia"/>
          <w:sz w:val="28"/>
          <w:szCs w:val="28"/>
        </w:rPr>
        <w:t>., 2018</w:t>
      </w:r>
      <w:proofErr w:type="gramStart"/>
      <w:r w:rsidR="000A726A" w:rsidRPr="000A726A">
        <w:rPr>
          <w:rFonts w:ascii="標楷體" w:eastAsia="標楷體" w:hAnsi="標楷體" w:hint="eastAsia"/>
          <w:sz w:val="28"/>
          <w:szCs w:val="28"/>
        </w:rPr>
        <w:t>）</w:t>
      </w:r>
      <w:proofErr w:type="gramEnd"/>
      <w:r w:rsidR="000A726A" w:rsidRPr="000A726A">
        <w:rPr>
          <w:rFonts w:ascii="標楷體" w:eastAsia="標楷體" w:hAnsi="標楷體" w:hint="eastAsia"/>
          <w:sz w:val="28"/>
          <w:szCs w:val="28"/>
        </w:rPr>
        <w:t>。</w:t>
      </w:r>
    </w:p>
    <w:p w14:paraId="6A1E8CD9" w14:textId="2DAF545D" w:rsidR="000347EB" w:rsidRPr="000347EB" w:rsidRDefault="000347EB" w:rsidP="000347EB">
      <w:pPr>
        <w:widowControl/>
        <w:spacing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0073125C">
        <w:rPr>
          <w:rFonts w:ascii="標楷體" w:eastAsia="標楷體" w:hAnsi="標楷體"/>
          <w:sz w:val="28"/>
          <w:szCs w:val="28"/>
        </w:rPr>
        <w:t xml:space="preserve"> </w:t>
      </w:r>
      <w:r w:rsidR="000A726A" w:rsidRPr="000A726A">
        <w:rPr>
          <w:rFonts w:ascii="標楷體" w:eastAsia="標楷體" w:hAnsi="標楷體" w:hint="eastAsia"/>
          <w:sz w:val="28"/>
          <w:szCs w:val="28"/>
        </w:rPr>
        <w:t>急救事件發生時，愈早給予急救處置，其存活率愈高；</w:t>
      </w:r>
      <w:proofErr w:type="gramStart"/>
      <w:r w:rsidR="000A726A" w:rsidRPr="000A726A">
        <w:rPr>
          <w:rFonts w:ascii="標楷體" w:eastAsia="標楷體" w:hAnsi="標楷體" w:hint="eastAsia"/>
          <w:sz w:val="28"/>
          <w:szCs w:val="28"/>
        </w:rPr>
        <w:t>反之，</w:t>
      </w:r>
      <w:proofErr w:type="gramEnd"/>
      <w:r w:rsidR="000A726A" w:rsidRPr="000A726A">
        <w:rPr>
          <w:rFonts w:ascii="標楷體" w:eastAsia="標楷體" w:hAnsi="標楷體" w:hint="eastAsia"/>
          <w:sz w:val="28"/>
          <w:szCs w:val="28"/>
        </w:rPr>
        <w:t>則會影響緊急救護品質。</w:t>
      </w:r>
      <w:r w:rsidRPr="000347EB">
        <w:rPr>
          <w:rFonts w:ascii="標楷體" w:eastAsia="標楷體" w:hAnsi="標楷體" w:hint="eastAsia"/>
          <w:sz w:val="28"/>
          <w:szCs w:val="28"/>
        </w:rPr>
        <w:t>缺乏經驗的施救人員可能因為無法掌握準確的急救流程、順序及關鍵步驟，或者拿捏施救時胸部按壓準確的速率，而影響施救品質或對患者造成傷害。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6389AE85" w14:textId="5CF809C4" w:rsidR="000347EB" w:rsidRDefault="000347EB" w:rsidP="000347EB">
      <w:pPr>
        <w:widowControl/>
        <w:spacing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因此</w:t>
      </w:r>
      <w:r w:rsidRPr="000347EB">
        <w:rPr>
          <w:rFonts w:ascii="標楷體" w:eastAsia="標楷體" w:hAnsi="標楷體" w:hint="eastAsia"/>
          <w:sz w:val="28"/>
          <w:szCs w:val="28"/>
        </w:rPr>
        <w:t>本創作所要解決的技術問題在於，針對現有急救流程的不足提供一種急救進行中的急救輔助裝置。</w:t>
      </w:r>
    </w:p>
    <w:p w14:paraId="35322818" w14:textId="7DFFCFD7" w:rsidR="0008369C" w:rsidRPr="00584EE2" w:rsidRDefault="0008369C" w:rsidP="000347EB">
      <w:pPr>
        <w:widowControl/>
        <w:spacing w:line="360" w:lineRule="auto"/>
        <w:jc w:val="both"/>
        <w:textAlignment w:val="bottom"/>
        <w:rPr>
          <w:rFonts w:eastAsia="標楷體"/>
          <w:b/>
          <w:sz w:val="28"/>
          <w:szCs w:val="28"/>
        </w:rPr>
      </w:pPr>
      <w:r w:rsidRPr="00584EE2">
        <w:rPr>
          <w:rFonts w:eastAsia="標楷體"/>
          <w:b/>
          <w:sz w:val="28"/>
          <w:szCs w:val="28"/>
        </w:rPr>
        <w:t>(2)</w:t>
      </w:r>
      <w:r w:rsidRPr="00584EE2">
        <w:rPr>
          <w:rFonts w:eastAsia="標楷體"/>
          <w:b/>
          <w:sz w:val="28"/>
          <w:szCs w:val="28"/>
        </w:rPr>
        <w:t>臨床適應性、獨特性與創新性</w:t>
      </w:r>
    </w:p>
    <w:p w14:paraId="43912C41" w14:textId="4046E1EE" w:rsidR="00B35427" w:rsidRDefault="00871847" w:rsidP="0008369C">
      <w:pPr>
        <w:widowControl/>
        <w:jc w:val="both"/>
        <w:textAlignment w:val="bottom"/>
        <w:rPr>
          <w:rFonts w:eastAsia="標楷體"/>
          <w:sz w:val="28"/>
          <w:szCs w:val="28"/>
        </w:rPr>
      </w:pPr>
      <w:r>
        <w:rPr>
          <w:rFonts w:eastAsia="標楷體" w:hint="eastAsia"/>
          <w:sz w:val="28"/>
          <w:szCs w:val="28"/>
        </w:rPr>
        <w:t xml:space="preserve">    </w:t>
      </w:r>
      <w:r w:rsidR="000347EB" w:rsidRPr="00871847">
        <w:rPr>
          <w:rFonts w:eastAsia="標楷體" w:hint="eastAsia"/>
          <w:sz w:val="28"/>
          <w:szCs w:val="28"/>
        </w:rPr>
        <w:t>本創新研發適用於各個職場領域或公共區域急救事件發生時，此急救輔助裝置可用於</w:t>
      </w:r>
      <w:r w:rsidRPr="00871847">
        <w:rPr>
          <w:rFonts w:eastAsia="標楷體" w:hint="eastAsia"/>
          <w:sz w:val="28"/>
          <w:szCs w:val="28"/>
        </w:rPr>
        <w:t>提醒人員下一步驟或決策提醒，以利於急救流程順利進行</w:t>
      </w:r>
      <w:r>
        <w:rPr>
          <w:rFonts w:eastAsia="標楷體" w:hint="eastAsia"/>
          <w:sz w:val="28"/>
          <w:szCs w:val="28"/>
        </w:rPr>
        <w:t>。</w:t>
      </w:r>
    </w:p>
    <w:p w14:paraId="3B13B648" w14:textId="77777777"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【技術領域】</w:t>
      </w:r>
    </w:p>
    <w:p w14:paraId="6A00E5E3" w14:textId="032A3335"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本創作關於一種</w:t>
      </w:r>
      <w:r w:rsidR="00401C0F" w:rsidRPr="00401C0F">
        <w:rPr>
          <w:rFonts w:eastAsia="標楷體" w:hint="eastAsia"/>
          <w:sz w:val="28"/>
          <w:szCs w:val="28"/>
        </w:rPr>
        <w:t>心肺復甦輔助系統</w:t>
      </w:r>
      <w:r w:rsidRPr="002D3A66">
        <w:rPr>
          <w:rFonts w:eastAsia="標楷體" w:hint="eastAsia"/>
          <w:sz w:val="28"/>
          <w:szCs w:val="28"/>
        </w:rPr>
        <w:t>，特別是關於一種可提醒施救人員正確的急救流程，以提高急救關鍵步驟完善率及急救成功率的急救輔助裝置。</w:t>
      </w:r>
    </w:p>
    <w:p w14:paraId="3F801479" w14:textId="77777777"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【先前技術】</w:t>
      </w:r>
    </w:p>
    <w:p w14:paraId="28233BD7" w14:textId="326F93B4" w:rsidR="002D3A66" w:rsidRPr="002D3A66" w:rsidRDefault="002D3A66" w:rsidP="00521EF2">
      <w:pPr>
        <w:widowControl/>
        <w:ind w:firstLineChars="200" w:firstLine="560"/>
        <w:jc w:val="both"/>
        <w:textAlignment w:val="bottom"/>
        <w:rPr>
          <w:rFonts w:eastAsia="標楷體"/>
          <w:sz w:val="28"/>
          <w:szCs w:val="28"/>
        </w:rPr>
      </w:pPr>
      <w:r w:rsidRPr="002D3A66">
        <w:rPr>
          <w:rFonts w:eastAsia="標楷體" w:hint="eastAsia"/>
          <w:sz w:val="28"/>
          <w:szCs w:val="28"/>
        </w:rPr>
        <w:t>心肺復甦術（</w:t>
      </w:r>
      <w:r w:rsidRPr="002D3A66">
        <w:rPr>
          <w:rFonts w:eastAsia="標楷體" w:hint="eastAsia"/>
          <w:sz w:val="28"/>
          <w:szCs w:val="28"/>
        </w:rPr>
        <w:t>Cardiopulmonary Resuscitation</w:t>
      </w:r>
      <w:r w:rsidRPr="002D3A66">
        <w:rPr>
          <w:rFonts w:eastAsia="標楷體" w:hint="eastAsia"/>
          <w:sz w:val="28"/>
          <w:szCs w:val="28"/>
        </w:rPr>
        <w:t>，</w:t>
      </w:r>
      <w:r w:rsidRPr="002D3A66">
        <w:rPr>
          <w:rFonts w:eastAsia="標楷體" w:hint="eastAsia"/>
          <w:sz w:val="28"/>
          <w:szCs w:val="28"/>
        </w:rPr>
        <w:t>CPR</w:t>
      </w:r>
      <w:r w:rsidRPr="002D3A66">
        <w:rPr>
          <w:rFonts w:eastAsia="標楷體" w:hint="eastAsia"/>
          <w:sz w:val="28"/>
          <w:szCs w:val="28"/>
        </w:rPr>
        <w:t>）對於因疾病促發或意外事故所導致的心臟停止跳動的傷患而言，是一種必要且迫切的急救方式，在事發</w:t>
      </w:r>
      <w:r w:rsidRPr="002D3A66">
        <w:rPr>
          <w:rFonts w:eastAsia="標楷體" w:hint="eastAsia"/>
          <w:sz w:val="28"/>
          <w:szCs w:val="28"/>
        </w:rPr>
        <w:lastRenderedPageBreak/>
        <w:t>後的最短時間內，由旁觀者或醫護人員適當地對傷患施行基本救命術及進階的高級心臟救命術，</w:t>
      </w:r>
      <w:proofErr w:type="gramStart"/>
      <w:r w:rsidRPr="002D3A66">
        <w:rPr>
          <w:rFonts w:eastAsia="標楷體" w:hint="eastAsia"/>
          <w:sz w:val="28"/>
          <w:szCs w:val="28"/>
        </w:rPr>
        <w:t>可說是傷患</w:t>
      </w:r>
      <w:proofErr w:type="gramEnd"/>
      <w:r w:rsidRPr="002D3A66">
        <w:rPr>
          <w:rFonts w:eastAsia="標楷體" w:hint="eastAsia"/>
          <w:sz w:val="28"/>
          <w:szCs w:val="28"/>
        </w:rPr>
        <w:t>存活或癒後的關鍵因素。</w:t>
      </w:r>
    </w:p>
    <w:p w14:paraId="6D1F1E83" w14:textId="04FB1B2D"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然而，缺乏經驗的施救人員可能因為無法掌握準確的急救流程、順序及關鍵步驟，或者拿捏施救時胸部按壓準確的速率，而影響施救品質或對患者造成傷害。</w:t>
      </w:r>
      <w:r w:rsidR="00584EE2">
        <w:rPr>
          <w:rFonts w:eastAsia="標楷體" w:hint="eastAsia"/>
          <w:sz w:val="28"/>
          <w:szCs w:val="28"/>
        </w:rPr>
        <w:t xml:space="preserve">    </w:t>
      </w:r>
      <w:r w:rsidRPr="002D3A66">
        <w:rPr>
          <w:rFonts w:eastAsia="標楷體" w:hint="eastAsia"/>
          <w:sz w:val="28"/>
          <w:szCs w:val="28"/>
        </w:rPr>
        <w:t>又，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5DE287DE" w14:textId="77777777" w:rsidR="002D3A66" w:rsidRPr="00584EE2" w:rsidRDefault="002D3A66" w:rsidP="002D3A66">
      <w:pPr>
        <w:widowControl/>
        <w:jc w:val="both"/>
        <w:textAlignment w:val="bottom"/>
        <w:rPr>
          <w:rFonts w:eastAsia="標楷體"/>
          <w:b/>
          <w:sz w:val="28"/>
          <w:szCs w:val="28"/>
        </w:rPr>
      </w:pPr>
      <w:r w:rsidRPr="00584EE2">
        <w:rPr>
          <w:rFonts w:eastAsia="標楷體" w:hint="eastAsia"/>
          <w:b/>
          <w:sz w:val="28"/>
          <w:szCs w:val="28"/>
        </w:rPr>
        <w:t>【新型內容】</w:t>
      </w:r>
    </w:p>
    <w:p w14:paraId="7A562D71" w14:textId="206E9D7A" w:rsidR="002D3A66" w:rsidRPr="00871847" w:rsidRDefault="002D3A66" w:rsidP="002D3A66">
      <w:pPr>
        <w:widowControl/>
        <w:jc w:val="both"/>
        <w:textAlignment w:val="bottom"/>
        <w:rPr>
          <w:rFonts w:eastAsia="標楷體"/>
          <w:sz w:val="28"/>
          <w:szCs w:val="28"/>
        </w:rPr>
      </w:pPr>
      <w:r w:rsidRPr="002D3A66">
        <w:rPr>
          <w:rFonts w:eastAsia="標楷體" w:hint="eastAsia"/>
          <w:sz w:val="28"/>
          <w:szCs w:val="28"/>
        </w:rPr>
        <w:t>本創作所要解決的技術問題在於，針對現有急救流程的不足提供一種急救進行中的</w:t>
      </w:r>
      <w:r w:rsidR="00401C0F" w:rsidRPr="00401C0F">
        <w:rPr>
          <w:rFonts w:eastAsia="標楷體" w:hint="eastAsia"/>
          <w:sz w:val="28"/>
          <w:szCs w:val="28"/>
        </w:rPr>
        <w:t>心肺復甦輔助系統</w:t>
      </w:r>
      <w:r w:rsidRPr="002D3A66">
        <w:rPr>
          <w:rFonts w:eastAsia="標楷體" w:hint="eastAsia"/>
          <w:sz w:val="28"/>
          <w:szCs w:val="28"/>
        </w:rPr>
        <w:t>。</w:t>
      </w:r>
    </w:p>
    <w:p w14:paraId="6038EA4C" w14:textId="4B2CC2FA" w:rsidR="0008369C" w:rsidRPr="00584EE2" w:rsidRDefault="0008369C" w:rsidP="0008369C">
      <w:pPr>
        <w:widowControl/>
        <w:jc w:val="both"/>
        <w:textAlignment w:val="bottom"/>
        <w:rPr>
          <w:rFonts w:eastAsia="標楷體"/>
          <w:b/>
          <w:color w:val="FF0000"/>
          <w:sz w:val="28"/>
          <w:szCs w:val="28"/>
          <w:highlight w:val="yellow"/>
        </w:rPr>
      </w:pPr>
      <w:r w:rsidRPr="00584EE2">
        <w:rPr>
          <w:rFonts w:eastAsia="標楷體"/>
          <w:b/>
          <w:sz w:val="26"/>
          <w:szCs w:val="26"/>
        </w:rPr>
        <w:t>(</w:t>
      </w:r>
      <w:r w:rsidRPr="00584EE2">
        <w:rPr>
          <w:rFonts w:eastAsia="標楷體"/>
          <w:b/>
          <w:sz w:val="28"/>
          <w:szCs w:val="28"/>
        </w:rPr>
        <w:t>3)</w:t>
      </w:r>
      <w:r w:rsidRPr="00584EE2">
        <w:rPr>
          <w:rFonts w:eastAsia="標楷體"/>
          <w:b/>
          <w:sz w:val="28"/>
          <w:szCs w:val="28"/>
        </w:rPr>
        <w:t>現階段開發進度</w:t>
      </w:r>
    </w:p>
    <w:p w14:paraId="74D09F23" w14:textId="52039CB2" w:rsidR="002D3A66" w:rsidRDefault="001F4339" w:rsidP="0008369C">
      <w:pPr>
        <w:widowControl/>
        <w:jc w:val="both"/>
        <w:textAlignment w:val="bottom"/>
        <w:rPr>
          <w:rFonts w:eastAsia="標楷體"/>
          <w:sz w:val="28"/>
          <w:szCs w:val="28"/>
        </w:rPr>
      </w:pPr>
      <w:r>
        <w:rPr>
          <w:rFonts w:eastAsia="標楷體" w:hint="eastAsia"/>
          <w:sz w:val="28"/>
          <w:szCs w:val="28"/>
        </w:rPr>
        <w:t xml:space="preserve">    </w:t>
      </w:r>
      <w:r w:rsidR="001C45CE">
        <w:rPr>
          <w:rFonts w:eastAsia="標楷體" w:hint="eastAsia"/>
          <w:sz w:val="28"/>
          <w:szCs w:val="28"/>
        </w:rPr>
        <w:t>現階段開發已申請專利中，但預建置於</w:t>
      </w:r>
      <w:r>
        <w:rPr>
          <w:rFonts w:eastAsia="標楷體" w:hint="eastAsia"/>
          <w:sz w:val="28"/>
          <w:szCs w:val="28"/>
        </w:rPr>
        <w:t>安卓手機及</w:t>
      </w:r>
      <w:r>
        <w:rPr>
          <w:rFonts w:eastAsia="標楷體" w:hint="eastAsia"/>
          <w:sz w:val="28"/>
          <w:szCs w:val="28"/>
        </w:rPr>
        <w:t>a</w:t>
      </w:r>
      <w:r>
        <w:rPr>
          <w:rFonts w:eastAsia="標楷體"/>
          <w:sz w:val="28"/>
          <w:szCs w:val="28"/>
        </w:rPr>
        <w:t>pple</w:t>
      </w:r>
      <w:r>
        <w:rPr>
          <w:rFonts w:eastAsia="標楷體" w:hint="eastAsia"/>
          <w:sz w:val="28"/>
          <w:szCs w:val="28"/>
        </w:rPr>
        <w:t>手機內建程式，</w:t>
      </w:r>
      <w:proofErr w:type="gramStart"/>
      <w:r>
        <w:rPr>
          <w:rFonts w:eastAsia="標楷體" w:hint="eastAsia"/>
          <w:sz w:val="28"/>
          <w:szCs w:val="28"/>
        </w:rPr>
        <w:t>僅</w:t>
      </w:r>
      <w:r w:rsidRPr="001F4339">
        <w:rPr>
          <w:rFonts w:eastAsia="標楷體" w:hint="eastAsia"/>
          <w:sz w:val="28"/>
          <w:szCs w:val="28"/>
        </w:rPr>
        <w:t>安卓</w:t>
      </w:r>
      <w:proofErr w:type="gramEnd"/>
      <w:r w:rsidRPr="001F4339">
        <w:rPr>
          <w:rFonts w:eastAsia="標楷體" w:hint="eastAsia"/>
          <w:sz w:val="28"/>
          <w:szCs w:val="28"/>
        </w:rPr>
        <w:t>手機內建程式</w:t>
      </w:r>
      <w:r>
        <w:rPr>
          <w:rFonts w:eastAsia="標楷體" w:hint="eastAsia"/>
          <w:sz w:val="28"/>
          <w:szCs w:val="28"/>
        </w:rPr>
        <w:t>。待</w:t>
      </w:r>
      <w:r w:rsidRPr="001F4339">
        <w:rPr>
          <w:rFonts w:eastAsia="標楷體" w:hint="eastAsia"/>
          <w:sz w:val="28"/>
          <w:szCs w:val="28"/>
        </w:rPr>
        <w:t>內建程式</w:t>
      </w:r>
      <w:r>
        <w:rPr>
          <w:rFonts w:eastAsia="標楷體" w:hint="eastAsia"/>
          <w:sz w:val="28"/>
          <w:szCs w:val="28"/>
        </w:rPr>
        <w:t>完成後，預計尋找廠商量產，預計先由院內各單位進行試用，再往</w:t>
      </w:r>
      <w:proofErr w:type="gramStart"/>
      <w:r>
        <w:rPr>
          <w:rFonts w:eastAsia="標楷體" w:hint="eastAsia"/>
          <w:sz w:val="28"/>
          <w:szCs w:val="28"/>
        </w:rPr>
        <w:t>外擴推展</w:t>
      </w:r>
      <w:proofErr w:type="gramEnd"/>
      <w:r>
        <w:rPr>
          <w:rFonts w:eastAsia="標楷體" w:hint="eastAsia"/>
          <w:sz w:val="28"/>
          <w:szCs w:val="28"/>
        </w:rPr>
        <w:t>至其他醫療院所。</w:t>
      </w:r>
    </w:p>
    <w:p w14:paraId="5A74037A" w14:textId="12D2C061" w:rsidR="00B35427" w:rsidRDefault="00C333E7" w:rsidP="0008369C">
      <w:pPr>
        <w:widowControl/>
        <w:jc w:val="both"/>
        <w:textAlignment w:val="bottom"/>
        <w:rPr>
          <w:rFonts w:eastAsia="標楷體"/>
          <w:b/>
          <w:sz w:val="26"/>
          <w:szCs w:val="26"/>
        </w:rPr>
      </w:pPr>
      <w:r w:rsidRPr="00584EE2">
        <w:rPr>
          <w:rFonts w:eastAsia="標楷體" w:hint="eastAsia"/>
          <w:b/>
          <w:sz w:val="26"/>
          <w:szCs w:val="26"/>
        </w:rPr>
        <w:t>(4)</w:t>
      </w:r>
      <w:r w:rsidR="00E06F5B" w:rsidRPr="00584EE2">
        <w:rPr>
          <w:rFonts w:eastAsia="標楷體" w:hint="eastAsia"/>
          <w:b/>
          <w:sz w:val="26"/>
          <w:szCs w:val="26"/>
        </w:rPr>
        <w:t>原型品相關</w:t>
      </w:r>
      <w:r w:rsidRPr="00584EE2">
        <w:rPr>
          <w:rFonts w:eastAsia="標楷體" w:hint="eastAsia"/>
          <w:b/>
          <w:sz w:val="26"/>
          <w:szCs w:val="26"/>
        </w:rPr>
        <w:t>專利申請情形</w:t>
      </w:r>
    </w:p>
    <w:p w14:paraId="1A7D977B" w14:textId="77777777" w:rsidR="00584EE2" w:rsidRPr="00584EE2" w:rsidRDefault="00584EE2" w:rsidP="0008369C">
      <w:pPr>
        <w:widowControl/>
        <w:jc w:val="both"/>
        <w:textAlignment w:val="bottom"/>
        <w:rPr>
          <w:rFonts w:eastAsia="標楷體"/>
          <w:b/>
          <w:sz w:val="26"/>
          <w:szCs w:val="26"/>
        </w:rPr>
      </w:pPr>
    </w:p>
    <w:tbl>
      <w:tblPr>
        <w:tblW w:w="4855"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850"/>
        <w:gridCol w:w="664"/>
        <w:gridCol w:w="754"/>
        <w:gridCol w:w="851"/>
        <w:gridCol w:w="6230"/>
      </w:tblGrid>
      <w:tr w:rsidR="00967B4E" w:rsidRPr="00967B4E" w14:paraId="737D06EC" w14:textId="77777777" w:rsidTr="00940985">
        <w:trPr>
          <w:cantSplit/>
          <w:trHeight w:val="743"/>
        </w:trPr>
        <w:tc>
          <w:tcPr>
            <w:tcW w:w="455" w:type="pct"/>
            <w:vMerge w:val="restart"/>
            <w:vAlign w:val="center"/>
          </w:tcPr>
          <w:p w14:paraId="47F604C6" w14:textId="77777777" w:rsidR="00B35427" w:rsidRPr="00C333E7" w:rsidRDefault="00B35427" w:rsidP="00294EF1">
            <w:pPr>
              <w:snapToGrid w:val="0"/>
              <w:spacing w:beforeLines="20" w:before="72" w:afterLines="20" w:after="72"/>
              <w:jc w:val="center"/>
              <w:rPr>
                <w:rFonts w:ascii="Cambria" w:eastAsia="標楷體" w:hAnsi="Cambria"/>
                <w:sz w:val="26"/>
                <w:szCs w:val="26"/>
              </w:rPr>
            </w:pPr>
            <w:r w:rsidRPr="00C333E7">
              <w:rPr>
                <w:rFonts w:ascii="Cambria" w:eastAsia="標楷體" w:hAnsi="Cambria" w:hint="eastAsia"/>
                <w:sz w:val="26"/>
                <w:szCs w:val="26"/>
              </w:rPr>
              <w:t>專利</w:t>
            </w:r>
            <w:r w:rsidRPr="00C333E7">
              <w:rPr>
                <w:rFonts w:ascii="Cambria" w:eastAsia="標楷體" w:hAnsi="Cambria"/>
                <w:sz w:val="26"/>
                <w:szCs w:val="26"/>
              </w:rPr>
              <w:br/>
            </w:r>
            <w:r w:rsidRPr="00C333E7">
              <w:rPr>
                <w:rFonts w:ascii="Cambria" w:eastAsia="標楷體" w:hAnsi="Cambria"/>
                <w:sz w:val="26"/>
                <w:szCs w:val="26"/>
              </w:rPr>
              <w:t>名稱</w:t>
            </w:r>
          </w:p>
        </w:tc>
        <w:tc>
          <w:tcPr>
            <w:tcW w:w="355" w:type="pct"/>
            <w:vAlign w:val="center"/>
          </w:tcPr>
          <w:p w14:paraId="4421FB91" w14:textId="77777777" w:rsidR="00B35427" w:rsidRPr="00C333E7" w:rsidRDefault="00B35427" w:rsidP="00294EF1">
            <w:pPr>
              <w:snapToGrid w:val="0"/>
              <w:spacing w:before="20" w:after="20"/>
              <w:jc w:val="center"/>
              <w:rPr>
                <w:rFonts w:ascii="Cambria" w:eastAsia="標楷體" w:hAnsi="Cambria"/>
                <w:sz w:val="26"/>
                <w:szCs w:val="26"/>
              </w:rPr>
            </w:pPr>
            <w:r w:rsidRPr="00C333E7">
              <w:rPr>
                <w:rFonts w:ascii="Cambria" w:eastAsia="標楷體" w:hAnsi="Cambria"/>
                <w:sz w:val="26"/>
                <w:szCs w:val="26"/>
              </w:rPr>
              <w:t>中文</w:t>
            </w:r>
          </w:p>
        </w:tc>
        <w:tc>
          <w:tcPr>
            <w:tcW w:w="4190" w:type="pct"/>
            <w:gridSpan w:val="3"/>
            <w:vAlign w:val="center"/>
          </w:tcPr>
          <w:p w14:paraId="66BCC922" w14:textId="32AC4974" w:rsidR="00B35427" w:rsidRPr="00C333E7" w:rsidRDefault="00E52A64" w:rsidP="00294EF1">
            <w:pPr>
              <w:spacing w:before="20" w:after="20"/>
              <w:jc w:val="both"/>
              <w:rPr>
                <w:rFonts w:ascii="Cambria" w:eastAsia="標楷體" w:hAnsi="Cambria"/>
                <w:szCs w:val="26"/>
              </w:rPr>
            </w:pPr>
            <w:r w:rsidRPr="00E52A64">
              <w:rPr>
                <w:rFonts w:ascii="Cambria" w:eastAsia="標楷體" w:hAnsi="Cambria" w:hint="eastAsia"/>
                <w:szCs w:val="26"/>
              </w:rPr>
              <w:t>電子裝置可讀取儲存媒體、救護提示輔助方法及其系統</w:t>
            </w:r>
          </w:p>
        </w:tc>
      </w:tr>
      <w:tr w:rsidR="00967B4E" w:rsidRPr="00967B4E" w14:paraId="375F8031" w14:textId="77777777" w:rsidTr="00940985">
        <w:trPr>
          <w:cantSplit/>
          <w:trHeight w:val="744"/>
        </w:trPr>
        <w:tc>
          <w:tcPr>
            <w:tcW w:w="455" w:type="pct"/>
            <w:vMerge/>
            <w:vAlign w:val="center"/>
          </w:tcPr>
          <w:p w14:paraId="1E7F8951" w14:textId="77777777" w:rsidR="00B35427" w:rsidRPr="00C333E7" w:rsidRDefault="00B35427" w:rsidP="00294EF1">
            <w:pPr>
              <w:snapToGrid w:val="0"/>
              <w:spacing w:beforeLines="20" w:before="72" w:afterLines="20" w:after="72"/>
              <w:jc w:val="center"/>
              <w:rPr>
                <w:rFonts w:ascii="Cambria" w:eastAsia="標楷體" w:hAnsi="Cambria"/>
                <w:sz w:val="26"/>
                <w:szCs w:val="26"/>
              </w:rPr>
            </w:pPr>
          </w:p>
        </w:tc>
        <w:tc>
          <w:tcPr>
            <w:tcW w:w="355" w:type="pct"/>
            <w:vAlign w:val="center"/>
          </w:tcPr>
          <w:p w14:paraId="1DC3AC63" w14:textId="77777777" w:rsidR="00B35427" w:rsidRPr="00C333E7" w:rsidRDefault="00B35427" w:rsidP="00294EF1">
            <w:pPr>
              <w:snapToGrid w:val="0"/>
              <w:spacing w:before="20" w:after="20"/>
              <w:jc w:val="center"/>
              <w:rPr>
                <w:rFonts w:ascii="Cambria" w:eastAsia="標楷體" w:hAnsi="Cambria"/>
                <w:sz w:val="26"/>
                <w:szCs w:val="26"/>
              </w:rPr>
            </w:pPr>
            <w:r w:rsidRPr="00C333E7">
              <w:rPr>
                <w:rFonts w:ascii="Cambria" w:eastAsia="標楷體" w:hAnsi="Cambria"/>
                <w:sz w:val="26"/>
                <w:szCs w:val="26"/>
              </w:rPr>
              <w:t>英文</w:t>
            </w:r>
          </w:p>
        </w:tc>
        <w:tc>
          <w:tcPr>
            <w:tcW w:w="4190" w:type="pct"/>
            <w:gridSpan w:val="3"/>
            <w:vAlign w:val="center"/>
          </w:tcPr>
          <w:p w14:paraId="76B92223" w14:textId="07C25F17" w:rsidR="00B35427" w:rsidRPr="00C333E7" w:rsidRDefault="00E52A64" w:rsidP="00294EF1">
            <w:pPr>
              <w:spacing w:before="20" w:after="20"/>
              <w:jc w:val="both"/>
              <w:rPr>
                <w:rFonts w:ascii="Cambria" w:eastAsia="標楷體" w:hAnsi="Cambria"/>
                <w:szCs w:val="26"/>
              </w:rPr>
            </w:pPr>
            <w:r w:rsidRPr="00E52A64">
              <w:rPr>
                <w:rFonts w:ascii="Cambria" w:eastAsia="標楷體" w:hAnsi="Cambria"/>
                <w:szCs w:val="26"/>
              </w:rPr>
              <w:t>ELECTRONIC DEVICE CAPABLE OF READING STORAGE MEDIUM, RESCUE PROMPTING AUXILIARY METHOD AND SYSTEM THEREOF</w:t>
            </w:r>
          </w:p>
        </w:tc>
      </w:tr>
      <w:tr w:rsidR="00940985" w:rsidRPr="00967B4E" w14:paraId="561AD72B" w14:textId="77777777" w:rsidTr="00940985">
        <w:trPr>
          <w:cantSplit/>
          <w:trHeight w:val="548"/>
        </w:trPr>
        <w:tc>
          <w:tcPr>
            <w:tcW w:w="810" w:type="pct"/>
            <w:gridSpan w:val="2"/>
            <w:vMerge w:val="restart"/>
            <w:vAlign w:val="center"/>
          </w:tcPr>
          <w:p w14:paraId="65C5ABCB" w14:textId="77777777" w:rsidR="00940985" w:rsidRPr="00C333E7" w:rsidRDefault="00940985" w:rsidP="003B5590">
            <w:pPr>
              <w:snapToGrid w:val="0"/>
              <w:spacing w:before="20" w:after="20"/>
              <w:ind w:leftChars="-50" w:left="-120" w:rightChars="-50" w:right="-120"/>
              <w:jc w:val="center"/>
              <w:rPr>
                <w:rFonts w:ascii="Cambria" w:eastAsia="標楷體" w:hAnsi="Cambria"/>
                <w:sz w:val="26"/>
                <w:szCs w:val="26"/>
              </w:rPr>
            </w:pPr>
            <w:r w:rsidRPr="00C333E7">
              <w:rPr>
                <w:rFonts w:ascii="Cambria" w:eastAsia="標楷體" w:hAnsi="Cambria" w:hint="eastAsia"/>
                <w:sz w:val="26"/>
                <w:szCs w:val="26"/>
              </w:rPr>
              <w:t>專利證號</w:t>
            </w:r>
          </w:p>
        </w:tc>
        <w:tc>
          <w:tcPr>
            <w:tcW w:w="4190" w:type="pct"/>
            <w:gridSpan w:val="3"/>
            <w:vAlign w:val="center"/>
          </w:tcPr>
          <w:p w14:paraId="6B5C7C56" w14:textId="23B19026" w:rsidR="00940985" w:rsidRPr="00967B4E" w:rsidRDefault="00940985" w:rsidP="003B5590">
            <w:pPr>
              <w:spacing w:before="20" w:after="20"/>
              <w:jc w:val="both"/>
              <w:rPr>
                <w:rFonts w:ascii="Cambria" w:eastAsia="標楷體" w:hAnsi="Cambria"/>
                <w:sz w:val="26"/>
                <w:szCs w:val="26"/>
              </w:rPr>
            </w:pPr>
            <w:r>
              <w:rPr>
                <w:rFonts w:ascii="新細明體" w:hAnsi="新細明體" w:hint="eastAsia"/>
                <w:sz w:val="26"/>
                <w:szCs w:val="26"/>
              </w:rPr>
              <w:t>■</w:t>
            </w:r>
            <w:r w:rsidRPr="00967B4E">
              <w:rPr>
                <w:rFonts w:ascii="標楷體" w:eastAsia="標楷體" w:hAnsi="標楷體" w:hint="eastAsia"/>
                <w:sz w:val="26"/>
                <w:szCs w:val="26"/>
              </w:rPr>
              <w:t>已通過，專利證書效期：</w:t>
            </w:r>
            <w:r w:rsidRPr="007A6DE2">
              <w:rPr>
                <w:rFonts w:ascii="標楷體" w:eastAsia="標楷體" w:hAnsi="標楷體"/>
                <w:szCs w:val="26"/>
              </w:rPr>
              <w:t>2024/06/01 ~ 2043/07/25</w:t>
            </w:r>
          </w:p>
        </w:tc>
      </w:tr>
      <w:tr w:rsidR="00401C0F" w:rsidRPr="00967B4E" w14:paraId="42698E14" w14:textId="77777777" w:rsidTr="00940985">
        <w:trPr>
          <w:cantSplit/>
          <w:trHeight w:val="548"/>
        </w:trPr>
        <w:tc>
          <w:tcPr>
            <w:tcW w:w="810" w:type="pct"/>
            <w:gridSpan w:val="2"/>
            <w:vMerge/>
            <w:vAlign w:val="center"/>
          </w:tcPr>
          <w:p w14:paraId="37425560" w14:textId="77777777" w:rsidR="00401C0F" w:rsidRPr="00C333E7" w:rsidRDefault="00401C0F" w:rsidP="003B5590">
            <w:pPr>
              <w:snapToGrid w:val="0"/>
              <w:spacing w:before="20" w:after="20"/>
              <w:ind w:leftChars="-50" w:left="-120" w:rightChars="-50" w:right="-120"/>
              <w:jc w:val="center"/>
              <w:rPr>
                <w:rFonts w:ascii="Cambria" w:eastAsia="標楷體" w:hAnsi="Cambria"/>
                <w:sz w:val="26"/>
                <w:szCs w:val="26"/>
              </w:rPr>
            </w:pPr>
          </w:p>
        </w:tc>
        <w:tc>
          <w:tcPr>
            <w:tcW w:w="4190" w:type="pct"/>
            <w:gridSpan w:val="3"/>
            <w:vAlign w:val="center"/>
          </w:tcPr>
          <w:p w14:paraId="06D2072A" w14:textId="345A4AF2" w:rsidR="00401C0F" w:rsidRPr="00401C0F" w:rsidRDefault="00401C0F" w:rsidP="003B5590">
            <w:pPr>
              <w:spacing w:before="20" w:after="20"/>
              <w:jc w:val="both"/>
              <w:rPr>
                <w:rFonts w:ascii="標楷體" w:eastAsia="標楷體" w:hAnsi="標楷體"/>
                <w:sz w:val="26"/>
                <w:szCs w:val="26"/>
              </w:rPr>
            </w:pPr>
            <w:r w:rsidRPr="00401C0F">
              <w:rPr>
                <w:rFonts w:ascii="標楷體" w:eastAsia="標楷體" w:hAnsi="標楷體" w:hint="eastAsia"/>
                <w:sz w:val="26"/>
                <w:szCs w:val="26"/>
              </w:rPr>
              <w:t>其他</w:t>
            </w:r>
          </w:p>
        </w:tc>
      </w:tr>
      <w:tr w:rsidR="00940985" w:rsidRPr="00967B4E" w14:paraId="501ED113" w14:textId="77777777" w:rsidTr="00940985">
        <w:trPr>
          <w:cantSplit/>
          <w:trHeight w:val="278"/>
        </w:trPr>
        <w:tc>
          <w:tcPr>
            <w:tcW w:w="810" w:type="pct"/>
            <w:gridSpan w:val="2"/>
            <w:vMerge/>
            <w:vAlign w:val="center"/>
          </w:tcPr>
          <w:p w14:paraId="21FB93AD" w14:textId="77777777" w:rsidR="00940985" w:rsidRPr="00967B4E" w:rsidRDefault="00940985" w:rsidP="003B5590">
            <w:pPr>
              <w:snapToGrid w:val="0"/>
              <w:spacing w:before="20" w:after="20"/>
              <w:ind w:leftChars="-50" w:left="-120" w:rightChars="-50" w:right="-120"/>
              <w:jc w:val="center"/>
              <w:rPr>
                <w:rFonts w:ascii="Cambria" w:eastAsia="標楷體" w:hAnsi="Cambria"/>
                <w:b/>
                <w:sz w:val="26"/>
                <w:szCs w:val="26"/>
              </w:rPr>
            </w:pPr>
          </w:p>
        </w:tc>
        <w:tc>
          <w:tcPr>
            <w:tcW w:w="403" w:type="pct"/>
            <w:vAlign w:val="center"/>
          </w:tcPr>
          <w:p w14:paraId="2F7952EB" w14:textId="51055797" w:rsidR="00940985" w:rsidRPr="00940985" w:rsidRDefault="000C3D73" w:rsidP="00584EE2">
            <w:pPr>
              <w:spacing w:before="20" w:after="20"/>
              <w:jc w:val="both"/>
              <w:rPr>
                <w:rFonts w:ascii="標楷體" w:eastAsia="標楷體" w:hAnsi="標楷體"/>
                <w:sz w:val="28"/>
                <w:szCs w:val="28"/>
              </w:rPr>
            </w:pPr>
            <w:r w:rsidRPr="00940985">
              <w:rPr>
                <w:rFonts w:ascii="標楷體" w:eastAsia="標楷體" w:hAnsi="標楷體"/>
                <w:noProof/>
                <w:sz w:val="28"/>
                <w:szCs w:val="28"/>
              </w:rPr>
              <mc:AlternateContent>
                <mc:Choice Requires="wps">
                  <w:drawing>
                    <wp:anchor distT="0" distB="0" distL="114300" distR="114300" simplePos="0" relativeHeight="251664384" behindDoc="0" locked="0" layoutInCell="1" allowOverlap="1" wp14:anchorId="4CDA7C84" wp14:editId="40505DFF">
                      <wp:simplePos x="0" y="0"/>
                      <wp:positionH relativeFrom="column">
                        <wp:posOffset>-945515</wp:posOffset>
                      </wp:positionH>
                      <wp:positionV relativeFrom="paragraph">
                        <wp:posOffset>37465</wp:posOffset>
                      </wp:positionV>
                      <wp:extent cx="923925" cy="447675"/>
                      <wp:effectExtent l="0" t="0" r="9525" b="9525"/>
                      <wp:wrapNone/>
                      <wp:docPr id="7" name="文字方塊 7"/>
                      <wp:cNvGraphicFramePr/>
                      <a:graphic xmlns:a="http://schemas.openxmlformats.org/drawingml/2006/main">
                        <a:graphicData uri="http://schemas.microsoft.com/office/word/2010/wordprocessingShape">
                          <wps:wsp>
                            <wps:cNvSpPr txBox="1"/>
                            <wps:spPr>
                              <a:xfrm>
                                <a:off x="0" y="0"/>
                                <a:ext cx="923925" cy="447675"/>
                              </a:xfrm>
                              <a:prstGeom prst="rect">
                                <a:avLst/>
                              </a:prstGeom>
                              <a:solidFill>
                                <a:schemeClr val="lt1"/>
                              </a:solidFill>
                              <a:ln w="6350">
                                <a:noFill/>
                              </a:ln>
                            </wps:spPr>
                            <wps:txbx>
                              <w:txbxContent>
                                <w:p w14:paraId="79949DFA" w14:textId="34A56AAC" w:rsidR="00940985" w:rsidRPr="000C3D73" w:rsidRDefault="00940985" w:rsidP="00940985">
                                  <w:pPr>
                                    <w:rPr>
                                      <w:rFonts w:ascii="標楷體" w:eastAsia="標楷體" w:hAnsi="標楷體"/>
                                      <w:sz w:val="28"/>
                                      <w:szCs w:val="28"/>
                                    </w:rPr>
                                  </w:pPr>
                                  <w:r w:rsidRPr="000C3D73">
                                    <w:rPr>
                                      <w:rFonts w:ascii="標楷體" w:eastAsia="標楷體" w:hAnsi="標楷體" w:hint="eastAsia"/>
                                      <w:sz w:val="28"/>
                                      <w:szCs w:val="28"/>
                                    </w:rPr>
                                    <w:t>專利名稱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DA7C84" id="_x0000_t202" coordsize="21600,21600" o:spt="202" path="m,l,21600r21600,l21600,xe">
                      <v:stroke joinstyle="miter"/>
                      <v:path gradientshapeok="t" o:connecttype="rect"/>
                    </v:shapetype>
                    <v:shape id="文字方塊 7" o:spid="_x0000_s1026" type="#_x0000_t202" style="position:absolute;left:0;text-align:left;margin-left:-74.45pt;margin-top:2.95pt;width:72.75pt;height:3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" fillcolor="white [3201]" stroked="f" strokeweight=".5pt">
                      <v:textbox>
                        <w:txbxContent>
                          <w:p w14:paraId="79949DFA" w14:textId="34A56AAC" w:rsidR="00940985" w:rsidRPr="000C3D73" w:rsidRDefault="00940985" w:rsidP="00940985">
                            <w:pPr>
                              <w:rPr>
                                <w:rFonts w:ascii="標楷體" w:eastAsia="標楷體" w:hAnsi="標楷體"/>
                                <w:sz w:val="28"/>
                                <w:szCs w:val="28"/>
                              </w:rPr>
                            </w:pPr>
                            <w:r w:rsidRPr="000C3D73">
                              <w:rPr>
                                <w:rFonts w:ascii="標楷體" w:eastAsia="標楷體" w:hAnsi="標楷體" w:hint="eastAsia"/>
                                <w:sz w:val="28"/>
                                <w:szCs w:val="28"/>
                              </w:rPr>
                              <w:t>專</w:t>
                            </w:r>
                            <w:bookmarkStart w:id="3" w:name="_GoBack"/>
                            <w:bookmarkEnd w:id="3"/>
                            <w:r w:rsidRPr="000C3D73">
                              <w:rPr>
                                <w:rFonts w:ascii="標楷體" w:eastAsia="標楷體" w:hAnsi="標楷體" w:hint="eastAsia"/>
                                <w:sz w:val="28"/>
                                <w:szCs w:val="28"/>
                              </w:rPr>
                              <w:t>利名稱</w:t>
                            </w:r>
                          </w:p>
                        </w:txbxContent>
                      </v:textbox>
                    </v:shape>
                  </w:pict>
                </mc:Fallback>
              </mc:AlternateContent>
            </w:r>
            <w:r w:rsidR="00940985" w:rsidRPr="00940985">
              <w:rPr>
                <w:rFonts w:ascii="標楷體" w:eastAsia="標楷體" w:hAnsi="標楷體" w:hint="eastAsia"/>
                <w:sz w:val="28"/>
                <w:szCs w:val="28"/>
              </w:rPr>
              <w:t>中文</w:t>
            </w:r>
          </w:p>
        </w:tc>
        <w:tc>
          <w:tcPr>
            <w:tcW w:w="3787" w:type="pct"/>
            <w:gridSpan w:val="2"/>
            <w:vAlign w:val="center"/>
          </w:tcPr>
          <w:p w14:paraId="4B5D29F1" w14:textId="78C36605" w:rsidR="00940985" w:rsidRPr="00940985" w:rsidRDefault="00940985" w:rsidP="00584EE2">
            <w:pPr>
              <w:spacing w:before="20" w:after="20"/>
              <w:jc w:val="both"/>
              <w:rPr>
                <w:rFonts w:ascii="標楷體" w:eastAsia="標楷體" w:hAnsi="標楷體"/>
                <w:sz w:val="28"/>
                <w:szCs w:val="28"/>
              </w:rPr>
            </w:pPr>
            <w:r w:rsidRPr="00940985">
              <w:rPr>
                <w:rFonts w:ascii="標楷體" w:eastAsia="標楷體" w:hAnsi="標楷體" w:hint="eastAsia"/>
                <w:sz w:val="28"/>
                <w:szCs w:val="28"/>
              </w:rPr>
              <w:t>急救輔助裝置</w:t>
            </w:r>
          </w:p>
        </w:tc>
      </w:tr>
      <w:tr w:rsidR="00940985" w:rsidRPr="00967B4E" w14:paraId="74CFF103" w14:textId="77777777" w:rsidTr="00940985">
        <w:trPr>
          <w:cantSplit/>
          <w:trHeight w:val="277"/>
        </w:trPr>
        <w:tc>
          <w:tcPr>
            <w:tcW w:w="810" w:type="pct"/>
            <w:gridSpan w:val="2"/>
            <w:vMerge/>
            <w:vAlign w:val="center"/>
          </w:tcPr>
          <w:p w14:paraId="3320318D" w14:textId="77777777" w:rsidR="00940985" w:rsidRPr="00967B4E" w:rsidRDefault="00940985" w:rsidP="003B5590">
            <w:pPr>
              <w:snapToGrid w:val="0"/>
              <w:spacing w:before="20" w:after="20"/>
              <w:ind w:leftChars="-50" w:left="-120" w:rightChars="-50" w:right="-120"/>
              <w:jc w:val="center"/>
              <w:rPr>
                <w:rFonts w:ascii="Cambria" w:eastAsia="標楷體" w:hAnsi="Cambria"/>
                <w:b/>
                <w:sz w:val="26"/>
                <w:szCs w:val="26"/>
              </w:rPr>
            </w:pPr>
          </w:p>
        </w:tc>
        <w:tc>
          <w:tcPr>
            <w:tcW w:w="403" w:type="pct"/>
            <w:vAlign w:val="center"/>
          </w:tcPr>
          <w:p w14:paraId="7792B7BA" w14:textId="69C49D93" w:rsidR="00940985" w:rsidRPr="00940985" w:rsidRDefault="00940985" w:rsidP="00584EE2">
            <w:pPr>
              <w:spacing w:before="20" w:after="20"/>
              <w:jc w:val="both"/>
              <w:rPr>
                <w:rFonts w:ascii="標楷體" w:eastAsia="標楷體" w:hAnsi="標楷體"/>
                <w:sz w:val="28"/>
                <w:szCs w:val="28"/>
              </w:rPr>
            </w:pPr>
            <w:r w:rsidRPr="00940985">
              <w:rPr>
                <w:rFonts w:ascii="標楷體" w:eastAsia="標楷體" w:hAnsi="標楷體" w:hint="eastAsia"/>
                <w:sz w:val="28"/>
                <w:szCs w:val="28"/>
              </w:rPr>
              <w:t>英文</w:t>
            </w:r>
          </w:p>
        </w:tc>
        <w:tc>
          <w:tcPr>
            <w:tcW w:w="3787" w:type="pct"/>
            <w:gridSpan w:val="2"/>
            <w:vAlign w:val="center"/>
          </w:tcPr>
          <w:p w14:paraId="7519AB5C" w14:textId="65047894" w:rsidR="00940985" w:rsidRPr="00940985" w:rsidRDefault="00940985" w:rsidP="00584EE2">
            <w:pPr>
              <w:spacing w:before="20" w:after="20"/>
              <w:jc w:val="both"/>
              <w:rPr>
                <w:rFonts w:ascii="標楷體" w:eastAsia="標楷體" w:hAnsi="標楷體"/>
                <w:sz w:val="28"/>
                <w:szCs w:val="28"/>
              </w:rPr>
            </w:pPr>
          </w:p>
        </w:tc>
      </w:tr>
      <w:tr w:rsidR="00401C0F" w:rsidRPr="00967B4E" w14:paraId="5B05A8C9" w14:textId="77777777" w:rsidTr="00940985">
        <w:trPr>
          <w:cantSplit/>
          <w:trHeight w:val="215"/>
        </w:trPr>
        <w:tc>
          <w:tcPr>
            <w:tcW w:w="1213" w:type="pct"/>
            <w:gridSpan w:val="3"/>
            <w:vMerge w:val="restart"/>
            <w:vAlign w:val="center"/>
          </w:tcPr>
          <w:p w14:paraId="33ED12B5" w14:textId="77777777" w:rsidR="00401C0F" w:rsidRPr="00940985" w:rsidRDefault="00401C0F" w:rsidP="003B5590">
            <w:pPr>
              <w:spacing w:before="20" w:after="20"/>
              <w:jc w:val="both"/>
              <w:rPr>
                <w:rFonts w:ascii="標楷體" w:eastAsia="標楷體" w:hAnsi="標楷體"/>
                <w:sz w:val="28"/>
                <w:szCs w:val="28"/>
              </w:rPr>
            </w:pPr>
            <w:r w:rsidRPr="00940985">
              <w:rPr>
                <w:rFonts w:ascii="標楷體" w:eastAsia="標楷體" w:hAnsi="標楷體" w:hint="eastAsia"/>
                <w:sz w:val="28"/>
                <w:szCs w:val="28"/>
              </w:rPr>
              <w:t>專利證號</w:t>
            </w:r>
          </w:p>
          <w:p w14:paraId="37025F72" w14:textId="24F51DA4" w:rsidR="00401C0F" w:rsidRPr="00940985" w:rsidRDefault="00401C0F" w:rsidP="003B5590">
            <w:pPr>
              <w:spacing w:before="20" w:after="20"/>
              <w:jc w:val="both"/>
              <w:rPr>
                <w:rFonts w:ascii="標楷體" w:eastAsia="標楷體" w:hAnsi="標楷體"/>
                <w:sz w:val="28"/>
                <w:szCs w:val="28"/>
              </w:rPr>
            </w:pPr>
          </w:p>
        </w:tc>
        <w:tc>
          <w:tcPr>
            <w:tcW w:w="3787" w:type="pct"/>
            <w:gridSpan w:val="2"/>
            <w:vAlign w:val="center"/>
          </w:tcPr>
          <w:p w14:paraId="5520811A" w14:textId="0261865C" w:rsidR="00401C0F" w:rsidRPr="00940985" w:rsidRDefault="00401C0F" w:rsidP="003B5590">
            <w:pPr>
              <w:spacing w:before="20" w:after="20"/>
              <w:jc w:val="both"/>
              <w:rPr>
                <w:rFonts w:ascii="標楷體" w:eastAsia="標楷體" w:hAnsi="標楷體"/>
                <w:sz w:val="28"/>
                <w:szCs w:val="28"/>
              </w:rPr>
            </w:pPr>
            <w:r w:rsidRPr="00940985">
              <w:rPr>
                <w:rFonts w:ascii="標楷體" w:eastAsia="標楷體" w:hAnsi="標楷體" w:hint="eastAsia"/>
                <w:sz w:val="28"/>
                <w:szCs w:val="28"/>
              </w:rPr>
              <w:t>■已通過，專利證書效期：</w:t>
            </w:r>
            <w:r w:rsidRPr="00940985">
              <w:rPr>
                <w:rFonts w:ascii="標楷體" w:eastAsia="標楷體" w:hAnsi="標楷體"/>
                <w:sz w:val="28"/>
                <w:szCs w:val="28"/>
              </w:rPr>
              <w:t>2023/10/01 ~ 2033/05/08</w:t>
            </w:r>
          </w:p>
        </w:tc>
      </w:tr>
      <w:tr w:rsidR="00401C0F" w:rsidRPr="00967B4E" w14:paraId="0E32B6DA" w14:textId="77777777" w:rsidTr="00401C0F">
        <w:trPr>
          <w:cantSplit/>
          <w:trHeight w:val="215"/>
        </w:trPr>
        <w:tc>
          <w:tcPr>
            <w:tcW w:w="1213" w:type="pct"/>
            <w:gridSpan w:val="3"/>
            <w:vMerge/>
            <w:vAlign w:val="center"/>
          </w:tcPr>
          <w:p w14:paraId="117C50F7" w14:textId="44134FE6" w:rsidR="00401C0F" w:rsidRPr="00940985" w:rsidRDefault="00401C0F" w:rsidP="003B5590">
            <w:pPr>
              <w:spacing w:before="20" w:after="20"/>
              <w:jc w:val="both"/>
              <w:rPr>
                <w:rFonts w:ascii="標楷體" w:eastAsia="標楷體" w:hAnsi="標楷體"/>
                <w:sz w:val="28"/>
                <w:szCs w:val="28"/>
              </w:rPr>
            </w:pPr>
          </w:p>
        </w:tc>
        <w:tc>
          <w:tcPr>
            <w:tcW w:w="455" w:type="pct"/>
            <w:vAlign w:val="center"/>
          </w:tcPr>
          <w:p w14:paraId="5D531C16" w14:textId="29612642" w:rsidR="00401C0F" w:rsidRPr="00940985" w:rsidRDefault="00401C0F" w:rsidP="003B5590">
            <w:pPr>
              <w:spacing w:before="20" w:after="20"/>
              <w:jc w:val="both"/>
              <w:rPr>
                <w:rFonts w:ascii="標楷體" w:eastAsia="標楷體" w:hAnsi="標楷體"/>
                <w:sz w:val="28"/>
                <w:szCs w:val="28"/>
              </w:rPr>
            </w:pPr>
            <w:r w:rsidRPr="00401C0F">
              <w:rPr>
                <w:rFonts w:ascii="標楷體" w:eastAsia="標楷體" w:hAnsi="標楷體" w:hint="eastAsia"/>
                <w:sz w:val="28"/>
                <w:szCs w:val="28"/>
              </w:rPr>
              <w:t>其他</w:t>
            </w:r>
          </w:p>
        </w:tc>
        <w:tc>
          <w:tcPr>
            <w:tcW w:w="3332" w:type="pct"/>
            <w:vAlign w:val="center"/>
          </w:tcPr>
          <w:p w14:paraId="693AC209" w14:textId="44193A15" w:rsidR="00401C0F" w:rsidRPr="00940985" w:rsidRDefault="00401C0F" w:rsidP="003B5590">
            <w:pPr>
              <w:spacing w:before="20" w:after="20"/>
              <w:jc w:val="both"/>
              <w:rPr>
                <w:rFonts w:ascii="標楷體" w:eastAsia="標楷體" w:hAnsi="標楷體"/>
                <w:sz w:val="28"/>
                <w:szCs w:val="28"/>
              </w:rPr>
            </w:pPr>
            <w:r w:rsidRPr="00401C0F">
              <w:rPr>
                <w:rFonts w:ascii="標楷體" w:eastAsia="標楷體" w:hAnsi="標楷體" w:hint="eastAsia"/>
                <w:sz w:val="28"/>
                <w:szCs w:val="28"/>
              </w:rPr>
              <w:t>無</w:t>
            </w:r>
          </w:p>
        </w:tc>
      </w:tr>
    </w:tbl>
    <w:p w14:paraId="358E17E1" w14:textId="77777777" w:rsidR="0008369C" w:rsidRPr="00967B4E" w:rsidRDefault="0008369C" w:rsidP="00614DDE">
      <w:pPr>
        <w:widowControl/>
        <w:spacing w:beforeLines="100" w:before="360" w:line="360" w:lineRule="auto"/>
        <w:jc w:val="both"/>
        <w:textAlignment w:val="bottom"/>
        <w:rPr>
          <w:rFonts w:eastAsia="標楷體"/>
          <w:b/>
          <w:sz w:val="26"/>
          <w:szCs w:val="26"/>
        </w:rPr>
      </w:pPr>
      <w:r w:rsidRPr="00967B4E">
        <w:rPr>
          <w:rFonts w:eastAsia="標楷體"/>
          <w:b/>
          <w:sz w:val="26"/>
          <w:szCs w:val="26"/>
        </w:rPr>
        <w:t>(</w:t>
      </w:r>
      <w:r w:rsidRPr="00967B4E">
        <w:rPr>
          <w:rFonts w:eastAsia="標楷體"/>
          <w:b/>
          <w:sz w:val="26"/>
          <w:szCs w:val="26"/>
        </w:rPr>
        <w:t>三</w:t>
      </w:r>
      <w:r w:rsidRPr="00967B4E">
        <w:rPr>
          <w:rFonts w:eastAsia="標楷體"/>
          <w:b/>
          <w:sz w:val="26"/>
          <w:szCs w:val="26"/>
        </w:rPr>
        <w:t>)</w:t>
      </w:r>
      <w:r w:rsidRPr="00967B4E">
        <w:rPr>
          <w:rFonts w:eastAsia="標楷體"/>
          <w:b/>
          <w:sz w:val="26"/>
          <w:szCs w:val="26"/>
        </w:rPr>
        <w:t>市場價值：</w:t>
      </w:r>
    </w:p>
    <w:p w14:paraId="2736DC66" w14:textId="6D222B8A" w:rsidR="0008369C" w:rsidRDefault="00614DDE" w:rsidP="00614DDE">
      <w:pPr>
        <w:widowControl/>
        <w:spacing w:line="360" w:lineRule="auto"/>
        <w:jc w:val="both"/>
        <w:textAlignment w:val="bottom"/>
        <w:rPr>
          <w:rFonts w:eastAsia="標楷體"/>
          <w:sz w:val="26"/>
          <w:szCs w:val="26"/>
        </w:rPr>
      </w:pPr>
      <w:r>
        <w:rPr>
          <w:rFonts w:eastAsia="標楷體" w:hint="eastAsia"/>
          <w:sz w:val="26"/>
          <w:szCs w:val="26"/>
        </w:rPr>
        <w:t xml:space="preserve">  </w:t>
      </w:r>
      <w:r w:rsidR="0008369C" w:rsidRPr="00967B4E">
        <w:rPr>
          <w:rFonts w:eastAsia="標楷體"/>
          <w:sz w:val="26"/>
          <w:szCs w:val="26"/>
        </w:rPr>
        <w:t>(1)</w:t>
      </w:r>
      <w:r>
        <w:rPr>
          <w:rFonts w:eastAsia="標楷體" w:hint="eastAsia"/>
          <w:sz w:val="26"/>
          <w:szCs w:val="26"/>
        </w:rPr>
        <w:t xml:space="preserve"> </w:t>
      </w:r>
      <w:r w:rsidR="0008369C" w:rsidRPr="00967B4E">
        <w:rPr>
          <w:rFonts w:eastAsia="標楷體"/>
          <w:sz w:val="26"/>
          <w:szCs w:val="26"/>
        </w:rPr>
        <w:t>潛在市場分析，預期需求量及該領域競爭態勢</w:t>
      </w:r>
    </w:p>
    <w:p w14:paraId="0063DC56" w14:textId="6F9006DD" w:rsidR="00911D14" w:rsidRPr="00911D14" w:rsidRDefault="00C03AA2" w:rsidP="00C03AA2">
      <w:pPr>
        <w:widowControl/>
        <w:spacing w:line="360" w:lineRule="auto"/>
        <w:jc w:val="both"/>
        <w:textAlignment w:val="bottom"/>
        <w:rPr>
          <w:rFonts w:eastAsia="標楷體"/>
          <w:sz w:val="26"/>
          <w:szCs w:val="26"/>
        </w:rPr>
      </w:pPr>
      <w:r>
        <w:rPr>
          <w:rFonts w:eastAsia="標楷體" w:hint="eastAsia"/>
          <w:sz w:val="26"/>
          <w:szCs w:val="26"/>
        </w:rPr>
        <w:t xml:space="preserve">    </w:t>
      </w:r>
      <w:r w:rsidR="00911D14" w:rsidRPr="00911D14">
        <w:rPr>
          <w:rFonts w:eastAsia="標楷體" w:hint="eastAsia"/>
          <w:sz w:val="26"/>
          <w:szCs w:val="26"/>
        </w:rPr>
        <w:t>臨床上急救現況屢屢可見，臨床工作人員雖於新進人員報到時將進行基礎的</w:t>
      </w:r>
      <w:r w:rsidR="00911D14" w:rsidRPr="00911D14">
        <w:rPr>
          <w:rFonts w:eastAsia="標楷體" w:hint="eastAsia"/>
          <w:sz w:val="26"/>
          <w:szCs w:val="26"/>
        </w:rPr>
        <w:t>BLS</w:t>
      </w:r>
      <w:r w:rsidR="00911D14" w:rsidRPr="00911D14">
        <w:rPr>
          <w:rFonts w:eastAsia="標楷體" w:hint="eastAsia"/>
          <w:sz w:val="26"/>
          <w:szCs w:val="26"/>
        </w:rPr>
        <w:t>訓練，且常規要求</w:t>
      </w:r>
      <w:r w:rsidR="00911D14" w:rsidRPr="00911D14">
        <w:rPr>
          <w:rFonts w:eastAsia="標楷體" w:hint="eastAsia"/>
          <w:sz w:val="26"/>
          <w:szCs w:val="26"/>
        </w:rPr>
        <w:t>3</w:t>
      </w:r>
      <w:r w:rsidR="00911D14" w:rsidRPr="00911D14">
        <w:rPr>
          <w:rFonts w:eastAsia="標楷體" w:hint="eastAsia"/>
          <w:sz w:val="26"/>
          <w:szCs w:val="26"/>
        </w:rPr>
        <w:t>年需重新訓練，但常因</w:t>
      </w:r>
      <w:proofErr w:type="gramStart"/>
      <w:r w:rsidR="00911D14" w:rsidRPr="00911D14">
        <w:rPr>
          <w:rFonts w:eastAsia="標楷體" w:hint="eastAsia"/>
          <w:sz w:val="26"/>
          <w:szCs w:val="26"/>
        </w:rPr>
        <w:t>未常進行練行</w:t>
      </w:r>
      <w:proofErr w:type="gramEnd"/>
      <w:r w:rsidR="00911D14" w:rsidRPr="00911D14">
        <w:rPr>
          <w:rFonts w:eastAsia="標楷體" w:hint="eastAsia"/>
          <w:sz w:val="26"/>
          <w:szCs w:val="26"/>
        </w:rPr>
        <w:t>而導致遺忘流程或不熟悉。臨床目前無相關知能急救輔助器可供臨床急救時提醒應用。</w:t>
      </w:r>
    </w:p>
    <w:p w14:paraId="3B9330A2" w14:textId="5A4B3E93" w:rsidR="00911D14" w:rsidRPr="00967B4E" w:rsidRDefault="00584EE2" w:rsidP="00614DDE">
      <w:pPr>
        <w:widowControl/>
        <w:spacing w:line="360" w:lineRule="auto"/>
        <w:jc w:val="both"/>
        <w:textAlignment w:val="bottom"/>
        <w:rPr>
          <w:rFonts w:eastAsia="標楷體"/>
          <w:sz w:val="26"/>
          <w:szCs w:val="26"/>
        </w:rPr>
      </w:pPr>
      <w:r>
        <w:rPr>
          <w:rFonts w:eastAsia="標楷體" w:hint="eastAsia"/>
          <w:sz w:val="26"/>
          <w:szCs w:val="26"/>
        </w:rPr>
        <w:t xml:space="preserve">    </w:t>
      </w:r>
      <w:r w:rsidR="00911D14" w:rsidRPr="00911D14">
        <w:rPr>
          <w:rFonts w:eastAsia="標楷體" w:hint="eastAsia"/>
          <w:sz w:val="26"/>
          <w:szCs w:val="26"/>
        </w:rPr>
        <w:t>市場需求及規模預估需求量大，因無論醫院或社區皆可能發生急救事件，在醫院可做詳盡功能使用，於</w:t>
      </w:r>
      <w:proofErr w:type="gramStart"/>
      <w:r w:rsidR="00911D14" w:rsidRPr="00911D14">
        <w:rPr>
          <w:rFonts w:eastAsia="標楷體" w:hint="eastAsia"/>
          <w:sz w:val="26"/>
          <w:szCs w:val="26"/>
        </w:rPr>
        <w:t>社區可僅用於</w:t>
      </w:r>
      <w:proofErr w:type="gramEnd"/>
      <w:r w:rsidR="00911D14" w:rsidRPr="00911D14">
        <w:rPr>
          <w:rFonts w:eastAsia="標楷體" w:hint="eastAsia"/>
          <w:sz w:val="26"/>
          <w:szCs w:val="26"/>
        </w:rPr>
        <w:t>簡易提醒，如</w:t>
      </w:r>
      <w:r w:rsidR="00911D14" w:rsidRPr="00911D14">
        <w:rPr>
          <w:rFonts w:eastAsia="標楷體" w:hint="eastAsia"/>
          <w:sz w:val="26"/>
          <w:szCs w:val="26"/>
        </w:rPr>
        <w:t>CPR</w:t>
      </w:r>
      <w:r w:rsidR="00911D14" w:rsidRPr="00911D14">
        <w:rPr>
          <w:rFonts w:eastAsia="標楷體" w:hint="eastAsia"/>
          <w:sz w:val="26"/>
          <w:szCs w:val="26"/>
        </w:rPr>
        <w:t>發生時</w:t>
      </w:r>
      <w:proofErr w:type="gramStart"/>
      <w:r w:rsidR="00911D14" w:rsidRPr="00911D14">
        <w:rPr>
          <w:rFonts w:eastAsia="標楷體" w:hint="eastAsia"/>
          <w:sz w:val="26"/>
          <w:szCs w:val="26"/>
        </w:rPr>
        <w:t>提醒壓胸</w:t>
      </w:r>
      <w:proofErr w:type="gramEnd"/>
      <w:r w:rsidR="00911D14" w:rsidRPr="00911D14">
        <w:rPr>
          <w:rFonts w:eastAsia="標楷體" w:hint="eastAsia"/>
          <w:sz w:val="26"/>
          <w:szCs w:val="26"/>
        </w:rPr>
        <w:t>且具節拍提醒功能及計時功能。</w:t>
      </w:r>
    </w:p>
    <w:p w14:paraId="7EB1EE5F" w14:textId="7138F68A" w:rsidR="0008369C" w:rsidRPr="00967B4E" w:rsidRDefault="00614DDE" w:rsidP="00614DDE">
      <w:pPr>
        <w:widowControl/>
        <w:spacing w:line="360" w:lineRule="auto"/>
        <w:jc w:val="both"/>
        <w:textAlignment w:val="bottom"/>
        <w:rPr>
          <w:rFonts w:eastAsia="標楷體"/>
          <w:sz w:val="26"/>
          <w:szCs w:val="26"/>
        </w:rPr>
      </w:pPr>
      <w:r>
        <w:rPr>
          <w:rFonts w:eastAsia="標楷體" w:hint="eastAsia"/>
          <w:sz w:val="26"/>
          <w:szCs w:val="26"/>
        </w:rPr>
        <w:t xml:space="preserve">  </w:t>
      </w:r>
      <w:r w:rsidR="0008369C" w:rsidRPr="00967B4E">
        <w:rPr>
          <w:rFonts w:eastAsia="標楷體"/>
          <w:sz w:val="26"/>
          <w:szCs w:val="26"/>
        </w:rPr>
        <w:t>(2)</w:t>
      </w:r>
      <w:r>
        <w:rPr>
          <w:rFonts w:eastAsia="標楷體" w:hint="eastAsia"/>
          <w:sz w:val="26"/>
          <w:szCs w:val="26"/>
        </w:rPr>
        <w:t xml:space="preserve"> </w:t>
      </w:r>
      <w:r w:rsidR="0008369C" w:rsidRPr="00967B4E">
        <w:rPr>
          <w:rFonts w:eastAsia="標楷體"/>
          <w:sz w:val="26"/>
          <w:szCs w:val="26"/>
        </w:rPr>
        <w:t>實用價值與評估使用者效益</w:t>
      </w:r>
    </w:p>
    <w:p w14:paraId="0B12B0FF" w14:textId="735BB2BE" w:rsidR="0008369C" w:rsidRDefault="00C03AA2" w:rsidP="00C03AA2">
      <w:pPr>
        <w:widowControl/>
        <w:spacing w:beforeLines="50" w:before="180" w:line="360" w:lineRule="auto"/>
        <w:jc w:val="both"/>
        <w:textAlignment w:val="bottom"/>
        <w:rPr>
          <w:rFonts w:eastAsia="標楷體"/>
          <w:sz w:val="26"/>
          <w:szCs w:val="26"/>
        </w:rPr>
      </w:pPr>
      <w:r>
        <w:rPr>
          <w:rFonts w:eastAsia="標楷體" w:hint="eastAsia"/>
          <w:sz w:val="26"/>
          <w:szCs w:val="26"/>
        </w:rPr>
        <w:t xml:space="preserve">    </w:t>
      </w:r>
      <w:r w:rsidR="00614DDE">
        <w:rPr>
          <w:rFonts w:eastAsia="標楷體" w:hint="eastAsia"/>
          <w:sz w:val="26"/>
          <w:szCs w:val="26"/>
        </w:rPr>
        <w:t xml:space="preserve"> </w:t>
      </w:r>
      <w:r w:rsidRPr="00C03AA2">
        <w:rPr>
          <w:rFonts w:eastAsia="標楷體" w:hint="eastAsia"/>
          <w:sz w:val="26"/>
          <w:szCs w:val="26"/>
        </w:rPr>
        <w:t>臨床傳統是急救現場，僅能倚靠現場指揮</w:t>
      </w:r>
      <w:r w:rsidRPr="00C03AA2">
        <w:rPr>
          <w:rFonts w:eastAsia="標楷體" w:hint="eastAsia"/>
          <w:sz w:val="26"/>
          <w:szCs w:val="26"/>
        </w:rPr>
        <w:t>(</w:t>
      </w:r>
      <w:r w:rsidRPr="00614DDE">
        <w:rPr>
          <w:rFonts w:eastAsia="標楷體" w:hint="eastAsia"/>
        </w:rPr>
        <w:t>leader</w:t>
      </w:r>
      <w:r w:rsidRPr="00C03AA2">
        <w:rPr>
          <w:rFonts w:eastAsia="標楷體" w:hint="eastAsia"/>
          <w:sz w:val="26"/>
          <w:szCs w:val="26"/>
        </w:rPr>
        <w:t>)</w:t>
      </w:r>
      <w:r w:rsidRPr="00C03AA2">
        <w:rPr>
          <w:rFonts w:eastAsia="標楷體" w:hint="eastAsia"/>
          <w:sz w:val="26"/>
          <w:szCs w:val="26"/>
        </w:rPr>
        <w:t>發揮角色功能進行分工。每</w:t>
      </w:r>
      <w:proofErr w:type="gramStart"/>
      <w:r w:rsidRPr="00C03AA2">
        <w:rPr>
          <w:rFonts w:eastAsia="標楷體" w:hint="eastAsia"/>
          <w:sz w:val="26"/>
          <w:szCs w:val="26"/>
        </w:rPr>
        <w:t>個</w:t>
      </w:r>
      <w:proofErr w:type="gramEnd"/>
      <w:r w:rsidRPr="00C03AA2">
        <w:rPr>
          <w:rFonts w:eastAsia="標楷體" w:hint="eastAsia"/>
          <w:sz w:val="26"/>
          <w:szCs w:val="26"/>
        </w:rPr>
        <w:t>醫</w:t>
      </w:r>
      <w:r w:rsidR="00614DDE">
        <w:rPr>
          <w:rFonts w:eastAsia="標楷體" w:hint="eastAsia"/>
          <w:sz w:val="26"/>
          <w:szCs w:val="26"/>
        </w:rPr>
        <w:t xml:space="preserve"> </w:t>
      </w:r>
      <w:r w:rsidRPr="00C03AA2">
        <w:rPr>
          <w:rFonts w:eastAsia="標楷體" w:hint="eastAsia"/>
          <w:sz w:val="26"/>
          <w:szCs w:val="26"/>
        </w:rPr>
        <w:t>療單位或護理站於急救車放置有計時器</w:t>
      </w:r>
      <w:r w:rsidRPr="00C03AA2">
        <w:rPr>
          <w:rFonts w:eastAsia="標楷體" w:hint="eastAsia"/>
          <w:sz w:val="26"/>
          <w:szCs w:val="26"/>
        </w:rPr>
        <w:t>(</w:t>
      </w:r>
      <w:r w:rsidRPr="00C03AA2">
        <w:rPr>
          <w:rFonts w:eastAsia="標楷體" w:hint="eastAsia"/>
          <w:sz w:val="26"/>
          <w:szCs w:val="26"/>
        </w:rPr>
        <w:t>圖一</w:t>
      </w:r>
      <w:r w:rsidRPr="00C03AA2">
        <w:rPr>
          <w:rFonts w:eastAsia="標楷體" w:hint="eastAsia"/>
          <w:sz w:val="26"/>
          <w:szCs w:val="26"/>
        </w:rPr>
        <w:t>)</w:t>
      </w:r>
      <w:r w:rsidRPr="00C03AA2">
        <w:rPr>
          <w:rFonts w:eastAsia="標楷體" w:hint="eastAsia"/>
          <w:sz w:val="26"/>
          <w:szCs w:val="26"/>
        </w:rPr>
        <w:t>，於急救時按下用於計時功能，無提醒機制；少部分於急診單位牆面上設有計時器功能，取代護理站急救車計時器功能，但無流程提醒機制或引導，導致花費多餘時間判斷急救流程、順序。</w:t>
      </w:r>
    </w:p>
    <w:p w14:paraId="3ECEA293" w14:textId="77777777" w:rsidR="00C03AA2" w:rsidRPr="00584EE2" w:rsidRDefault="00C03AA2" w:rsidP="00C03AA2">
      <w:pPr>
        <w:widowControl/>
        <w:spacing w:beforeLines="50" w:before="180" w:line="360" w:lineRule="auto"/>
        <w:jc w:val="both"/>
        <w:textAlignment w:val="bottom"/>
        <w:rPr>
          <w:rFonts w:eastAsia="標楷體"/>
          <w:b/>
          <w:sz w:val="28"/>
          <w:szCs w:val="28"/>
        </w:rPr>
      </w:pPr>
      <w:r w:rsidRPr="00584EE2">
        <w:rPr>
          <w:rFonts w:eastAsia="標楷體" w:hint="eastAsia"/>
          <w:b/>
          <w:sz w:val="28"/>
          <w:szCs w:val="28"/>
        </w:rPr>
        <w:t>目標雛型品之核心技術可行性分析</w:t>
      </w:r>
      <w:r w:rsidRPr="00584EE2">
        <w:rPr>
          <w:rFonts w:eastAsia="標楷體" w:hint="eastAsia"/>
          <w:b/>
          <w:sz w:val="28"/>
          <w:szCs w:val="28"/>
        </w:rPr>
        <w:t xml:space="preserve"> (</w:t>
      </w:r>
      <w:r w:rsidRPr="00584EE2">
        <w:rPr>
          <w:rFonts w:eastAsia="標楷體" w:hint="eastAsia"/>
          <w:b/>
          <w:sz w:val="28"/>
          <w:szCs w:val="28"/>
        </w:rPr>
        <w:t>請包含技術、流程、與成本之可行性</w:t>
      </w:r>
      <w:r w:rsidRPr="00584EE2">
        <w:rPr>
          <w:rFonts w:eastAsia="標楷體" w:hint="eastAsia"/>
          <w:b/>
          <w:sz w:val="28"/>
          <w:szCs w:val="28"/>
        </w:rPr>
        <w:t>)</w:t>
      </w:r>
    </w:p>
    <w:p w14:paraId="183FC06A" w14:textId="77777777" w:rsidR="00C03AA2" w:rsidRPr="00C03AA2" w:rsidRDefault="00C03AA2" w:rsidP="00C03AA2">
      <w:pPr>
        <w:widowControl/>
        <w:spacing w:beforeLines="50" w:before="180" w:line="360" w:lineRule="auto"/>
        <w:jc w:val="both"/>
        <w:textAlignment w:val="bottom"/>
        <w:rPr>
          <w:rFonts w:eastAsia="標楷體"/>
          <w:sz w:val="26"/>
          <w:szCs w:val="26"/>
        </w:rPr>
      </w:pPr>
      <w:r w:rsidRPr="00C03AA2">
        <w:rPr>
          <w:rFonts w:eastAsia="標楷體" w:hint="eastAsia"/>
          <w:sz w:val="26"/>
          <w:szCs w:val="26"/>
        </w:rPr>
        <w:t xml:space="preserve">    </w:t>
      </w:r>
      <w:r w:rsidRPr="00C03AA2">
        <w:rPr>
          <w:rFonts w:eastAsia="標楷體" w:hint="eastAsia"/>
          <w:sz w:val="26"/>
          <w:szCs w:val="26"/>
        </w:rPr>
        <w:t>本創作所要解決的技術問題在於，針對現有急救流程技術的不足提供一種急救進行中的輔助裝置。為了解決上述的技術問題，本創作所採用的其中</w:t>
      </w:r>
      <w:proofErr w:type="gramStart"/>
      <w:r w:rsidRPr="00C03AA2">
        <w:rPr>
          <w:rFonts w:eastAsia="標楷體" w:hint="eastAsia"/>
          <w:sz w:val="26"/>
          <w:szCs w:val="26"/>
        </w:rPr>
        <w:t>一</w:t>
      </w:r>
      <w:proofErr w:type="gramEnd"/>
      <w:r w:rsidRPr="00C03AA2">
        <w:rPr>
          <w:rFonts w:eastAsia="標楷體" w:hint="eastAsia"/>
          <w:sz w:val="26"/>
          <w:szCs w:val="26"/>
        </w:rPr>
        <w:t>技術方案是提供一種急救輔助裝置，其包括一本體元件、一顯示元件、多個發光元件、多個觸發元件以及一控制元件至少一個。本體元件為殼體結構</w:t>
      </w:r>
      <w:r w:rsidRPr="00C03AA2">
        <w:rPr>
          <w:rFonts w:eastAsia="標楷體" w:hint="eastAsia"/>
          <w:sz w:val="26"/>
          <w:szCs w:val="26"/>
        </w:rPr>
        <w:t>(</w:t>
      </w:r>
      <w:r w:rsidRPr="00C03AA2">
        <w:rPr>
          <w:rFonts w:eastAsia="標楷體" w:hint="eastAsia"/>
          <w:sz w:val="26"/>
          <w:szCs w:val="26"/>
        </w:rPr>
        <w:t>圖二</w:t>
      </w:r>
      <w:r w:rsidRPr="00C03AA2">
        <w:rPr>
          <w:rFonts w:eastAsia="標楷體" w:hint="eastAsia"/>
          <w:sz w:val="26"/>
          <w:szCs w:val="26"/>
        </w:rPr>
        <w:t>)</w:t>
      </w:r>
      <w:r w:rsidRPr="00C03AA2">
        <w:rPr>
          <w:rFonts w:eastAsia="標楷體" w:hint="eastAsia"/>
          <w:sz w:val="26"/>
          <w:szCs w:val="26"/>
        </w:rPr>
        <w:t>。顯示元件設置於該本體元件上。多個發光元件設置於該本體元件上，並</w:t>
      </w:r>
      <w:proofErr w:type="gramStart"/>
      <w:r w:rsidRPr="00C03AA2">
        <w:rPr>
          <w:rFonts w:eastAsia="標楷體" w:hint="eastAsia"/>
          <w:sz w:val="26"/>
          <w:szCs w:val="26"/>
        </w:rPr>
        <w:t>利用閃</w:t>
      </w:r>
      <w:proofErr w:type="gramEnd"/>
      <w:r w:rsidRPr="00C03AA2">
        <w:rPr>
          <w:rFonts w:eastAsia="標楷體" w:hint="eastAsia"/>
          <w:sz w:val="26"/>
          <w:szCs w:val="26"/>
        </w:rPr>
        <w:t>燈方式，顯示於鄰近於該顯示元件處。多個觸發元件設置於該本體元件上，作為解除警示燈號，或繼續急救循環之使用。控制元件位於該本體元件的內部中，該控制元件連接該顯示元件、多個該發光元件以</w:t>
      </w:r>
      <w:r w:rsidRPr="00C03AA2">
        <w:rPr>
          <w:rFonts w:eastAsia="標楷體" w:hint="eastAsia"/>
          <w:sz w:val="26"/>
          <w:szCs w:val="26"/>
        </w:rPr>
        <w:lastRenderedPageBreak/>
        <w:t>及至少</w:t>
      </w:r>
      <w:proofErr w:type="gramStart"/>
      <w:r w:rsidRPr="00C03AA2">
        <w:rPr>
          <w:rFonts w:eastAsia="標楷體" w:hint="eastAsia"/>
          <w:sz w:val="26"/>
          <w:szCs w:val="26"/>
        </w:rPr>
        <w:t>一</w:t>
      </w:r>
      <w:proofErr w:type="gramEnd"/>
      <w:r w:rsidRPr="00C03AA2">
        <w:rPr>
          <w:rFonts w:eastAsia="標楷體" w:hint="eastAsia"/>
          <w:sz w:val="26"/>
          <w:szCs w:val="26"/>
        </w:rPr>
        <w:t>該觸發元件。其中，當其中</w:t>
      </w:r>
      <w:proofErr w:type="gramStart"/>
      <w:r w:rsidRPr="00C03AA2">
        <w:rPr>
          <w:rFonts w:eastAsia="標楷體" w:hint="eastAsia"/>
          <w:sz w:val="26"/>
          <w:szCs w:val="26"/>
        </w:rPr>
        <w:t>一</w:t>
      </w:r>
      <w:proofErr w:type="gramEnd"/>
      <w:r w:rsidRPr="00C03AA2">
        <w:rPr>
          <w:rFonts w:eastAsia="標楷體" w:hint="eastAsia"/>
          <w:sz w:val="26"/>
          <w:szCs w:val="26"/>
        </w:rPr>
        <w:t>該觸發元件被</w:t>
      </w:r>
      <w:proofErr w:type="gramStart"/>
      <w:r w:rsidRPr="00C03AA2">
        <w:rPr>
          <w:rFonts w:eastAsia="標楷體" w:hint="eastAsia"/>
          <w:sz w:val="26"/>
          <w:szCs w:val="26"/>
        </w:rPr>
        <w:t>觸碰</w:t>
      </w:r>
      <w:proofErr w:type="gramEnd"/>
      <w:r w:rsidRPr="00C03AA2">
        <w:rPr>
          <w:rFonts w:eastAsia="標楷體" w:hint="eastAsia"/>
          <w:sz w:val="26"/>
          <w:szCs w:val="26"/>
        </w:rPr>
        <w:t>時，其中一該觸發元件驅使該控制元件執行一開關或計數動作，且該控制元件驅使該顯示元件顯示一第一計數資訊。其中，該控制元件藉由執行該計數動作，以獲得一計算</w:t>
      </w:r>
      <w:proofErr w:type="gramStart"/>
      <w:r w:rsidRPr="00C03AA2">
        <w:rPr>
          <w:rFonts w:eastAsia="標楷體" w:hint="eastAsia"/>
          <w:sz w:val="26"/>
          <w:szCs w:val="26"/>
        </w:rPr>
        <w:t>秒</w:t>
      </w:r>
      <w:proofErr w:type="gramEnd"/>
      <w:r w:rsidRPr="00C03AA2">
        <w:rPr>
          <w:rFonts w:eastAsia="標楷體" w:hint="eastAsia"/>
          <w:sz w:val="26"/>
          <w:szCs w:val="26"/>
        </w:rPr>
        <w:t>數值。其中，當該控制元件判斷該計算</w:t>
      </w:r>
      <w:proofErr w:type="gramStart"/>
      <w:r w:rsidRPr="00C03AA2">
        <w:rPr>
          <w:rFonts w:eastAsia="標楷體" w:hint="eastAsia"/>
          <w:sz w:val="26"/>
          <w:szCs w:val="26"/>
        </w:rPr>
        <w:t>秒</w:t>
      </w:r>
      <w:proofErr w:type="gramEnd"/>
      <w:r w:rsidRPr="00C03AA2">
        <w:rPr>
          <w:rFonts w:eastAsia="標楷體" w:hint="eastAsia"/>
          <w:sz w:val="26"/>
          <w:szCs w:val="26"/>
        </w:rPr>
        <w:t>數值符合一第一參數值時，該控制元件驅使至少一該發光元件產生光束，作為特定時間時關鍵步驟之認知輔助及警示效果。其中，當至少</w:t>
      </w:r>
      <w:proofErr w:type="gramStart"/>
      <w:r w:rsidRPr="00C03AA2">
        <w:rPr>
          <w:rFonts w:eastAsia="標楷體" w:hint="eastAsia"/>
          <w:sz w:val="26"/>
          <w:szCs w:val="26"/>
        </w:rPr>
        <w:t>一</w:t>
      </w:r>
      <w:proofErr w:type="gramEnd"/>
      <w:r w:rsidRPr="00C03AA2">
        <w:rPr>
          <w:rFonts w:eastAsia="標楷體" w:hint="eastAsia"/>
          <w:sz w:val="26"/>
          <w:szCs w:val="26"/>
        </w:rPr>
        <w:t>該發光元件產生光束且另外一該觸發元件被</w:t>
      </w:r>
      <w:proofErr w:type="gramStart"/>
      <w:r w:rsidRPr="00C03AA2">
        <w:rPr>
          <w:rFonts w:eastAsia="標楷體" w:hint="eastAsia"/>
          <w:sz w:val="26"/>
          <w:szCs w:val="26"/>
        </w:rPr>
        <w:t>觸碰</w:t>
      </w:r>
      <w:proofErr w:type="gramEnd"/>
      <w:r w:rsidRPr="00C03AA2">
        <w:rPr>
          <w:rFonts w:eastAsia="標楷體" w:hint="eastAsia"/>
          <w:sz w:val="26"/>
          <w:szCs w:val="26"/>
        </w:rPr>
        <w:t>時，至少一該發光元件停止產生光束。本創作的其中</w:t>
      </w:r>
      <w:proofErr w:type="gramStart"/>
      <w:r w:rsidRPr="00C03AA2">
        <w:rPr>
          <w:rFonts w:eastAsia="標楷體" w:hint="eastAsia"/>
          <w:sz w:val="26"/>
          <w:szCs w:val="26"/>
        </w:rPr>
        <w:t>一</w:t>
      </w:r>
      <w:proofErr w:type="gramEnd"/>
      <w:r w:rsidRPr="00C03AA2">
        <w:rPr>
          <w:rFonts w:eastAsia="標楷體" w:hint="eastAsia"/>
          <w:sz w:val="26"/>
          <w:szCs w:val="26"/>
        </w:rPr>
        <w:t>有益效果在於，本創作所提供的急救輔助裝置，其能通過本體元件為殼體結構，顯示元件設置於該本體元件上。多個發光元件設置於該本體元件上，並鄰近於該顯示元件。多個觸發元件設置於該本體元件上。控制元件位於該本體元件的內部中，該控制元件連接該顯示元件、多個該發光元件以及至少</w:t>
      </w:r>
      <w:proofErr w:type="gramStart"/>
      <w:r w:rsidRPr="00C03AA2">
        <w:rPr>
          <w:rFonts w:eastAsia="標楷體" w:hint="eastAsia"/>
          <w:sz w:val="26"/>
          <w:szCs w:val="26"/>
        </w:rPr>
        <w:t>一</w:t>
      </w:r>
      <w:proofErr w:type="gramEnd"/>
      <w:r w:rsidRPr="00C03AA2">
        <w:rPr>
          <w:rFonts w:eastAsia="標楷體" w:hint="eastAsia"/>
          <w:sz w:val="26"/>
          <w:szCs w:val="26"/>
        </w:rPr>
        <w:t>該觸發元件。</w:t>
      </w:r>
    </w:p>
    <w:p w14:paraId="6867BECF" w14:textId="759E88CD" w:rsidR="00C03AA2" w:rsidRDefault="00C03AA2" w:rsidP="00C03AA2">
      <w:pPr>
        <w:widowControl/>
        <w:spacing w:beforeLines="50" w:before="180" w:line="360" w:lineRule="auto"/>
        <w:jc w:val="both"/>
        <w:textAlignment w:val="bottom"/>
        <w:rPr>
          <w:rFonts w:eastAsia="標楷體"/>
          <w:sz w:val="26"/>
          <w:szCs w:val="26"/>
        </w:rPr>
      </w:pPr>
      <w:r>
        <w:rPr>
          <w:rFonts w:eastAsia="標楷體" w:hint="eastAsia"/>
          <w:noProof/>
          <w:sz w:val="26"/>
          <w:szCs w:val="26"/>
        </w:rPr>
        <mc:AlternateContent>
          <mc:Choice Requires="wps">
            <w:drawing>
              <wp:anchor distT="0" distB="0" distL="114300" distR="114300" simplePos="0" relativeHeight="251659264" behindDoc="0" locked="0" layoutInCell="1" allowOverlap="1" wp14:anchorId="400F2735" wp14:editId="16B40A9E">
                <wp:simplePos x="0" y="0"/>
                <wp:positionH relativeFrom="column">
                  <wp:posOffset>3810</wp:posOffset>
                </wp:positionH>
                <wp:positionV relativeFrom="paragraph">
                  <wp:posOffset>2499360</wp:posOffset>
                </wp:positionV>
                <wp:extent cx="1419225" cy="590550"/>
                <wp:effectExtent l="0" t="0" r="9525" b="0"/>
                <wp:wrapNone/>
                <wp:docPr id="5" name="文字方塊 5"/>
                <wp:cNvGraphicFramePr/>
                <a:graphic xmlns:a="http://schemas.openxmlformats.org/drawingml/2006/main">
                  <a:graphicData uri="http://schemas.microsoft.com/office/word/2010/wordprocessingShape">
                    <wps:wsp>
                      <wps:cNvSpPr txBox="1"/>
                      <wps:spPr>
                        <a:xfrm>
                          <a:off x="0" y="0"/>
                          <a:ext cx="1419225" cy="590550"/>
                        </a:xfrm>
                        <a:prstGeom prst="rect">
                          <a:avLst/>
                        </a:prstGeom>
                        <a:solidFill>
                          <a:schemeClr val="lt1"/>
                        </a:solidFill>
                        <a:ln w="6350">
                          <a:noFill/>
                        </a:ln>
                      </wps:spPr>
                      <wps:txbx>
                        <w:txbxContent>
                          <w:p w14:paraId="29A4EF45" w14:textId="4496DF07" w:rsidR="00C03AA2" w:rsidRPr="00C03AA2" w:rsidRDefault="00C03AA2">
                            <w:pPr>
                              <w:rPr>
                                <w:rFonts w:ascii="標楷體" w:eastAsia="標楷體" w:hAnsi="標楷體"/>
                                <w:b/>
                              </w:rPr>
                            </w:pPr>
                            <w:r w:rsidRPr="00C03AA2">
                              <w:rPr>
                                <w:rFonts w:ascii="標楷體" w:eastAsia="標楷體" w:hAnsi="標楷體" w:hint="eastAsia"/>
                                <w:b/>
                              </w:rPr>
                              <w:t>圖一</w:t>
                            </w:r>
                          </w:p>
                          <w:p w14:paraId="6AF6E303" w14:textId="6D8CAE65" w:rsidR="00C03AA2" w:rsidRPr="00C03AA2" w:rsidRDefault="00C03AA2">
                            <w:pPr>
                              <w:rPr>
                                <w:rFonts w:ascii="標楷體" w:eastAsia="標楷體" w:hAnsi="標楷體"/>
                                <w:i/>
                              </w:rPr>
                            </w:pPr>
                            <w:r w:rsidRPr="00C03AA2">
                              <w:rPr>
                                <w:rFonts w:ascii="標楷體" w:eastAsia="標楷體" w:hAnsi="標楷體" w:hint="eastAsia"/>
                                <w:i/>
                              </w:rPr>
                              <w:t>計時器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2735" id="文字方塊 5" o:spid="_x0000_s1027" type="#_x0000_t202" style="position:absolute;left:0;text-align:left;margin-left:.3pt;margin-top:196.8pt;width:111.7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" fillcolor="white [3201]" stroked="f" strokeweight=".5pt">
                <v:textbox>
                  <w:txbxContent>
                    <w:p w14:paraId="29A4EF45" w14:textId="4496DF07" w:rsidR="00C03AA2" w:rsidRPr="00C03AA2" w:rsidRDefault="00C03AA2">
                      <w:pPr>
                        <w:rPr>
                          <w:rFonts w:ascii="標楷體" w:eastAsia="標楷體" w:hAnsi="標楷體"/>
                          <w:b/>
                        </w:rPr>
                      </w:pPr>
                      <w:r w:rsidRPr="00C03AA2">
                        <w:rPr>
                          <w:rFonts w:ascii="標楷體" w:eastAsia="標楷體" w:hAnsi="標楷體" w:hint="eastAsia"/>
                          <w:b/>
                        </w:rPr>
                        <w:t>圖一</w:t>
                      </w:r>
                    </w:p>
                    <w:p w14:paraId="6AF6E303" w14:textId="6D8CAE65" w:rsidR="00C03AA2" w:rsidRPr="00C03AA2" w:rsidRDefault="00C03AA2">
                      <w:pPr>
                        <w:rPr>
                          <w:rFonts w:ascii="標楷體" w:eastAsia="標楷體" w:hAnsi="標楷體"/>
                          <w:i/>
                        </w:rPr>
                      </w:pPr>
                      <w:r w:rsidRPr="00C03AA2">
                        <w:rPr>
                          <w:rFonts w:ascii="標楷體" w:eastAsia="標楷體" w:hAnsi="標楷體" w:hint="eastAsia"/>
                          <w:i/>
                        </w:rPr>
                        <w:t>計時器</w:t>
                      </w:r>
                    </w:p>
                  </w:txbxContent>
                </v:textbox>
              </v:shape>
            </w:pict>
          </mc:Fallback>
        </mc:AlternateContent>
      </w:r>
      <w:r w:rsidRPr="00C03AA2">
        <w:rPr>
          <w:rFonts w:eastAsia="標楷體" w:hint="eastAsia"/>
          <w:sz w:val="26"/>
          <w:szCs w:val="26"/>
        </w:rPr>
        <w:t xml:space="preserve">    </w:t>
      </w:r>
      <w:r w:rsidRPr="00C03AA2">
        <w:rPr>
          <w:rFonts w:eastAsia="標楷體" w:hint="eastAsia"/>
          <w:sz w:val="26"/>
          <w:szCs w:val="26"/>
        </w:rPr>
        <w:t>其中，當其中</w:t>
      </w:r>
      <w:proofErr w:type="gramStart"/>
      <w:r w:rsidRPr="00C03AA2">
        <w:rPr>
          <w:rFonts w:eastAsia="標楷體" w:hint="eastAsia"/>
          <w:sz w:val="26"/>
          <w:szCs w:val="26"/>
        </w:rPr>
        <w:t>一</w:t>
      </w:r>
      <w:proofErr w:type="gramEnd"/>
      <w:r w:rsidRPr="00C03AA2">
        <w:rPr>
          <w:rFonts w:eastAsia="標楷體" w:hint="eastAsia"/>
          <w:sz w:val="26"/>
          <w:szCs w:val="26"/>
        </w:rPr>
        <w:t>該觸發元件被</w:t>
      </w:r>
      <w:proofErr w:type="gramStart"/>
      <w:r w:rsidRPr="00C03AA2">
        <w:rPr>
          <w:rFonts w:eastAsia="標楷體" w:hint="eastAsia"/>
          <w:sz w:val="26"/>
          <w:szCs w:val="26"/>
        </w:rPr>
        <w:t>觸碰</w:t>
      </w:r>
      <w:proofErr w:type="gramEnd"/>
      <w:r w:rsidRPr="00C03AA2">
        <w:rPr>
          <w:rFonts w:eastAsia="標楷體" w:hint="eastAsia"/>
          <w:sz w:val="26"/>
          <w:szCs w:val="26"/>
        </w:rPr>
        <w:t>時，其中一該觸發元件驅使該控制元件執行一計數動作，且該控制元件驅使該顯示元件顯示一第一計數資訊。其中，該控制元件藉由執行該計數動作，以獲得一計算</w:t>
      </w:r>
      <w:proofErr w:type="gramStart"/>
      <w:r w:rsidRPr="00C03AA2">
        <w:rPr>
          <w:rFonts w:eastAsia="標楷體" w:hint="eastAsia"/>
          <w:sz w:val="26"/>
          <w:szCs w:val="26"/>
        </w:rPr>
        <w:t>秒</w:t>
      </w:r>
      <w:proofErr w:type="gramEnd"/>
      <w:r w:rsidRPr="00C03AA2">
        <w:rPr>
          <w:rFonts w:eastAsia="標楷體" w:hint="eastAsia"/>
          <w:sz w:val="26"/>
          <w:szCs w:val="26"/>
        </w:rPr>
        <w:t>數值。當該控制元件判斷該計算</w:t>
      </w:r>
      <w:proofErr w:type="gramStart"/>
      <w:r w:rsidRPr="00C03AA2">
        <w:rPr>
          <w:rFonts w:eastAsia="標楷體" w:hint="eastAsia"/>
          <w:sz w:val="26"/>
          <w:szCs w:val="26"/>
        </w:rPr>
        <w:t>秒</w:t>
      </w:r>
      <w:proofErr w:type="gramEnd"/>
      <w:r w:rsidRPr="00C03AA2">
        <w:rPr>
          <w:rFonts w:eastAsia="標楷體" w:hint="eastAsia"/>
          <w:sz w:val="26"/>
          <w:szCs w:val="26"/>
        </w:rPr>
        <w:t>數值符合一第一參數值時，該控制元件驅使其中一該發光元件產生光束。其中，當該控制元件判斷該計算</w:t>
      </w:r>
      <w:proofErr w:type="gramStart"/>
      <w:r w:rsidRPr="00C03AA2">
        <w:rPr>
          <w:rFonts w:eastAsia="標楷體" w:hint="eastAsia"/>
          <w:sz w:val="26"/>
          <w:szCs w:val="26"/>
        </w:rPr>
        <w:t>秒</w:t>
      </w:r>
      <w:proofErr w:type="gramEnd"/>
      <w:r w:rsidRPr="00C03AA2">
        <w:rPr>
          <w:rFonts w:eastAsia="標楷體" w:hint="eastAsia"/>
          <w:sz w:val="26"/>
          <w:szCs w:val="26"/>
        </w:rPr>
        <w:t>數值符合一第二參數值時，該控制元件驅使另外一該發光元件產生光束。其中，當其中</w:t>
      </w:r>
      <w:proofErr w:type="gramStart"/>
      <w:r w:rsidRPr="00C03AA2">
        <w:rPr>
          <w:rFonts w:eastAsia="標楷體" w:hint="eastAsia"/>
          <w:sz w:val="26"/>
          <w:szCs w:val="26"/>
        </w:rPr>
        <w:t>一</w:t>
      </w:r>
      <w:proofErr w:type="gramEnd"/>
      <w:r w:rsidRPr="00C03AA2">
        <w:rPr>
          <w:rFonts w:eastAsia="標楷體" w:hint="eastAsia"/>
          <w:sz w:val="26"/>
          <w:szCs w:val="26"/>
        </w:rPr>
        <w:t>該發光元件產生光束且另外一該觸發元件被</w:t>
      </w:r>
      <w:proofErr w:type="gramStart"/>
      <w:r w:rsidRPr="00C03AA2">
        <w:rPr>
          <w:rFonts w:eastAsia="標楷體" w:hint="eastAsia"/>
          <w:sz w:val="26"/>
          <w:szCs w:val="26"/>
        </w:rPr>
        <w:t>觸碰</w:t>
      </w:r>
      <w:proofErr w:type="gramEnd"/>
      <w:r w:rsidRPr="00C03AA2">
        <w:rPr>
          <w:rFonts w:eastAsia="標楷體" w:hint="eastAsia"/>
          <w:sz w:val="26"/>
          <w:szCs w:val="26"/>
        </w:rPr>
        <w:t>時，其中一該發光元件停止產生光束」的技術方案，以提高施救人員的急救成功率。</w:t>
      </w:r>
    </w:p>
    <w:p w14:paraId="2DFC7BF6" w14:textId="59967F36" w:rsidR="00C03AA2" w:rsidRDefault="00614DDE" w:rsidP="00C03AA2">
      <w:pPr>
        <w:widowControl/>
        <w:spacing w:beforeLines="50" w:before="180" w:line="360" w:lineRule="auto"/>
        <w:jc w:val="both"/>
        <w:textAlignment w:val="bottom"/>
        <w:rPr>
          <w:rFonts w:eastAsia="標楷體"/>
          <w:noProof/>
          <w:sz w:val="26"/>
          <w:szCs w:val="26"/>
        </w:rPr>
      </w:pPr>
      <w:r>
        <w:rPr>
          <w:rFonts w:eastAsia="標楷體" w:hint="eastAsia"/>
          <w:noProof/>
          <w:sz w:val="26"/>
          <w:szCs w:val="26"/>
        </w:rPr>
        <mc:AlternateContent>
          <mc:Choice Requires="wps">
            <w:drawing>
              <wp:anchor distT="0" distB="0" distL="114300" distR="114300" simplePos="0" relativeHeight="251660288" behindDoc="0" locked="0" layoutInCell="1" allowOverlap="1" wp14:anchorId="4E9C8006" wp14:editId="083AF0EA">
                <wp:simplePos x="0" y="0"/>
                <wp:positionH relativeFrom="column">
                  <wp:posOffset>2861309</wp:posOffset>
                </wp:positionH>
                <wp:positionV relativeFrom="paragraph">
                  <wp:posOffset>51435</wp:posOffset>
                </wp:positionV>
                <wp:extent cx="1914525" cy="523875"/>
                <wp:effectExtent l="0" t="0" r="9525" b="9525"/>
                <wp:wrapNone/>
                <wp:docPr id="6" name="文字方塊 6"/>
                <wp:cNvGraphicFramePr/>
                <a:graphic xmlns:a="http://schemas.openxmlformats.org/drawingml/2006/main">
                  <a:graphicData uri="http://schemas.microsoft.com/office/word/2010/wordprocessingShape">
                    <wps:wsp>
                      <wps:cNvSpPr txBox="1"/>
                      <wps:spPr>
                        <a:xfrm>
                          <a:off x="0" y="0"/>
                          <a:ext cx="1914525" cy="523875"/>
                        </a:xfrm>
                        <a:prstGeom prst="rect">
                          <a:avLst/>
                        </a:prstGeom>
                        <a:solidFill>
                          <a:schemeClr val="lt1"/>
                        </a:solidFill>
                        <a:ln w="6350">
                          <a:noFill/>
                        </a:ln>
                      </wps:spPr>
                      <wps:txbx>
                        <w:txbxContent>
                          <w:p w14:paraId="7B9BC419" w14:textId="0EFE2303" w:rsidR="00C03AA2" w:rsidRPr="00C03AA2" w:rsidRDefault="00C03AA2">
                            <w:pPr>
                              <w:rPr>
                                <w:rFonts w:ascii="標楷體" w:eastAsia="標楷體" w:hAnsi="標楷體"/>
                                <w:b/>
                              </w:rPr>
                            </w:pPr>
                            <w:r w:rsidRPr="00C03AA2">
                              <w:rPr>
                                <w:rFonts w:ascii="標楷體" w:eastAsia="標楷體" w:hAnsi="標楷體" w:hint="eastAsia"/>
                                <w:b/>
                              </w:rPr>
                              <w:t>圖二</w:t>
                            </w:r>
                          </w:p>
                          <w:p w14:paraId="4691D194" w14:textId="75E78CFA" w:rsidR="00C03AA2" w:rsidRPr="00C03AA2" w:rsidRDefault="00C03AA2">
                            <w:pPr>
                              <w:rPr>
                                <w:rFonts w:ascii="標楷體" w:eastAsia="標楷體" w:hAnsi="標楷體"/>
                                <w:i/>
                              </w:rPr>
                            </w:pPr>
                            <w:r w:rsidRPr="00C03AA2">
                              <w:rPr>
                                <w:rFonts w:ascii="標楷體" w:eastAsia="標楷體" w:hAnsi="標楷體" w:hint="eastAsia"/>
                                <w:i/>
                              </w:rPr>
                              <w:t>急救輔助裝置殼體結構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9C8006" id="文字方塊 6" o:spid="_x0000_s1028" type="#_x0000_t202" style="position:absolute;left:0;text-align:left;margin-left:225.3pt;margin-top:4.05pt;width:150.75pt;height:41.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" fillcolor="white [3201]" stroked="f" strokeweight=".5pt">
                <v:textbox>
                  <w:txbxContent>
                    <w:p w14:paraId="7B9BC419" w14:textId="0EFE2303" w:rsidR="00C03AA2" w:rsidRPr="00C03AA2" w:rsidRDefault="00C03AA2">
                      <w:pPr>
                        <w:rPr>
                          <w:rFonts w:ascii="標楷體" w:eastAsia="標楷體" w:hAnsi="標楷體"/>
                          <w:b/>
                        </w:rPr>
                      </w:pPr>
                      <w:r w:rsidRPr="00C03AA2">
                        <w:rPr>
                          <w:rFonts w:ascii="標楷體" w:eastAsia="標楷體" w:hAnsi="標楷體" w:hint="eastAsia"/>
                          <w:b/>
                        </w:rPr>
                        <w:t>圖二</w:t>
                      </w:r>
                    </w:p>
                    <w:p w14:paraId="4691D194" w14:textId="75E78CFA" w:rsidR="00C03AA2" w:rsidRPr="00C03AA2" w:rsidRDefault="00C03AA2">
                      <w:pPr>
                        <w:rPr>
                          <w:rFonts w:ascii="標楷體" w:eastAsia="標楷體" w:hAnsi="標楷體"/>
                          <w:i/>
                        </w:rPr>
                      </w:pPr>
                      <w:r w:rsidRPr="00C03AA2">
                        <w:rPr>
                          <w:rFonts w:ascii="標楷體" w:eastAsia="標楷體" w:hAnsi="標楷體" w:hint="eastAsia"/>
                          <w:i/>
                        </w:rPr>
                        <w:t>急救輔助裝置殼體結構</w:t>
                      </w:r>
                    </w:p>
                  </w:txbxContent>
                </v:textbox>
              </v:shape>
            </w:pict>
          </mc:Fallback>
        </mc:AlternateContent>
      </w:r>
      <w:r w:rsidR="00C03AA2">
        <w:rPr>
          <w:rFonts w:eastAsia="標楷體" w:hint="eastAsia"/>
          <w:sz w:val="26"/>
          <w:szCs w:val="26"/>
        </w:rPr>
        <w:t xml:space="preserve">                                         </w:t>
      </w:r>
    </w:p>
    <w:p w14:paraId="3612C122" w14:textId="1956CBA3" w:rsidR="00C03AA2" w:rsidRDefault="00C03AA2" w:rsidP="00C03AA2">
      <w:pPr>
        <w:widowControl/>
        <w:spacing w:beforeLines="50" w:before="180" w:line="360" w:lineRule="auto"/>
        <w:jc w:val="both"/>
        <w:textAlignment w:val="bottom"/>
        <w:rPr>
          <w:rFonts w:eastAsia="標楷體"/>
          <w:sz w:val="26"/>
          <w:szCs w:val="26"/>
        </w:rPr>
      </w:pPr>
      <w:r>
        <w:rPr>
          <w:rFonts w:eastAsia="標楷體"/>
          <w:noProof/>
          <w:sz w:val="26"/>
          <w:szCs w:val="26"/>
        </w:rPr>
        <w:drawing>
          <wp:inline distT="0" distB="0" distL="0" distR="0" wp14:anchorId="4EB61B20" wp14:editId="1BC63CEB">
            <wp:extent cx="2038350" cy="181772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3160" cy="1875520"/>
                    </a:xfrm>
                    <a:prstGeom prst="rect">
                      <a:avLst/>
                    </a:prstGeom>
                    <a:noFill/>
                  </pic:spPr>
                </pic:pic>
              </a:graphicData>
            </a:graphic>
          </wp:inline>
        </w:drawing>
      </w:r>
      <w:r>
        <w:rPr>
          <w:rFonts w:eastAsia="標楷體" w:hint="eastAsia"/>
          <w:sz w:val="26"/>
          <w:szCs w:val="26"/>
        </w:rPr>
        <w:t xml:space="preserve">          </w:t>
      </w:r>
      <w:r>
        <w:rPr>
          <w:rFonts w:eastAsia="標楷體"/>
          <w:noProof/>
          <w:sz w:val="26"/>
          <w:szCs w:val="26"/>
        </w:rPr>
        <w:drawing>
          <wp:inline distT="0" distB="0" distL="0" distR="0" wp14:anchorId="3C75C1B0" wp14:editId="5CE14ADD">
            <wp:extent cx="2371725" cy="177485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971" cy="1785517"/>
                    </a:xfrm>
                    <a:prstGeom prst="rect">
                      <a:avLst/>
                    </a:prstGeom>
                    <a:noFill/>
                  </pic:spPr>
                </pic:pic>
              </a:graphicData>
            </a:graphic>
          </wp:inline>
        </w:drawing>
      </w:r>
      <w:r>
        <w:rPr>
          <w:rFonts w:eastAsia="標楷體" w:hint="eastAsia"/>
          <w:sz w:val="26"/>
          <w:szCs w:val="26"/>
        </w:rPr>
        <w:t xml:space="preserve">                                       </w:t>
      </w:r>
    </w:p>
    <w:p w14:paraId="4699DB0D" w14:textId="353C3183" w:rsidR="00C03AA2" w:rsidRDefault="00C03AA2" w:rsidP="0008369C">
      <w:pPr>
        <w:widowControl/>
        <w:spacing w:beforeLines="100" w:before="360"/>
        <w:jc w:val="both"/>
        <w:textAlignment w:val="bottom"/>
        <w:rPr>
          <w:rFonts w:eastAsia="標楷體"/>
          <w:b/>
          <w:sz w:val="26"/>
          <w:szCs w:val="26"/>
        </w:rPr>
      </w:pPr>
      <w:r w:rsidRPr="001C45CE">
        <w:rPr>
          <w:rFonts w:eastAsia="標楷體" w:hint="eastAsia"/>
          <w:b/>
          <w:sz w:val="26"/>
          <w:szCs w:val="26"/>
        </w:rPr>
        <w:t>使用者效益</w:t>
      </w:r>
    </w:p>
    <w:p w14:paraId="09C571D4" w14:textId="6EB6F7D9" w:rsidR="00C03AA2" w:rsidRPr="00C03AA2" w:rsidRDefault="00C03AA2" w:rsidP="00C03AA2">
      <w:pPr>
        <w:widowControl/>
        <w:spacing w:beforeLines="100" w:before="360" w:line="360" w:lineRule="auto"/>
        <w:jc w:val="both"/>
        <w:textAlignment w:val="bottom"/>
        <w:rPr>
          <w:rFonts w:ascii="標楷體" w:eastAsia="標楷體" w:hAnsi="標楷體"/>
          <w:sz w:val="28"/>
          <w:szCs w:val="28"/>
        </w:rPr>
      </w:pPr>
      <w:r>
        <w:rPr>
          <w:rFonts w:ascii="標楷體" w:eastAsia="標楷體" w:hAnsi="標楷體" w:hint="eastAsia"/>
          <w:sz w:val="28"/>
          <w:szCs w:val="28"/>
        </w:rPr>
        <w:lastRenderedPageBreak/>
        <w:t xml:space="preserve">    </w:t>
      </w:r>
      <w:r w:rsidRPr="00C03AA2">
        <w:rPr>
          <w:rFonts w:ascii="標楷體" w:eastAsia="標楷體" w:hAnsi="標楷體" w:hint="eastAsia"/>
          <w:sz w:val="28"/>
          <w:szCs w:val="28"/>
        </w:rPr>
        <w:t>本創作的急救輔助裝置藉由上述的技術方案，可在急救程序中，顯示當前急救程序的時限供使用者或醫護人員參考，並且在急救輔助裝置計數到一預定秒數時，藉由多個發光元件產生光束來提醒使用者或醫護人員當前急救程序是否需要進行某一個或某些急救步驟，提醒使用者目前剩餘多少時數（例如剩30秒）的功效、產生節拍訊息（例如節拍聲效），以輔助使用者能對傷患進行準確的按壓頻率，進而提高施救人員的急救成功率。</w:t>
      </w:r>
    </w:p>
    <w:p w14:paraId="671CCB20" w14:textId="76AC8351" w:rsidR="0008369C" w:rsidRPr="00721114" w:rsidRDefault="0008369C" w:rsidP="00614DDE">
      <w:pPr>
        <w:widowControl/>
        <w:spacing w:beforeLines="100" w:before="360" w:line="360" w:lineRule="auto"/>
        <w:jc w:val="both"/>
        <w:textAlignment w:val="bottom"/>
        <w:rPr>
          <w:rFonts w:eastAsia="標楷體"/>
          <w:b/>
          <w:sz w:val="26"/>
          <w:szCs w:val="26"/>
        </w:rPr>
      </w:pPr>
      <w:r w:rsidRPr="00721114">
        <w:rPr>
          <w:rFonts w:eastAsia="標楷體"/>
          <w:b/>
          <w:sz w:val="26"/>
          <w:szCs w:val="26"/>
        </w:rPr>
        <w:t>(</w:t>
      </w:r>
      <w:r w:rsidRPr="00721114">
        <w:rPr>
          <w:rFonts w:eastAsia="標楷體"/>
          <w:b/>
          <w:sz w:val="26"/>
          <w:szCs w:val="26"/>
        </w:rPr>
        <w:t>四</w:t>
      </w:r>
      <w:r w:rsidRPr="00721114">
        <w:rPr>
          <w:rFonts w:eastAsia="標楷體"/>
          <w:b/>
          <w:sz w:val="26"/>
          <w:szCs w:val="26"/>
        </w:rPr>
        <w:t>)</w:t>
      </w:r>
      <w:proofErr w:type="gramStart"/>
      <w:r w:rsidRPr="00721114">
        <w:rPr>
          <w:rFonts w:eastAsia="標楷體"/>
          <w:b/>
          <w:sz w:val="26"/>
          <w:szCs w:val="26"/>
        </w:rPr>
        <w:t>商化應用</w:t>
      </w:r>
      <w:proofErr w:type="gramEnd"/>
      <w:r w:rsidRPr="00721114">
        <w:rPr>
          <w:rFonts w:eastAsia="標楷體"/>
          <w:b/>
          <w:sz w:val="26"/>
          <w:szCs w:val="26"/>
        </w:rPr>
        <w:t>：</w:t>
      </w:r>
    </w:p>
    <w:p w14:paraId="56A97612" w14:textId="6BB862EA" w:rsidR="0008369C" w:rsidRDefault="00614DDE" w:rsidP="00614DDE">
      <w:pPr>
        <w:widowControl/>
        <w:spacing w:line="360" w:lineRule="auto"/>
        <w:jc w:val="both"/>
        <w:textAlignment w:val="bottom"/>
        <w:rPr>
          <w:rFonts w:eastAsia="標楷體"/>
          <w:sz w:val="26"/>
          <w:szCs w:val="26"/>
        </w:rPr>
      </w:pPr>
      <w:r>
        <w:rPr>
          <w:rFonts w:eastAsia="標楷體" w:hint="eastAsia"/>
          <w:sz w:val="26"/>
          <w:szCs w:val="26"/>
        </w:rPr>
        <w:t xml:space="preserve">  </w:t>
      </w:r>
      <w:r w:rsidR="0008369C" w:rsidRPr="00721114">
        <w:rPr>
          <w:rFonts w:eastAsia="標楷體"/>
          <w:sz w:val="26"/>
          <w:szCs w:val="26"/>
        </w:rPr>
        <w:t>(1)</w:t>
      </w:r>
      <w:r>
        <w:rPr>
          <w:rFonts w:eastAsia="標楷體" w:hint="eastAsia"/>
          <w:sz w:val="26"/>
          <w:szCs w:val="26"/>
        </w:rPr>
        <w:t xml:space="preserve"> </w:t>
      </w:r>
      <w:proofErr w:type="gramStart"/>
      <w:r w:rsidR="0008369C" w:rsidRPr="00721114">
        <w:rPr>
          <w:rFonts w:eastAsia="標楷體"/>
          <w:sz w:val="26"/>
          <w:szCs w:val="26"/>
        </w:rPr>
        <w:t>商化應用</w:t>
      </w:r>
      <w:proofErr w:type="gramEnd"/>
      <w:r w:rsidR="0008369C" w:rsidRPr="00721114">
        <w:rPr>
          <w:rFonts w:eastAsia="標楷體"/>
          <w:sz w:val="26"/>
          <w:szCs w:val="26"/>
        </w:rPr>
        <w:t>策略與模式</w:t>
      </w:r>
    </w:p>
    <w:p w14:paraId="434A96B4" w14:textId="3D56975E" w:rsidR="00721114" w:rsidRDefault="009F72C5" w:rsidP="0008369C">
      <w:pPr>
        <w:widowControl/>
        <w:jc w:val="both"/>
        <w:textAlignment w:val="bottom"/>
        <w:rPr>
          <w:rFonts w:eastAsia="標楷體"/>
          <w:sz w:val="26"/>
          <w:szCs w:val="26"/>
        </w:rPr>
      </w:pPr>
      <w:r w:rsidRPr="009F72C5">
        <w:rPr>
          <w:rFonts w:eastAsia="標楷體"/>
          <w:noProof/>
          <w:sz w:val="26"/>
          <w:szCs w:val="26"/>
        </w:rPr>
        <w:drawing>
          <wp:inline distT="0" distB="0" distL="0" distR="0" wp14:anchorId="3DF9BC27" wp14:editId="3DA7E5CE">
            <wp:extent cx="6678772" cy="3762375"/>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9476" cy="3807838"/>
                    </a:xfrm>
                    <a:prstGeom prst="rect">
                      <a:avLst/>
                    </a:prstGeom>
                  </pic:spPr>
                </pic:pic>
              </a:graphicData>
            </a:graphic>
          </wp:inline>
        </w:drawing>
      </w:r>
    </w:p>
    <w:p w14:paraId="1F844445" w14:textId="4D0FA470" w:rsidR="00721114" w:rsidRPr="00721114" w:rsidRDefault="00584EE2" w:rsidP="0008369C">
      <w:pPr>
        <w:widowControl/>
        <w:jc w:val="both"/>
        <w:textAlignment w:val="bottom"/>
        <w:rPr>
          <w:rFonts w:eastAsia="標楷體"/>
          <w:sz w:val="26"/>
          <w:szCs w:val="26"/>
        </w:rPr>
      </w:pPr>
      <w:r>
        <w:rPr>
          <w:rFonts w:eastAsia="標楷體"/>
          <w:noProof/>
          <w:sz w:val="26"/>
          <w:szCs w:val="26"/>
        </w:rPr>
        <mc:AlternateContent>
          <mc:Choice Requires="wps">
            <w:drawing>
              <wp:anchor distT="0" distB="0" distL="114300" distR="114300" simplePos="0" relativeHeight="251661312" behindDoc="0" locked="0" layoutInCell="1" allowOverlap="1" wp14:anchorId="12672CC8" wp14:editId="03B68C6F">
                <wp:simplePos x="0" y="0"/>
                <wp:positionH relativeFrom="column">
                  <wp:posOffset>92710</wp:posOffset>
                </wp:positionH>
                <wp:positionV relativeFrom="paragraph">
                  <wp:posOffset>4055110</wp:posOffset>
                </wp:positionV>
                <wp:extent cx="2857500" cy="0"/>
                <wp:effectExtent l="0" t="0" r="19050" b="19050"/>
                <wp:wrapNone/>
                <wp:docPr id="2" name="直線接點 2"/>
                <wp:cNvGraphicFramePr/>
                <a:graphic xmlns:a="http://schemas.openxmlformats.org/drawingml/2006/main">
                  <a:graphicData uri="http://schemas.microsoft.com/office/word/2010/wordprocessingShape">
                    <wps:wsp>
                      <wps:cNvCnPr/>
                      <wps:spPr>
                        <a:xfrm>
                          <a:off x="0" y="0"/>
                          <a:ext cx="2857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8E0F5D" id="直線接點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pt,319.3pt" to="232.3pt,3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" strokecolor="black [3213]" strokeweight="1pt">
                <v:stroke joinstyle="miter"/>
              </v:line>
            </w:pict>
          </mc:Fallback>
        </mc:AlternateContent>
      </w:r>
    </w:p>
    <w:p w14:paraId="3E237C83" w14:textId="77777777" w:rsidR="0008369C" w:rsidRDefault="0008369C" w:rsidP="0008369C">
      <w:pPr>
        <w:widowControl/>
        <w:jc w:val="both"/>
        <w:textAlignment w:val="bottom"/>
        <w:rPr>
          <w:rFonts w:eastAsia="標楷體"/>
          <w:sz w:val="26"/>
          <w:szCs w:val="26"/>
        </w:rPr>
      </w:pPr>
      <w:r w:rsidRPr="00721114">
        <w:rPr>
          <w:rFonts w:eastAsia="標楷體"/>
          <w:sz w:val="26"/>
          <w:szCs w:val="26"/>
        </w:rPr>
        <w:t>(2)</w:t>
      </w:r>
      <w:proofErr w:type="gramStart"/>
      <w:r w:rsidRPr="00721114">
        <w:rPr>
          <w:rFonts w:eastAsia="標楷體"/>
          <w:sz w:val="26"/>
          <w:szCs w:val="26"/>
        </w:rPr>
        <w:t>商化應用</w:t>
      </w:r>
      <w:proofErr w:type="gramEnd"/>
      <w:r w:rsidRPr="00721114">
        <w:rPr>
          <w:rFonts w:eastAsia="標楷體"/>
          <w:sz w:val="26"/>
          <w:szCs w:val="26"/>
        </w:rPr>
        <w:t>收益模式與市場發展潛力</w:t>
      </w:r>
    </w:p>
    <w:p w14:paraId="67D2C1E4" w14:textId="29236030" w:rsidR="00721114" w:rsidRPr="00584EE2" w:rsidRDefault="00721114" w:rsidP="00721114">
      <w:pPr>
        <w:widowControl/>
        <w:spacing w:line="360" w:lineRule="auto"/>
        <w:jc w:val="both"/>
        <w:textAlignment w:val="bottom"/>
        <w:rPr>
          <w:rFonts w:eastAsia="標楷體"/>
          <w:sz w:val="28"/>
          <w:szCs w:val="28"/>
        </w:rPr>
      </w:pPr>
      <w:r>
        <w:rPr>
          <w:rFonts w:eastAsia="標楷體" w:hint="eastAsia"/>
          <w:sz w:val="26"/>
          <w:szCs w:val="26"/>
        </w:rPr>
        <w:lastRenderedPageBreak/>
        <w:t xml:space="preserve">    </w:t>
      </w:r>
      <w:r w:rsidRPr="00584EE2">
        <w:rPr>
          <w:rFonts w:eastAsia="標楷體" w:hint="eastAsia"/>
          <w:sz w:val="28"/>
          <w:szCs w:val="28"/>
        </w:rPr>
        <w:t>臨床上急救現況屢屢可見，臨床工作人員雖於新進人員報到時將進行基礎的</w:t>
      </w:r>
      <w:r w:rsidRPr="00584EE2">
        <w:rPr>
          <w:rFonts w:eastAsia="標楷體" w:hint="eastAsia"/>
          <w:sz w:val="28"/>
          <w:szCs w:val="28"/>
        </w:rPr>
        <w:t>BLS</w:t>
      </w:r>
      <w:r w:rsidRPr="00584EE2">
        <w:rPr>
          <w:rFonts w:eastAsia="標楷體" w:hint="eastAsia"/>
          <w:sz w:val="28"/>
          <w:szCs w:val="28"/>
        </w:rPr>
        <w:t>訓練，且常規要求</w:t>
      </w:r>
      <w:r w:rsidRPr="00584EE2">
        <w:rPr>
          <w:rFonts w:eastAsia="標楷體" w:hint="eastAsia"/>
          <w:sz w:val="28"/>
          <w:szCs w:val="28"/>
        </w:rPr>
        <w:t>3</w:t>
      </w:r>
      <w:r w:rsidRPr="00584EE2">
        <w:rPr>
          <w:rFonts w:eastAsia="標楷體" w:hint="eastAsia"/>
          <w:sz w:val="28"/>
          <w:szCs w:val="28"/>
        </w:rPr>
        <w:t>年需重新訓練，但常因</w:t>
      </w:r>
      <w:proofErr w:type="gramStart"/>
      <w:r w:rsidRPr="00584EE2">
        <w:rPr>
          <w:rFonts w:eastAsia="標楷體" w:hint="eastAsia"/>
          <w:sz w:val="28"/>
          <w:szCs w:val="28"/>
        </w:rPr>
        <w:t>未常進行練行</w:t>
      </w:r>
      <w:proofErr w:type="gramEnd"/>
      <w:r w:rsidRPr="00584EE2">
        <w:rPr>
          <w:rFonts w:eastAsia="標楷體" w:hint="eastAsia"/>
          <w:sz w:val="28"/>
          <w:szCs w:val="28"/>
        </w:rPr>
        <w:t>而導致遺忘流程或不熟悉。臨床目前無相關知能急救輔助器可供臨床急救時提醒應用。</w:t>
      </w:r>
    </w:p>
    <w:p w14:paraId="676DE2D1" w14:textId="73AB50EF" w:rsidR="008B768C" w:rsidRPr="00584EE2" w:rsidRDefault="00721114" w:rsidP="00584EE2">
      <w:pPr>
        <w:widowControl/>
        <w:spacing w:line="360" w:lineRule="auto"/>
        <w:jc w:val="both"/>
        <w:textAlignment w:val="bottom"/>
        <w:rPr>
          <w:rFonts w:eastAsia="標楷體"/>
          <w:b/>
          <w:sz w:val="28"/>
          <w:szCs w:val="28"/>
        </w:rPr>
      </w:pPr>
      <w:r w:rsidRPr="00584EE2">
        <w:rPr>
          <w:rFonts w:eastAsia="標楷體" w:hint="eastAsia"/>
          <w:sz w:val="28"/>
          <w:szCs w:val="28"/>
        </w:rPr>
        <w:t xml:space="preserve">    </w:t>
      </w:r>
      <w:r w:rsidRPr="00584EE2">
        <w:rPr>
          <w:rFonts w:eastAsia="標楷體" w:hint="eastAsia"/>
          <w:sz w:val="28"/>
          <w:szCs w:val="28"/>
        </w:rPr>
        <w:t>市場需求及規模預估需求量大，因無論醫院或社區皆可能發生急救事件，在醫院可做詳盡功能使用，於</w:t>
      </w:r>
      <w:proofErr w:type="gramStart"/>
      <w:r w:rsidRPr="00584EE2">
        <w:rPr>
          <w:rFonts w:eastAsia="標楷體" w:hint="eastAsia"/>
          <w:sz w:val="28"/>
          <w:szCs w:val="28"/>
        </w:rPr>
        <w:t>社區可僅用於</w:t>
      </w:r>
      <w:proofErr w:type="gramEnd"/>
      <w:r w:rsidRPr="00584EE2">
        <w:rPr>
          <w:rFonts w:eastAsia="標楷體" w:hint="eastAsia"/>
          <w:sz w:val="28"/>
          <w:szCs w:val="28"/>
        </w:rPr>
        <w:t>簡易提醒，如</w:t>
      </w:r>
      <w:r w:rsidRPr="00584EE2">
        <w:rPr>
          <w:rFonts w:eastAsia="標楷體" w:hint="eastAsia"/>
          <w:sz w:val="28"/>
          <w:szCs w:val="28"/>
        </w:rPr>
        <w:t>CPR</w:t>
      </w:r>
      <w:r w:rsidRPr="00584EE2">
        <w:rPr>
          <w:rFonts w:eastAsia="標楷體" w:hint="eastAsia"/>
          <w:sz w:val="28"/>
          <w:szCs w:val="28"/>
        </w:rPr>
        <w:t>發生時</w:t>
      </w:r>
      <w:proofErr w:type="gramStart"/>
      <w:r w:rsidRPr="00584EE2">
        <w:rPr>
          <w:rFonts w:eastAsia="標楷體" w:hint="eastAsia"/>
          <w:sz w:val="28"/>
          <w:szCs w:val="28"/>
        </w:rPr>
        <w:t>提醒壓胸</w:t>
      </w:r>
      <w:proofErr w:type="gramEnd"/>
      <w:r w:rsidRPr="00584EE2">
        <w:rPr>
          <w:rFonts w:eastAsia="標楷體" w:hint="eastAsia"/>
          <w:sz w:val="28"/>
          <w:szCs w:val="28"/>
        </w:rPr>
        <w:t>且具節拍提醒功能及計時功能。</w:t>
      </w:r>
    </w:p>
    <w:p w14:paraId="7CC0CBF2" w14:textId="2E13C6BB" w:rsidR="00B9321E" w:rsidRDefault="008B768C" w:rsidP="008B768C">
      <w:pPr>
        <w:widowControl/>
        <w:spacing w:beforeLines="50" w:before="180"/>
        <w:jc w:val="both"/>
        <w:textAlignment w:val="bottom"/>
        <w:rPr>
          <w:rFonts w:ascii="標楷體" w:eastAsia="標楷體" w:hAnsi="標楷體"/>
          <w:szCs w:val="26"/>
        </w:rPr>
      </w:pPr>
      <w:r w:rsidRPr="00967B4E">
        <w:rPr>
          <w:rFonts w:eastAsia="標楷體" w:hint="eastAsia"/>
          <w:b/>
          <w:sz w:val="26"/>
          <w:szCs w:val="26"/>
        </w:rPr>
        <w:t>三、總結</w:t>
      </w:r>
      <w:r w:rsidRPr="00134F53">
        <w:rPr>
          <w:rFonts w:ascii="標楷體" w:eastAsia="標楷體" w:hAnsi="標楷體" w:hint="eastAsia"/>
          <w:szCs w:val="26"/>
        </w:rPr>
        <w:t>(限本頁)</w:t>
      </w:r>
    </w:p>
    <w:p w14:paraId="3280C0E8" w14:textId="77777777" w:rsidR="001C45CE" w:rsidRDefault="00C2713E">
      <w:pPr>
        <w:widowControl/>
        <w:rPr>
          <w:rFonts w:ascii="標楷體" w:eastAsia="標楷體" w:hAnsi="標楷體"/>
          <w:sz w:val="28"/>
          <w:szCs w:val="28"/>
        </w:rPr>
      </w:pPr>
      <w:r>
        <w:rPr>
          <w:rFonts w:ascii="標楷體" w:eastAsia="標楷體" w:hAnsi="標楷體" w:hint="eastAsia"/>
          <w:sz w:val="28"/>
          <w:szCs w:val="28"/>
        </w:rPr>
        <w:t xml:space="preserve">    </w:t>
      </w:r>
      <w:r w:rsidRPr="00C2713E">
        <w:rPr>
          <w:rFonts w:ascii="標楷體" w:eastAsia="標楷體" w:hAnsi="標楷體" w:hint="eastAsia"/>
          <w:sz w:val="28"/>
          <w:szCs w:val="28"/>
        </w:rPr>
        <w:t>本創作</w:t>
      </w:r>
      <w:r w:rsidR="001C45CE">
        <w:rPr>
          <w:rFonts w:ascii="標楷體" w:eastAsia="標楷體" w:hAnsi="標楷體" w:hint="eastAsia"/>
          <w:sz w:val="28"/>
          <w:szCs w:val="28"/>
        </w:rPr>
        <w:t>為</w:t>
      </w:r>
      <w:r w:rsidRPr="00C2713E">
        <w:rPr>
          <w:rFonts w:ascii="標楷體" w:eastAsia="標楷體" w:hAnsi="標楷體" w:hint="eastAsia"/>
          <w:sz w:val="28"/>
          <w:szCs w:val="28"/>
        </w:rPr>
        <w:t>一種急救輔助裝置，特別是關於一種可提醒施救人員正確的急救流程，以提高急救關鍵步驟完善率及急救成功率的急救輔助裝置。心肺復甦術（Cardiopulmonary Resuscitation，CPR）對於因疾病促發或意外事故所導致的心臟停止跳動的傷患而言，是一種必要且迫切的急救方式，在事發後的最短時間內，由旁觀者或醫護人員適當地對傷患施行心肺復甦術基本救命術及進階的高級心臟救命術，以進行緊急處置</w:t>
      </w:r>
      <w:proofErr w:type="gramStart"/>
      <w:r w:rsidRPr="00C2713E">
        <w:rPr>
          <w:rFonts w:ascii="標楷體" w:eastAsia="標楷體" w:hAnsi="標楷體" w:hint="eastAsia"/>
          <w:sz w:val="28"/>
          <w:szCs w:val="28"/>
        </w:rPr>
        <w:t>可說是成</w:t>
      </w:r>
      <w:proofErr w:type="gramEnd"/>
      <w:r w:rsidRPr="00C2713E">
        <w:rPr>
          <w:rFonts w:ascii="標楷體" w:eastAsia="標楷體" w:hAnsi="標楷體" w:hint="eastAsia"/>
          <w:sz w:val="28"/>
          <w:szCs w:val="28"/>
        </w:rPr>
        <w:t>了傷患存活或癒後的關鍵因素。</w:t>
      </w:r>
    </w:p>
    <w:p w14:paraId="22A4F9C7" w14:textId="24915D7E" w:rsidR="00C333E7" w:rsidRDefault="001C45CE">
      <w:pPr>
        <w:widowControl/>
        <w:rPr>
          <w:rFonts w:ascii="標楷體" w:eastAsia="標楷體" w:hAnsi="標楷體"/>
          <w:sz w:val="28"/>
          <w:szCs w:val="28"/>
        </w:rPr>
      </w:pPr>
      <w:r>
        <w:rPr>
          <w:rFonts w:ascii="標楷體" w:eastAsia="標楷體" w:hAnsi="標楷體" w:hint="eastAsia"/>
          <w:sz w:val="28"/>
          <w:szCs w:val="28"/>
        </w:rPr>
        <w:t xml:space="preserve">    </w:t>
      </w:r>
      <w:r w:rsidRPr="001C45CE">
        <w:rPr>
          <w:rFonts w:ascii="標楷體" w:eastAsia="標楷體" w:hAnsi="標楷體" w:hint="eastAsia"/>
          <w:sz w:val="28"/>
          <w:szCs w:val="28"/>
        </w:rPr>
        <w:t>急救輔助裝置</w:t>
      </w:r>
      <w:r>
        <w:rPr>
          <w:rFonts w:ascii="標楷體" w:eastAsia="標楷體" w:hAnsi="標楷體" w:hint="eastAsia"/>
          <w:sz w:val="28"/>
          <w:szCs w:val="28"/>
        </w:rPr>
        <w:t>操作</w:t>
      </w:r>
      <w:r w:rsidRPr="001C45CE">
        <w:rPr>
          <w:rFonts w:ascii="標楷體" w:eastAsia="標楷體" w:hAnsi="標楷體" w:hint="eastAsia"/>
          <w:sz w:val="28"/>
          <w:szCs w:val="28"/>
        </w:rPr>
        <w:t>簡易</w:t>
      </w:r>
      <w:r>
        <w:rPr>
          <w:rFonts w:ascii="標楷體" w:eastAsia="標楷體" w:hAnsi="標楷體" w:hint="eastAsia"/>
          <w:sz w:val="28"/>
          <w:szCs w:val="28"/>
        </w:rPr>
        <w:t>，且具有提醒裝置，應用於臨床照護緊急時，避免人員因慌亂手忙腳亂，</w:t>
      </w:r>
      <w:r w:rsidRPr="001C45CE">
        <w:rPr>
          <w:rFonts w:ascii="標楷體" w:eastAsia="標楷體" w:hAnsi="標楷體" w:hint="eastAsia"/>
          <w:sz w:val="28"/>
          <w:szCs w:val="28"/>
        </w:rPr>
        <w:t>在急救輔助裝置計數到一預定秒數時，藉由多個發光元件產生光束來提醒使用者或醫護人員當前急救程序是否需要進行某一個或某些急救步驟，提醒使用者目前剩餘多少時數（例如剩30秒）的功效、產生節拍訊息（例如節拍聲效），以輔助使用者能對傷患進行準確的按壓頻率，進而提高施救人員的急救成功率。</w:t>
      </w:r>
    </w:p>
    <w:p w14:paraId="4BDE5FFD" w14:textId="2B439BA8" w:rsidR="001C45CE" w:rsidRPr="001C45CE" w:rsidRDefault="001C45CE">
      <w:pPr>
        <w:widowControl/>
        <w:rPr>
          <w:rFonts w:ascii="標楷體" w:eastAsia="標楷體" w:hAnsi="標楷體"/>
          <w:sz w:val="28"/>
          <w:szCs w:val="28"/>
        </w:rPr>
      </w:pPr>
      <w:r>
        <w:rPr>
          <w:rFonts w:ascii="標楷體" w:eastAsia="標楷體" w:hAnsi="標楷體" w:hint="eastAsia"/>
          <w:sz w:val="28"/>
          <w:szCs w:val="28"/>
        </w:rPr>
        <w:lastRenderedPageBreak/>
        <w:t xml:space="preserve">    </w:t>
      </w:r>
      <w:r w:rsidRPr="001C45CE">
        <w:rPr>
          <w:rFonts w:ascii="標楷體" w:eastAsia="標楷體" w:hAnsi="標楷體" w:hint="eastAsia"/>
          <w:sz w:val="28"/>
          <w:szCs w:val="28"/>
        </w:rPr>
        <w:t>市場發展潛力</w:t>
      </w:r>
      <w:r>
        <w:rPr>
          <w:rFonts w:ascii="標楷體" w:eastAsia="標楷體" w:hAnsi="標楷體" w:hint="eastAsia"/>
          <w:sz w:val="28"/>
          <w:szCs w:val="28"/>
        </w:rPr>
        <w:t>廣，可推廣於醫療機構或急救</w:t>
      </w:r>
      <w:proofErr w:type="gramStart"/>
      <w:r>
        <w:rPr>
          <w:rFonts w:ascii="標楷體" w:eastAsia="標楷體" w:hAnsi="標楷體" w:hint="eastAsia"/>
          <w:sz w:val="28"/>
          <w:szCs w:val="28"/>
        </w:rPr>
        <w:t>場域皆可</w:t>
      </w:r>
      <w:proofErr w:type="gramEnd"/>
      <w:r>
        <w:rPr>
          <w:rFonts w:ascii="標楷體" w:eastAsia="標楷體" w:hAnsi="標楷體" w:hint="eastAsia"/>
          <w:sz w:val="28"/>
          <w:szCs w:val="28"/>
        </w:rPr>
        <w:t>使用，操作便利，目前應用裝置於手機內鍵A</w:t>
      </w:r>
      <w:r>
        <w:rPr>
          <w:rFonts w:ascii="標楷體" w:eastAsia="標楷體" w:hAnsi="標楷體"/>
          <w:sz w:val="28"/>
          <w:szCs w:val="28"/>
        </w:rPr>
        <w:t>PP</w:t>
      </w:r>
      <w:r>
        <w:rPr>
          <w:rFonts w:ascii="標楷體" w:eastAsia="標楷體" w:hAnsi="標楷體" w:hint="eastAsia"/>
          <w:sz w:val="28"/>
          <w:szCs w:val="28"/>
        </w:rPr>
        <w:t>使用，避免</w:t>
      </w:r>
      <w:r w:rsidRPr="001C45CE">
        <w:rPr>
          <w:rFonts w:ascii="標楷體" w:eastAsia="標楷體" w:hAnsi="標楷體" w:hint="eastAsia"/>
          <w:sz w:val="28"/>
          <w:szCs w:val="28"/>
        </w:rPr>
        <w:t>延誤了病人救治黃金時機。</w:t>
      </w:r>
    </w:p>
    <w:p w14:paraId="74C106EF" w14:textId="539ACF2D" w:rsidR="00CE508C" w:rsidRDefault="00CE508C">
      <w:pPr>
        <w:widowControl/>
        <w:rPr>
          <w:rFonts w:eastAsia="標楷體"/>
          <w:b/>
          <w:sz w:val="26"/>
          <w:szCs w:val="26"/>
        </w:rPr>
      </w:pPr>
    </w:p>
    <w:p w14:paraId="47BBC7EE" w14:textId="2C33F4B0" w:rsidR="00C333E7" w:rsidRDefault="00C333E7" w:rsidP="008B768C">
      <w:pPr>
        <w:widowControl/>
        <w:spacing w:beforeLines="50" w:before="180"/>
        <w:jc w:val="both"/>
        <w:textAlignment w:val="bottom"/>
        <w:rPr>
          <w:rFonts w:eastAsia="標楷體"/>
          <w:b/>
          <w:sz w:val="26"/>
          <w:szCs w:val="26"/>
        </w:rPr>
      </w:pPr>
      <w:r w:rsidRPr="00C333E7">
        <w:rPr>
          <w:rFonts w:eastAsia="標楷體" w:hint="eastAsia"/>
          <w:b/>
          <w:sz w:val="26"/>
          <w:szCs w:val="26"/>
        </w:rPr>
        <w:t>四、參考文獻</w:t>
      </w:r>
    </w:p>
    <w:p w14:paraId="3650943E" w14:textId="77777777" w:rsidR="007A0116" w:rsidRDefault="00734B6F" w:rsidP="007A0116">
      <w:pPr>
        <w:spacing w:line="360" w:lineRule="auto"/>
        <w:rPr>
          <w:rFonts w:eastAsia="標楷體"/>
          <w:sz w:val="28"/>
          <w:szCs w:val="28"/>
        </w:rPr>
      </w:pPr>
      <w:bookmarkStart w:id="2" w:name="_GoBack"/>
      <w:r w:rsidRPr="00734B6F">
        <w:rPr>
          <w:rFonts w:eastAsia="標楷體"/>
          <w:sz w:val="28"/>
          <w:szCs w:val="28"/>
        </w:rPr>
        <w:t>陳思州、廖文翊、賴佩芳、黃獻</w:t>
      </w:r>
      <w:proofErr w:type="gramStart"/>
      <w:r w:rsidRPr="00734B6F">
        <w:rPr>
          <w:rFonts w:eastAsia="標楷體"/>
          <w:sz w:val="28"/>
          <w:szCs w:val="28"/>
        </w:rPr>
        <w:t>皞</w:t>
      </w:r>
      <w:proofErr w:type="gramEnd"/>
      <w:r w:rsidRPr="00734B6F">
        <w:rPr>
          <w:rFonts w:eastAsia="標楷體"/>
          <w:sz w:val="28"/>
          <w:szCs w:val="28"/>
        </w:rPr>
        <w:t>、陳玉龍、劉松維、鄭偉君、張明龍、張</w:t>
      </w:r>
    </w:p>
    <w:p w14:paraId="233C6471" w14:textId="708C981B" w:rsidR="007A0116" w:rsidRDefault="007A0116" w:rsidP="007A0116">
      <w:pPr>
        <w:spacing w:line="360" w:lineRule="auto"/>
        <w:rPr>
          <w:rFonts w:eastAsia="標楷體"/>
          <w:i/>
          <w:sz w:val="28"/>
          <w:szCs w:val="28"/>
        </w:rPr>
      </w:pPr>
      <w:r>
        <w:rPr>
          <w:rFonts w:eastAsia="標楷體" w:hint="eastAsia"/>
          <w:sz w:val="28"/>
          <w:szCs w:val="28"/>
        </w:rPr>
        <w:t xml:space="preserve">　　</w:t>
      </w:r>
      <w:r w:rsidR="00734B6F" w:rsidRPr="00734B6F">
        <w:rPr>
          <w:rFonts w:eastAsia="標楷體"/>
          <w:sz w:val="28"/>
          <w:szCs w:val="28"/>
        </w:rPr>
        <w:t>新、許智偉、黃彥達、林清翔、陳祖儀、施美秀（</w:t>
      </w:r>
      <w:r w:rsidR="00734B6F" w:rsidRPr="00734B6F">
        <w:rPr>
          <w:rFonts w:eastAsia="標楷體"/>
          <w:sz w:val="28"/>
          <w:szCs w:val="28"/>
        </w:rPr>
        <w:t>2021</w:t>
      </w:r>
      <w:r w:rsidR="00734B6F" w:rsidRPr="00734B6F">
        <w:rPr>
          <w:rFonts w:eastAsia="標楷體"/>
          <w:sz w:val="28"/>
          <w:szCs w:val="28"/>
        </w:rPr>
        <w:t>）．</w:t>
      </w:r>
      <w:r w:rsidR="00734B6F" w:rsidRPr="00734B6F">
        <w:rPr>
          <w:rFonts w:eastAsia="標楷體"/>
          <w:sz w:val="28"/>
          <w:szCs w:val="28"/>
        </w:rPr>
        <w:t xml:space="preserve"> </w:t>
      </w:r>
      <w:r w:rsidR="00734B6F" w:rsidRPr="00734B6F">
        <w:rPr>
          <w:rFonts w:eastAsia="標楷體"/>
          <w:i/>
          <w:sz w:val="28"/>
          <w:szCs w:val="28"/>
        </w:rPr>
        <w:t>ACLS</w:t>
      </w:r>
      <w:r w:rsidR="00734B6F" w:rsidRPr="00734B6F">
        <w:rPr>
          <w:rFonts w:eastAsia="標楷體"/>
          <w:i/>
          <w:sz w:val="28"/>
          <w:szCs w:val="28"/>
        </w:rPr>
        <w:t>精華</w:t>
      </w:r>
    </w:p>
    <w:p w14:paraId="74C0D165" w14:textId="39A4EE65" w:rsidR="00734B6F" w:rsidRPr="00734B6F" w:rsidRDefault="007A0116" w:rsidP="007A0116">
      <w:pPr>
        <w:spacing w:line="360" w:lineRule="auto"/>
        <w:ind w:left="708" w:hangingChars="253" w:hanging="708"/>
        <w:rPr>
          <w:rFonts w:eastAsia="標楷體"/>
          <w:sz w:val="28"/>
          <w:szCs w:val="28"/>
        </w:rPr>
      </w:pPr>
      <w:r>
        <w:rPr>
          <w:rFonts w:eastAsia="標楷體" w:hint="eastAsia"/>
          <w:sz w:val="28"/>
          <w:szCs w:val="28"/>
        </w:rPr>
        <w:t xml:space="preserve">　　</w:t>
      </w:r>
      <w:r w:rsidR="00734B6F" w:rsidRPr="00734B6F">
        <w:rPr>
          <w:rFonts w:eastAsia="標楷體"/>
          <w:sz w:val="28"/>
          <w:szCs w:val="28"/>
        </w:rPr>
        <w:t>（第六版）．金名。</w:t>
      </w:r>
    </w:p>
    <w:bookmarkEnd w:id="2"/>
    <w:p w14:paraId="4DC0AE54" w14:textId="77777777" w:rsidR="00734B6F" w:rsidRPr="00734B6F" w:rsidRDefault="00734B6F" w:rsidP="00734B6F">
      <w:pPr>
        <w:spacing w:line="360" w:lineRule="auto"/>
        <w:ind w:left="560" w:hangingChars="200" w:hanging="560"/>
        <w:rPr>
          <w:rFonts w:eastAsia="標楷體"/>
          <w:sz w:val="28"/>
          <w:szCs w:val="28"/>
        </w:rPr>
      </w:pPr>
      <w:r w:rsidRPr="00734B6F">
        <w:rPr>
          <w:rFonts w:eastAsia="標楷體"/>
          <w:sz w:val="28"/>
          <w:szCs w:val="28"/>
        </w:rPr>
        <w:t xml:space="preserve">Burden, A. R. (2020). High-fidelity simulation education and crisis resource management. </w:t>
      </w:r>
      <w:r w:rsidRPr="00734B6F">
        <w:rPr>
          <w:rFonts w:eastAsia="標楷體"/>
          <w:i/>
          <w:sz w:val="28"/>
          <w:szCs w:val="28"/>
        </w:rPr>
        <w:t>Anesthesiology Clinics, 38</w:t>
      </w:r>
      <w:r w:rsidRPr="00734B6F">
        <w:rPr>
          <w:rFonts w:eastAsia="標楷體"/>
          <w:sz w:val="28"/>
          <w:szCs w:val="28"/>
        </w:rPr>
        <w:t>(4)</w:t>
      </w:r>
      <w:r w:rsidRPr="00734B6F">
        <w:rPr>
          <w:rFonts w:eastAsia="標楷體"/>
          <w:i/>
          <w:sz w:val="28"/>
          <w:szCs w:val="28"/>
        </w:rPr>
        <w:t xml:space="preserve">, </w:t>
      </w:r>
      <w:r w:rsidRPr="00734B6F">
        <w:rPr>
          <w:rFonts w:eastAsia="標楷體"/>
          <w:sz w:val="28"/>
          <w:szCs w:val="28"/>
        </w:rPr>
        <w:t>745-759.</w:t>
      </w:r>
    </w:p>
    <w:p w14:paraId="73EC9EDC" w14:textId="77777777" w:rsidR="00734B6F" w:rsidRPr="00734B6F" w:rsidRDefault="00734B6F" w:rsidP="007A0116">
      <w:pPr>
        <w:spacing w:line="360" w:lineRule="auto"/>
        <w:ind w:leftChars="2" w:left="565" w:hangingChars="200" w:hanging="560"/>
        <w:rPr>
          <w:rFonts w:eastAsia="標楷體"/>
          <w:sz w:val="28"/>
          <w:szCs w:val="28"/>
        </w:rPr>
      </w:pPr>
      <w:r w:rsidRPr="00734B6F">
        <w:rPr>
          <w:rFonts w:eastAsia="標楷體"/>
          <w:sz w:val="28"/>
          <w:szCs w:val="28"/>
        </w:rPr>
        <w:t xml:space="preserve">Dante, A., La Cerra, C., </w:t>
      </w:r>
      <w:proofErr w:type="spellStart"/>
      <w:r w:rsidRPr="00734B6F">
        <w:rPr>
          <w:rFonts w:eastAsia="標楷體"/>
          <w:sz w:val="28"/>
          <w:szCs w:val="28"/>
        </w:rPr>
        <w:t>Caponnetto</w:t>
      </w:r>
      <w:proofErr w:type="spellEnd"/>
      <w:r w:rsidRPr="00734B6F">
        <w:rPr>
          <w:rFonts w:eastAsia="標楷體"/>
          <w:sz w:val="28"/>
          <w:szCs w:val="28"/>
        </w:rPr>
        <w:t xml:space="preserve">, V., </w:t>
      </w:r>
      <w:proofErr w:type="spellStart"/>
      <w:r w:rsidRPr="00734B6F">
        <w:rPr>
          <w:rFonts w:eastAsia="標楷體"/>
          <w:sz w:val="28"/>
          <w:szCs w:val="28"/>
        </w:rPr>
        <w:t>Masotta</w:t>
      </w:r>
      <w:proofErr w:type="spellEnd"/>
      <w:r w:rsidRPr="00734B6F">
        <w:rPr>
          <w:rFonts w:eastAsia="標楷體"/>
          <w:sz w:val="28"/>
          <w:szCs w:val="28"/>
        </w:rPr>
        <w:t xml:space="preserve">, V., </w:t>
      </w:r>
      <w:proofErr w:type="spellStart"/>
      <w:r w:rsidRPr="00734B6F">
        <w:rPr>
          <w:rFonts w:eastAsia="標楷體"/>
          <w:sz w:val="28"/>
          <w:szCs w:val="28"/>
        </w:rPr>
        <w:t>Marcotullio</w:t>
      </w:r>
      <w:proofErr w:type="spellEnd"/>
      <w:r w:rsidRPr="00734B6F">
        <w:rPr>
          <w:rFonts w:eastAsia="標楷體"/>
          <w:sz w:val="28"/>
          <w:szCs w:val="28"/>
        </w:rPr>
        <w:t xml:space="preserve">, A., </w:t>
      </w:r>
      <w:proofErr w:type="spellStart"/>
      <w:r w:rsidRPr="00734B6F">
        <w:rPr>
          <w:rFonts w:eastAsia="標楷體"/>
          <w:sz w:val="28"/>
          <w:szCs w:val="28"/>
        </w:rPr>
        <w:t>Bertocchi</w:t>
      </w:r>
      <w:proofErr w:type="spellEnd"/>
      <w:r w:rsidRPr="00734B6F">
        <w:rPr>
          <w:rFonts w:eastAsia="標楷體"/>
          <w:sz w:val="28"/>
          <w:szCs w:val="28"/>
        </w:rPr>
        <w:t>, L.,</w:t>
      </w:r>
      <w:r w:rsidRPr="00734B6F">
        <w:rPr>
          <w:rFonts w:eastAsia="標楷體"/>
          <w:sz w:val="28"/>
          <w:szCs w:val="22"/>
        </w:rPr>
        <w:t xml:space="preserve"> </w:t>
      </w:r>
      <w:proofErr w:type="spellStart"/>
      <w:r w:rsidRPr="00734B6F">
        <w:rPr>
          <w:rFonts w:eastAsia="標楷體"/>
          <w:sz w:val="28"/>
          <w:szCs w:val="28"/>
        </w:rPr>
        <w:t>Ferraiuolo</w:t>
      </w:r>
      <w:proofErr w:type="spellEnd"/>
      <w:r w:rsidRPr="00734B6F">
        <w:rPr>
          <w:rFonts w:eastAsia="標楷體"/>
          <w:sz w:val="28"/>
          <w:szCs w:val="28"/>
        </w:rPr>
        <w:t xml:space="preserve">, F., Petrucci, C., &amp; Lancia, L. (2022). Dose-response relationship between high-fidelity simulation and intensive care nursing Students’ learning outcomes: An Italian multimethod study. </w:t>
      </w:r>
      <w:r w:rsidRPr="00734B6F">
        <w:rPr>
          <w:rFonts w:eastAsia="標楷體"/>
          <w:i/>
          <w:sz w:val="28"/>
          <w:szCs w:val="28"/>
        </w:rPr>
        <w:t>International Journal of Environmental Research and Public Health, 19</w:t>
      </w:r>
      <w:r w:rsidRPr="00734B6F">
        <w:rPr>
          <w:rFonts w:eastAsia="標楷體"/>
          <w:sz w:val="28"/>
          <w:szCs w:val="28"/>
        </w:rPr>
        <w:t>(2), 617.</w:t>
      </w:r>
      <w:r w:rsidRPr="00734B6F">
        <w:rPr>
          <w:rFonts w:eastAsia="標楷體"/>
          <w:sz w:val="28"/>
          <w:szCs w:val="22"/>
        </w:rPr>
        <w:t xml:space="preserve"> </w:t>
      </w:r>
      <w:r w:rsidRPr="00734B6F">
        <w:rPr>
          <w:rFonts w:eastAsia="標楷體"/>
          <w:sz w:val="28"/>
          <w:szCs w:val="28"/>
        </w:rPr>
        <w:t>https://doi.org/10.3390/ijerph19020617</w:t>
      </w:r>
    </w:p>
    <w:p w14:paraId="62D7FC68" w14:textId="77777777" w:rsidR="00734B6F" w:rsidRPr="00734B6F" w:rsidRDefault="00734B6F" w:rsidP="00734B6F">
      <w:pPr>
        <w:spacing w:line="360" w:lineRule="auto"/>
        <w:ind w:left="560" w:hangingChars="200" w:hanging="560"/>
        <w:rPr>
          <w:rFonts w:eastAsia="標楷體"/>
          <w:sz w:val="28"/>
          <w:szCs w:val="28"/>
        </w:rPr>
      </w:pPr>
      <w:proofErr w:type="spellStart"/>
      <w:r w:rsidRPr="00734B6F">
        <w:rPr>
          <w:rFonts w:eastAsia="標楷體"/>
          <w:sz w:val="28"/>
          <w:szCs w:val="28"/>
        </w:rPr>
        <w:t>Hanshaw</w:t>
      </w:r>
      <w:proofErr w:type="spellEnd"/>
      <w:r w:rsidRPr="00734B6F">
        <w:rPr>
          <w:rFonts w:eastAsia="標楷體"/>
          <w:sz w:val="28"/>
          <w:szCs w:val="28"/>
        </w:rPr>
        <w:t xml:space="preserve">, S. L., &amp; Dickerson, S. S. (2020). High fidelity simulation evaluation studies in nursing education: A review of the literature. </w:t>
      </w:r>
      <w:r w:rsidRPr="00734B6F">
        <w:rPr>
          <w:rFonts w:eastAsia="標楷體"/>
          <w:i/>
          <w:sz w:val="28"/>
          <w:szCs w:val="28"/>
        </w:rPr>
        <w:t>Nurse Education in Practice</w:t>
      </w:r>
      <w:r w:rsidRPr="00734B6F">
        <w:rPr>
          <w:rFonts w:eastAsia="標楷體"/>
          <w:sz w:val="28"/>
          <w:szCs w:val="28"/>
        </w:rPr>
        <w:t>, 46, 102818.</w:t>
      </w:r>
      <w:r w:rsidRPr="00734B6F">
        <w:rPr>
          <w:rFonts w:eastAsia="標楷體"/>
          <w:sz w:val="28"/>
          <w:szCs w:val="22"/>
        </w:rPr>
        <w:t xml:space="preserve"> </w:t>
      </w:r>
      <w:r w:rsidRPr="00734B6F">
        <w:rPr>
          <w:rFonts w:eastAsia="標楷體"/>
          <w:sz w:val="28"/>
          <w:szCs w:val="28"/>
        </w:rPr>
        <w:t>https://doi.org/10.1016/j.nepr.2020.102818</w:t>
      </w:r>
    </w:p>
    <w:p w14:paraId="420F6EDF" w14:textId="096AF5C2" w:rsidR="00734B6F" w:rsidRPr="00734B6F" w:rsidRDefault="00734B6F" w:rsidP="00584EE2">
      <w:pPr>
        <w:spacing w:line="360" w:lineRule="auto"/>
        <w:ind w:leftChars="1" w:left="570" w:hangingChars="203" w:hanging="568"/>
        <w:rPr>
          <w:rFonts w:eastAsia="標楷體"/>
          <w:sz w:val="28"/>
          <w:szCs w:val="28"/>
        </w:rPr>
      </w:pPr>
      <w:proofErr w:type="spellStart"/>
      <w:r w:rsidRPr="00734B6F">
        <w:rPr>
          <w:rFonts w:eastAsia="標楷體"/>
          <w:sz w:val="28"/>
          <w:szCs w:val="28"/>
        </w:rPr>
        <w:t>Srivilaithon</w:t>
      </w:r>
      <w:proofErr w:type="spellEnd"/>
      <w:r w:rsidRPr="00734B6F">
        <w:rPr>
          <w:rFonts w:eastAsia="標楷體"/>
          <w:sz w:val="28"/>
          <w:szCs w:val="28"/>
        </w:rPr>
        <w:t xml:space="preserve">, W., </w:t>
      </w:r>
      <w:proofErr w:type="spellStart"/>
      <w:r w:rsidRPr="00734B6F">
        <w:rPr>
          <w:rFonts w:eastAsia="標楷體"/>
          <w:sz w:val="28"/>
          <w:szCs w:val="28"/>
        </w:rPr>
        <w:t>Amnuaypattanapon</w:t>
      </w:r>
      <w:proofErr w:type="spellEnd"/>
      <w:r w:rsidRPr="00734B6F">
        <w:rPr>
          <w:rFonts w:eastAsia="標楷體"/>
          <w:sz w:val="28"/>
          <w:szCs w:val="28"/>
        </w:rPr>
        <w:t xml:space="preserve">, K., </w:t>
      </w:r>
      <w:proofErr w:type="spellStart"/>
      <w:r w:rsidRPr="00734B6F">
        <w:rPr>
          <w:rFonts w:eastAsia="標楷體"/>
          <w:sz w:val="28"/>
          <w:szCs w:val="28"/>
        </w:rPr>
        <w:t>Limjindaporn</w:t>
      </w:r>
      <w:proofErr w:type="spellEnd"/>
      <w:r w:rsidRPr="00734B6F">
        <w:rPr>
          <w:rFonts w:eastAsia="標楷體"/>
          <w:sz w:val="28"/>
          <w:szCs w:val="28"/>
        </w:rPr>
        <w:t xml:space="preserve">, C., </w:t>
      </w:r>
      <w:proofErr w:type="spellStart"/>
      <w:r w:rsidRPr="00734B6F">
        <w:rPr>
          <w:rFonts w:eastAsia="標楷體"/>
          <w:sz w:val="28"/>
          <w:szCs w:val="28"/>
        </w:rPr>
        <w:t>Diskumpon</w:t>
      </w:r>
      <w:proofErr w:type="spellEnd"/>
      <w:r w:rsidRPr="00734B6F">
        <w:rPr>
          <w:rFonts w:eastAsia="標楷體"/>
          <w:sz w:val="28"/>
          <w:szCs w:val="28"/>
        </w:rPr>
        <w:t xml:space="preserve">, N., </w:t>
      </w:r>
      <w:proofErr w:type="spellStart"/>
      <w:r w:rsidRPr="00734B6F">
        <w:rPr>
          <w:rFonts w:eastAsia="標楷體"/>
          <w:sz w:val="28"/>
          <w:szCs w:val="28"/>
        </w:rPr>
        <w:t>Dasanadeba</w:t>
      </w:r>
      <w:proofErr w:type="spellEnd"/>
      <w:r w:rsidRPr="00734B6F">
        <w:rPr>
          <w:rFonts w:eastAsia="標楷體"/>
          <w:sz w:val="28"/>
          <w:szCs w:val="28"/>
        </w:rPr>
        <w:t xml:space="preserve">, I., &amp; </w:t>
      </w:r>
      <w:proofErr w:type="spellStart"/>
      <w:r w:rsidRPr="00734B6F">
        <w:rPr>
          <w:rFonts w:eastAsia="標楷體"/>
          <w:sz w:val="28"/>
          <w:szCs w:val="28"/>
        </w:rPr>
        <w:t>Daorattanachai</w:t>
      </w:r>
      <w:proofErr w:type="spellEnd"/>
      <w:r w:rsidRPr="00734B6F">
        <w:rPr>
          <w:rFonts w:eastAsia="標楷體"/>
          <w:sz w:val="28"/>
          <w:szCs w:val="28"/>
        </w:rPr>
        <w:t xml:space="preserve">, K. (2020). Retention of basic-life-support knowledge and skills in second-year medical students. </w:t>
      </w:r>
      <w:r w:rsidRPr="00734B6F">
        <w:rPr>
          <w:rFonts w:eastAsia="標楷體"/>
          <w:i/>
          <w:sz w:val="28"/>
          <w:szCs w:val="28"/>
        </w:rPr>
        <w:t>Open Access Emergency Medicine</w:t>
      </w:r>
      <w:r w:rsidRPr="00734B6F">
        <w:rPr>
          <w:rFonts w:eastAsia="標楷體"/>
          <w:sz w:val="28"/>
          <w:szCs w:val="28"/>
        </w:rPr>
        <w:t>, 12, 211-217.https://doi.org/10.2147/OAEM.S241598</w:t>
      </w:r>
    </w:p>
    <w:p w14:paraId="603ED323" w14:textId="77777777" w:rsidR="00CE508C" w:rsidRPr="00734B6F" w:rsidRDefault="00CE508C" w:rsidP="00734B6F">
      <w:pPr>
        <w:widowControl/>
        <w:spacing w:beforeLines="50" w:before="180" w:line="360" w:lineRule="auto"/>
        <w:jc w:val="both"/>
        <w:textAlignment w:val="bottom"/>
        <w:rPr>
          <w:rFonts w:eastAsia="標楷體"/>
          <w:b/>
          <w:sz w:val="26"/>
          <w:szCs w:val="26"/>
        </w:rPr>
      </w:pPr>
    </w:p>
    <w:sectPr w:rsidR="00CE508C" w:rsidRPr="00734B6F" w:rsidSect="00B00E7C">
      <w:footerReference w:type="default" r:id="rId16"/>
      <w:pgSz w:w="11906" w:h="16838"/>
      <w:pgMar w:top="1134" w:right="1134" w:bottom="1134" w:left="1134" w:header="720" w:footer="618"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C1D89" w14:textId="77777777" w:rsidR="00DC2149" w:rsidRDefault="00DC2149">
      <w:r>
        <w:separator/>
      </w:r>
    </w:p>
  </w:endnote>
  <w:endnote w:type="continuationSeparator" w:id="0">
    <w:p w14:paraId="6CBF24E6" w14:textId="77777777" w:rsidR="00DC2149" w:rsidRDefault="00DC2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G Times">
    <w:altName w:val="Times New Roman"/>
    <w:charset w:val="00"/>
    <w:family w:val="roman"/>
    <w:pitch w:val="variable"/>
    <w:sig w:usb0="00000007" w:usb1="00000000" w:usb2="00000000" w:usb3="00000000" w:csb0="00000093" w:csb1="00000000"/>
  </w:font>
  <w:font w:name="文鼎中楷">
    <w:altName w:val="Microsoft JhengHei UI Light"/>
    <w:charset w:val="88"/>
    <w:family w:val="script"/>
    <w:pitch w:val="fixed"/>
    <w:sig w:usb0="00000000" w:usb1="38CF7C7A" w:usb2="00000016" w:usb3="00000000" w:csb0="00100000" w:csb1="00000000"/>
  </w:font>
  <w:font w:name="華康楷書體W5">
    <w:altName w:val="Microsoft JhengHei UI Light"/>
    <w:charset w:val="88"/>
    <w:family w:val="script"/>
    <w:pitch w:val="fixed"/>
    <w:sig w:usb0="00000000" w:usb1="28091800" w:usb2="00000016" w:usb3="00000000" w:csb0="00100000" w:csb1="00000000"/>
  </w:font>
  <w:font w:name="Arial">
    <w:panose1 w:val="020B0604020202020204"/>
    <w:charset w:val="00"/>
    <w:family w:val="swiss"/>
    <w:pitch w:val="variable"/>
    <w:sig w:usb0="E0002AFF" w:usb1="C0007843" w:usb2="00000009" w:usb3="00000000" w:csb0="000001FF" w:csb1="00000000"/>
  </w:font>
  <w:font w:name="Arial Unicode MS">
    <w:altName w:val="HGMaruGothicMPRO"/>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1491515"/>
      <w:docPartObj>
        <w:docPartGallery w:val="Page Numbers (Bottom of Page)"/>
        <w:docPartUnique/>
      </w:docPartObj>
    </w:sdtPr>
    <w:sdtEndPr/>
    <w:sdtContent>
      <w:p w14:paraId="2D2945BA" w14:textId="77777777" w:rsidR="00240141" w:rsidRDefault="00240141">
        <w:pPr>
          <w:pStyle w:val="a7"/>
          <w:jc w:val="center"/>
        </w:pPr>
        <w:r>
          <w:fldChar w:fldCharType="begin"/>
        </w:r>
        <w:r>
          <w:instrText>PAGE   \* MERGEFORMAT</w:instrText>
        </w:r>
        <w:r>
          <w:fldChar w:fldCharType="separate"/>
        </w:r>
        <w:r w:rsidR="007A6DE2" w:rsidRPr="007A6DE2">
          <w:rPr>
            <w:noProof/>
            <w:lang w:val="zh-TW"/>
          </w:rPr>
          <w:t>1</w:t>
        </w:r>
        <w:r>
          <w:fldChar w:fldCharType="end"/>
        </w:r>
      </w:p>
    </w:sdtContent>
  </w:sdt>
  <w:p w14:paraId="2364AFE3" w14:textId="77777777" w:rsidR="00B00E7C" w:rsidRDefault="00B00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7627968"/>
      <w:docPartObj>
        <w:docPartGallery w:val="Page Numbers (Bottom of Page)"/>
        <w:docPartUnique/>
      </w:docPartObj>
    </w:sdtPr>
    <w:sdtEndPr/>
    <w:sdtContent>
      <w:p w14:paraId="4545EF68" w14:textId="77777777" w:rsidR="00240141" w:rsidRDefault="00240141">
        <w:pPr>
          <w:pStyle w:val="a7"/>
          <w:jc w:val="center"/>
        </w:pPr>
        <w:r>
          <w:fldChar w:fldCharType="begin"/>
        </w:r>
        <w:r>
          <w:instrText>PAGE   \* MERGEFORMAT</w:instrText>
        </w:r>
        <w:r>
          <w:fldChar w:fldCharType="separate"/>
        </w:r>
        <w:r w:rsidR="00E52A64" w:rsidRPr="00E52A64">
          <w:rPr>
            <w:noProof/>
            <w:lang w:val="zh-TW"/>
          </w:rPr>
          <w:t>10</w:t>
        </w:r>
        <w:r>
          <w:fldChar w:fldCharType="end"/>
        </w:r>
      </w:p>
    </w:sdtContent>
  </w:sdt>
  <w:p w14:paraId="26FE45B2" w14:textId="77777777" w:rsidR="00B00E7C" w:rsidRDefault="00B00E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1E2449" w14:textId="77777777" w:rsidR="00DC2149" w:rsidRDefault="00DC2149">
      <w:r>
        <w:separator/>
      </w:r>
    </w:p>
  </w:footnote>
  <w:footnote w:type="continuationSeparator" w:id="0">
    <w:p w14:paraId="6EFCA37E" w14:textId="77777777" w:rsidR="00DC2149" w:rsidRDefault="00DC2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6A5DC" w14:textId="77777777" w:rsidR="008B768C" w:rsidRDefault="0070140F" w:rsidP="0070140F">
    <w:pPr>
      <w:pStyle w:val="a5"/>
      <w:jc w:val="right"/>
      <w:rPr>
        <w:rFonts w:ascii="標楷體" w:eastAsia="標楷體" w:hAnsi="標楷體"/>
        <w:sz w:val="24"/>
        <w:szCs w:val="24"/>
      </w:rPr>
    </w:pPr>
    <w:r w:rsidRPr="0070140F">
      <w:rPr>
        <w:rFonts w:ascii="標楷體" w:eastAsia="標楷體" w:hAnsi="標楷體" w:hint="eastAsia"/>
        <w:sz w:val="24"/>
        <w:szCs w:val="24"/>
      </w:rPr>
      <w:t>醫療產品創新人才與團隊培訓計畫</w:t>
    </w:r>
    <w:r w:rsidR="008B768C">
      <w:rPr>
        <w:rFonts w:ascii="標楷體" w:eastAsia="標楷體" w:hAnsi="標楷體" w:hint="eastAsia"/>
        <w:sz w:val="24"/>
        <w:szCs w:val="24"/>
      </w:rPr>
      <w:t>-</w:t>
    </w:r>
  </w:p>
  <w:p w14:paraId="28356021" w14:textId="56E342CD" w:rsidR="005668A3" w:rsidRPr="0070140F" w:rsidRDefault="008B768C" w:rsidP="0070140F">
    <w:pPr>
      <w:pStyle w:val="a5"/>
      <w:jc w:val="right"/>
    </w:pPr>
    <w:proofErr w:type="gramStart"/>
    <w:r w:rsidRPr="008B768C">
      <w:rPr>
        <w:rFonts w:ascii="標楷體" w:eastAsia="標楷體" w:hAnsi="標楷體" w:hint="eastAsia"/>
        <w:sz w:val="24"/>
        <w:szCs w:val="24"/>
      </w:rPr>
      <w:t>醫</w:t>
    </w:r>
    <w:proofErr w:type="gramEnd"/>
    <w:r w:rsidRPr="008B768C">
      <w:rPr>
        <w:rFonts w:ascii="標楷體" w:eastAsia="標楷體" w:hAnsi="標楷體" w:hint="eastAsia"/>
        <w:sz w:val="24"/>
        <w:szCs w:val="24"/>
      </w:rPr>
      <w:t>材原型品構想書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1EF3"/>
    <w:multiLevelType w:val="hybridMultilevel"/>
    <w:tmpl w:val="136EBB06"/>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171876"/>
    <w:multiLevelType w:val="hybridMultilevel"/>
    <w:tmpl w:val="BEC2A764"/>
    <w:lvl w:ilvl="0" w:tplc="3C54EDDC">
      <w:start w:val="1"/>
      <w:numFmt w:val="decimal"/>
      <w:lvlText w:val="%1."/>
      <w:lvlJc w:val="left"/>
      <w:pPr>
        <w:tabs>
          <w:tab w:val="num" w:pos="360"/>
        </w:tabs>
        <w:ind w:left="360" w:hanging="360"/>
      </w:pPr>
      <w:rPr>
        <w:rFonts w:hint="eastAsia"/>
      </w:rPr>
    </w:lvl>
    <w:lvl w:ilvl="1" w:tplc="1B5CFE90">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3E5841A2">
      <w:start w:val="1"/>
      <w:numFmt w:val="decimal"/>
      <w:lvlText w:val="(%4)"/>
      <w:lvlJc w:val="left"/>
      <w:pPr>
        <w:tabs>
          <w:tab w:val="num" w:pos="1920"/>
        </w:tabs>
        <w:ind w:left="1920" w:hanging="480"/>
      </w:pPr>
      <w:rPr>
        <w:rFonts w:hint="eastAsia"/>
        <w:color w:val="auto"/>
      </w:rPr>
    </w:lvl>
    <w:lvl w:ilvl="4" w:tplc="5420EB98">
      <w:start w:val="1"/>
      <w:numFmt w:val="lowerLetter"/>
      <w:lvlText w:val="%5."/>
      <w:lvlJc w:val="left"/>
      <w:pPr>
        <w:tabs>
          <w:tab w:val="num" w:pos="2400"/>
        </w:tabs>
        <w:ind w:left="2400" w:hanging="480"/>
      </w:pPr>
      <w:rPr>
        <w:rFonts w:ascii="Times New Roman" w:eastAsia="標楷體" w:hAnsi="Times New Roman" w:cs="Times New Roman" w:hint="default"/>
      </w:rPr>
    </w:lvl>
    <w:lvl w:ilvl="5" w:tplc="3ACAE0E4">
      <w:start w:val="1"/>
      <w:numFmt w:val="lowerLetter"/>
      <w:lvlText w:val="%6."/>
      <w:lvlJc w:val="left"/>
      <w:pPr>
        <w:ind w:left="2760" w:hanging="36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BBB3001"/>
    <w:multiLevelType w:val="hybridMultilevel"/>
    <w:tmpl w:val="8178683C"/>
    <w:lvl w:ilvl="0" w:tplc="C2AE287E">
      <w:start w:val="1"/>
      <w:numFmt w:val="upperRoman"/>
      <w:lvlText w:val="%1."/>
      <w:lvlJc w:val="left"/>
      <w:pPr>
        <w:tabs>
          <w:tab w:val="num" w:pos="113"/>
        </w:tabs>
        <w:ind w:left="0" w:firstLine="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A31771"/>
    <w:multiLevelType w:val="hybridMultilevel"/>
    <w:tmpl w:val="FFEEF30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BB67B2"/>
    <w:multiLevelType w:val="hybridMultilevel"/>
    <w:tmpl w:val="BB88E22C"/>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5" w15:restartNumberingAfterBreak="0">
    <w:nsid w:val="259D2487"/>
    <w:multiLevelType w:val="hybridMultilevel"/>
    <w:tmpl w:val="147053EE"/>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54134F"/>
    <w:multiLevelType w:val="hybridMultilevel"/>
    <w:tmpl w:val="BD922B36"/>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7" w15:restartNumberingAfterBreak="0">
    <w:nsid w:val="32995173"/>
    <w:multiLevelType w:val="hybridMultilevel"/>
    <w:tmpl w:val="0418575A"/>
    <w:lvl w:ilvl="0" w:tplc="6CFA3828">
      <w:start w:val="1"/>
      <w:numFmt w:val="upperLetter"/>
      <w:pStyle w:val="5"/>
      <w:lvlText w:val="%1."/>
      <w:lvlJc w:val="left"/>
      <w:pPr>
        <w:tabs>
          <w:tab w:val="num" w:pos="360"/>
        </w:tabs>
        <w:ind w:left="360" w:hanging="360"/>
      </w:pPr>
      <w:rPr>
        <w:rFonts w:hint="eastAsia"/>
      </w:rPr>
    </w:lvl>
    <w:lvl w:ilvl="1" w:tplc="C8002980" w:tentative="1">
      <w:start w:val="1"/>
      <w:numFmt w:val="ideographTraditional"/>
      <w:lvlText w:val="%2、"/>
      <w:lvlJc w:val="left"/>
      <w:pPr>
        <w:tabs>
          <w:tab w:val="num" w:pos="960"/>
        </w:tabs>
        <w:ind w:left="960" w:hanging="480"/>
      </w:pPr>
    </w:lvl>
    <w:lvl w:ilvl="2" w:tplc="6C600E7E" w:tentative="1">
      <w:start w:val="1"/>
      <w:numFmt w:val="lowerRoman"/>
      <w:lvlText w:val="%3."/>
      <w:lvlJc w:val="right"/>
      <w:pPr>
        <w:tabs>
          <w:tab w:val="num" w:pos="1440"/>
        </w:tabs>
        <w:ind w:left="1440" w:hanging="480"/>
      </w:pPr>
    </w:lvl>
    <w:lvl w:ilvl="3" w:tplc="7D909694" w:tentative="1">
      <w:start w:val="1"/>
      <w:numFmt w:val="decimal"/>
      <w:lvlText w:val="%4."/>
      <w:lvlJc w:val="left"/>
      <w:pPr>
        <w:tabs>
          <w:tab w:val="num" w:pos="1920"/>
        </w:tabs>
        <w:ind w:left="1920" w:hanging="480"/>
      </w:pPr>
    </w:lvl>
    <w:lvl w:ilvl="4" w:tplc="36A0FFE6" w:tentative="1">
      <w:start w:val="1"/>
      <w:numFmt w:val="ideographTraditional"/>
      <w:lvlText w:val="%5、"/>
      <w:lvlJc w:val="left"/>
      <w:pPr>
        <w:tabs>
          <w:tab w:val="num" w:pos="2400"/>
        </w:tabs>
        <w:ind w:left="2400" w:hanging="480"/>
      </w:pPr>
    </w:lvl>
    <w:lvl w:ilvl="5" w:tplc="DA86E6E4" w:tentative="1">
      <w:start w:val="1"/>
      <w:numFmt w:val="lowerRoman"/>
      <w:lvlText w:val="%6."/>
      <w:lvlJc w:val="right"/>
      <w:pPr>
        <w:tabs>
          <w:tab w:val="num" w:pos="2880"/>
        </w:tabs>
        <w:ind w:left="2880" w:hanging="480"/>
      </w:pPr>
    </w:lvl>
    <w:lvl w:ilvl="6" w:tplc="38B039A4" w:tentative="1">
      <w:start w:val="1"/>
      <w:numFmt w:val="decimal"/>
      <w:lvlText w:val="%7."/>
      <w:lvlJc w:val="left"/>
      <w:pPr>
        <w:tabs>
          <w:tab w:val="num" w:pos="3360"/>
        </w:tabs>
        <w:ind w:left="3360" w:hanging="480"/>
      </w:pPr>
    </w:lvl>
    <w:lvl w:ilvl="7" w:tplc="BB541EB8" w:tentative="1">
      <w:start w:val="1"/>
      <w:numFmt w:val="ideographTraditional"/>
      <w:lvlText w:val="%8、"/>
      <w:lvlJc w:val="left"/>
      <w:pPr>
        <w:tabs>
          <w:tab w:val="num" w:pos="3840"/>
        </w:tabs>
        <w:ind w:left="3840" w:hanging="480"/>
      </w:pPr>
    </w:lvl>
    <w:lvl w:ilvl="8" w:tplc="DD7ED8F0" w:tentative="1">
      <w:start w:val="1"/>
      <w:numFmt w:val="lowerRoman"/>
      <w:lvlText w:val="%9."/>
      <w:lvlJc w:val="right"/>
      <w:pPr>
        <w:tabs>
          <w:tab w:val="num" w:pos="4320"/>
        </w:tabs>
        <w:ind w:left="4320" w:hanging="480"/>
      </w:pPr>
    </w:lvl>
  </w:abstractNum>
  <w:abstractNum w:abstractNumId="8" w15:restartNumberingAfterBreak="0">
    <w:nsid w:val="38037E12"/>
    <w:multiLevelType w:val="hybridMultilevel"/>
    <w:tmpl w:val="DECA8942"/>
    <w:lvl w:ilvl="0" w:tplc="E20CA3B6">
      <w:start w:val="1"/>
      <w:numFmt w:val="taiwaneseCountingThousand"/>
      <w:lvlText w:val="%1、"/>
      <w:lvlJc w:val="left"/>
      <w:pPr>
        <w:ind w:left="720" w:hanging="720"/>
      </w:pPr>
      <w:rPr>
        <w:rFonts w:hint="default"/>
      </w:rPr>
    </w:lvl>
    <w:lvl w:ilvl="1" w:tplc="11AE85B8">
      <w:start w:val="1"/>
      <w:numFmt w:val="decimal"/>
      <w:lvlText w:val="%2."/>
      <w:lvlJc w:val="left"/>
      <w:pPr>
        <w:ind w:left="0" w:firstLine="480"/>
      </w:pPr>
      <w:rPr>
        <w:rFonts w:hint="default"/>
        <w:b w:val="0"/>
        <w:color w:val="auto"/>
      </w:rPr>
    </w:lvl>
    <w:lvl w:ilvl="2" w:tplc="701C78CE">
      <w:start w:val="1"/>
      <w:numFmt w:val="decimal"/>
      <w:lvlText w:val="%3."/>
      <w:lvlJc w:val="left"/>
      <w:pPr>
        <w:ind w:left="1440" w:hanging="480"/>
      </w:pPr>
      <w:rPr>
        <w:rFonts w:hint="eastAsia"/>
        <w:b w:val="0"/>
        <w:i w:val="0"/>
      </w:rPr>
    </w:lvl>
    <w:lvl w:ilvl="3" w:tplc="E5E06916">
      <w:start w:val="1"/>
      <w:numFmt w:val="upperLetter"/>
      <w:lvlText w:val="%4."/>
      <w:lvlJc w:val="left"/>
      <w:pPr>
        <w:ind w:left="1800" w:hanging="360"/>
      </w:pPr>
      <w:rPr>
        <w:rFonts w:hint="default"/>
        <w:b/>
      </w:rPr>
    </w:lvl>
    <w:lvl w:ilvl="4" w:tplc="27D0AC4A">
      <w:start w:val="1"/>
      <w:numFmt w:val="decimal"/>
      <w:lvlText w:val="(%5)"/>
      <w:lvlJc w:val="lef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C17B2D"/>
    <w:multiLevelType w:val="hybridMultilevel"/>
    <w:tmpl w:val="F76CA8E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2B30795"/>
    <w:multiLevelType w:val="hybridMultilevel"/>
    <w:tmpl w:val="224078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70E37D3"/>
    <w:multiLevelType w:val="hybridMultilevel"/>
    <w:tmpl w:val="BE44EBBC"/>
    <w:lvl w:ilvl="0" w:tplc="1DB62EAC">
      <w:start w:val="1"/>
      <w:numFmt w:val="bullet"/>
      <w:lvlText w:val=""/>
      <w:lvlJc w:val="left"/>
      <w:pPr>
        <w:ind w:left="1200" w:hanging="480"/>
      </w:pPr>
      <w:rPr>
        <w:rFonts w:ascii="Wingdings" w:hAnsi="Wingdings" w:hint="default"/>
        <w:sz w:val="16"/>
        <w:szCs w:val="16"/>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2" w15:restartNumberingAfterBreak="0">
    <w:nsid w:val="490F0DA2"/>
    <w:multiLevelType w:val="hybridMultilevel"/>
    <w:tmpl w:val="335E1B92"/>
    <w:lvl w:ilvl="0" w:tplc="04090013">
      <w:start w:val="1"/>
      <w:numFmt w:val="upperRoman"/>
      <w:lvlText w:val="%1."/>
      <w:lvlJc w:val="left"/>
      <w:pPr>
        <w:ind w:left="720" w:hanging="480"/>
      </w:pPr>
      <w:rPr>
        <w:rFonts w:hint="default"/>
        <w:b w:val="0"/>
        <w:sz w:val="24"/>
        <w:szCs w:val="24"/>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3" w15:restartNumberingAfterBreak="0">
    <w:nsid w:val="4C8847E4"/>
    <w:multiLevelType w:val="multilevel"/>
    <w:tmpl w:val="29B0AE44"/>
    <w:lvl w:ilvl="0">
      <w:start w:val="1"/>
      <w:numFmt w:val="decimal"/>
      <w:lvlText w:val="%1."/>
      <w:lvlJc w:val="left"/>
      <w:pPr>
        <w:tabs>
          <w:tab w:val="num" w:pos="1077"/>
        </w:tabs>
        <w:ind w:left="1077" w:hanging="755"/>
      </w:pPr>
      <w:rPr>
        <w:rFonts w:hint="eastAsia"/>
      </w:rPr>
    </w:lvl>
    <w:lvl w:ilvl="1">
      <w:start w:val="1"/>
      <w:numFmt w:val="decimal"/>
      <w:isLgl/>
      <w:lvlText w:val="%1.%2"/>
      <w:lvlJc w:val="left"/>
      <w:pPr>
        <w:tabs>
          <w:tab w:val="num" w:pos="869"/>
        </w:tabs>
        <w:ind w:left="869" w:hanging="360"/>
      </w:pPr>
      <w:rPr>
        <w:rFonts w:hint="eastAsia"/>
      </w:rPr>
    </w:lvl>
    <w:lvl w:ilvl="2">
      <w:start w:val="1"/>
      <w:numFmt w:val="decimal"/>
      <w:isLgl/>
      <w:lvlText w:val="%1.%2.%3"/>
      <w:lvlJc w:val="left"/>
      <w:pPr>
        <w:tabs>
          <w:tab w:val="num" w:pos="1056"/>
        </w:tabs>
        <w:ind w:left="1056" w:hanging="360"/>
      </w:pPr>
      <w:rPr>
        <w:rFonts w:hint="eastAsia"/>
      </w:rPr>
    </w:lvl>
    <w:lvl w:ilvl="3">
      <w:start w:val="1"/>
      <w:numFmt w:val="decimal"/>
      <w:isLgl/>
      <w:lvlText w:val="%1.%2.%3.%4"/>
      <w:lvlJc w:val="left"/>
      <w:pPr>
        <w:tabs>
          <w:tab w:val="num" w:pos="1243"/>
        </w:tabs>
        <w:ind w:left="1243" w:hanging="360"/>
      </w:pPr>
      <w:rPr>
        <w:rFonts w:hint="eastAsia"/>
      </w:rPr>
    </w:lvl>
    <w:lvl w:ilvl="4">
      <w:start w:val="1"/>
      <w:numFmt w:val="decimal"/>
      <w:isLgl/>
      <w:lvlText w:val="%1.%2.%3.%4.%5"/>
      <w:lvlJc w:val="left"/>
      <w:pPr>
        <w:tabs>
          <w:tab w:val="num" w:pos="1430"/>
        </w:tabs>
        <w:ind w:left="1430" w:hanging="360"/>
      </w:pPr>
      <w:rPr>
        <w:rFonts w:hint="eastAsia"/>
      </w:rPr>
    </w:lvl>
    <w:lvl w:ilvl="5">
      <w:start w:val="1"/>
      <w:numFmt w:val="decimal"/>
      <w:isLgl/>
      <w:lvlText w:val="%1.%2.%3.%4.%5.%6"/>
      <w:lvlJc w:val="left"/>
      <w:pPr>
        <w:tabs>
          <w:tab w:val="num" w:pos="1617"/>
        </w:tabs>
        <w:ind w:left="1617" w:hanging="360"/>
      </w:pPr>
      <w:rPr>
        <w:rFonts w:hint="eastAsia"/>
      </w:rPr>
    </w:lvl>
    <w:lvl w:ilvl="6">
      <w:start w:val="1"/>
      <w:numFmt w:val="decimal"/>
      <w:isLgl/>
      <w:lvlText w:val="%1.%2.%3.%4.%5.%6.%7"/>
      <w:lvlJc w:val="left"/>
      <w:pPr>
        <w:tabs>
          <w:tab w:val="num" w:pos="1804"/>
        </w:tabs>
        <w:ind w:left="1804" w:hanging="360"/>
      </w:pPr>
      <w:rPr>
        <w:rFonts w:hint="eastAsia"/>
      </w:rPr>
    </w:lvl>
    <w:lvl w:ilvl="7">
      <w:start w:val="1"/>
      <w:numFmt w:val="decimal"/>
      <w:isLgl/>
      <w:lvlText w:val="%1.%2.%3.%4.%5.%6.%7.%8"/>
      <w:lvlJc w:val="left"/>
      <w:pPr>
        <w:tabs>
          <w:tab w:val="num" w:pos="1991"/>
        </w:tabs>
        <w:ind w:left="1991" w:hanging="360"/>
      </w:pPr>
      <w:rPr>
        <w:rFonts w:hint="eastAsia"/>
      </w:rPr>
    </w:lvl>
    <w:lvl w:ilvl="8">
      <w:start w:val="1"/>
      <w:numFmt w:val="decimal"/>
      <w:isLgl/>
      <w:lvlText w:val="%1.%2.%3.%4.%5.%6.%7.%8.%9"/>
      <w:lvlJc w:val="left"/>
      <w:pPr>
        <w:tabs>
          <w:tab w:val="num" w:pos="2178"/>
        </w:tabs>
        <w:ind w:left="2178" w:hanging="360"/>
      </w:pPr>
      <w:rPr>
        <w:rFonts w:hint="eastAsia"/>
      </w:rPr>
    </w:lvl>
  </w:abstractNum>
  <w:abstractNum w:abstractNumId="14" w15:restartNumberingAfterBreak="0">
    <w:nsid w:val="4F5E0E93"/>
    <w:multiLevelType w:val="hybridMultilevel"/>
    <w:tmpl w:val="9D5E8FF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735CD7"/>
    <w:multiLevelType w:val="hybridMultilevel"/>
    <w:tmpl w:val="A2B8F850"/>
    <w:lvl w:ilvl="0" w:tplc="57BC2FCA">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6" w15:restartNumberingAfterBreak="0">
    <w:nsid w:val="5D4F6070"/>
    <w:multiLevelType w:val="hybridMultilevel"/>
    <w:tmpl w:val="0A6667EC"/>
    <w:lvl w:ilvl="0" w:tplc="B4A849A2">
      <w:start w:val="1"/>
      <w:numFmt w:val="upperRoman"/>
      <w:lvlText w:val="%1."/>
      <w:lvlJc w:val="left"/>
      <w:pPr>
        <w:ind w:left="480" w:hanging="480"/>
      </w:pPr>
      <w:rPr>
        <w:b/>
        <w:color w:val="000000"/>
        <w:sz w:val="32"/>
        <w:szCs w:val="32"/>
      </w:rPr>
    </w:lvl>
    <w:lvl w:ilvl="1" w:tplc="62106144">
      <w:start w:val="1"/>
      <w:numFmt w:val="decimal"/>
      <w:lvlText w:val="%2."/>
      <w:lvlJc w:val="left"/>
      <w:pPr>
        <w:ind w:left="960" w:hanging="480"/>
      </w:pPr>
      <w:rPr>
        <w:rFonts w:ascii="Times New Roman" w:hAnsi="Times New Roman" w:cs="Times New Roman" w:hint="default"/>
        <w:b w:val="0"/>
        <w:color w:val="000000"/>
        <w:sz w:val="24"/>
        <w:szCs w:val="24"/>
      </w:rPr>
    </w:lvl>
    <w:lvl w:ilvl="2" w:tplc="CC24FBCA">
      <w:start w:val="1"/>
      <w:numFmt w:val="decimal"/>
      <w:lvlText w:val="(%3)"/>
      <w:lvlJc w:val="left"/>
      <w:pPr>
        <w:ind w:left="1320" w:hanging="360"/>
      </w:pPr>
      <w:rPr>
        <w:rFonts w:eastAsia="標楷體"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EB927E7"/>
    <w:multiLevelType w:val="hybridMultilevel"/>
    <w:tmpl w:val="FBDA66C8"/>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19965F9"/>
    <w:multiLevelType w:val="hybridMultilevel"/>
    <w:tmpl w:val="4E84A20A"/>
    <w:lvl w:ilvl="0" w:tplc="A51829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2620660"/>
    <w:multiLevelType w:val="hybridMultilevel"/>
    <w:tmpl w:val="4FFCEA14"/>
    <w:lvl w:ilvl="0" w:tplc="9126C250">
      <w:start w:val="1"/>
      <w:numFmt w:val="decimal"/>
      <w:lvlText w:val="%1."/>
      <w:lvlJc w:val="left"/>
      <w:pPr>
        <w:ind w:left="914" w:hanging="257"/>
      </w:pPr>
      <w:rPr>
        <w:rFonts w:hint="eastAsia"/>
        <w:b w:val="0"/>
        <w:color w:val="auto"/>
        <w:sz w:val="24"/>
        <w:szCs w:val="24"/>
      </w:rPr>
    </w:lvl>
    <w:lvl w:ilvl="1" w:tplc="04090019" w:tentative="1">
      <w:start w:val="1"/>
      <w:numFmt w:val="ideographTraditional"/>
      <w:lvlText w:val="%2、"/>
      <w:lvlJc w:val="left"/>
      <w:pPr>
        <w:ind w:left="1737" w:hanging="480"/>
      </w:pPr>
    </w:lvl>
    <w:lvl w:ilvl="2" w:tplc="0409001B" w:tentative="1">
      <w:start w:val="1"/>
      <w:numFmt w:val="lowerRoman"/>
      <w:lvlText w:val="%3."/>
      <w:lvlJc w:val="right"/>
      <w:pPr>
        <w:ind w:left="2217" w:hanging="480"/>
      </w:pPr>
    </w:lvl>
    <w:lvl w:ilvl="3" w:tplc="0409000F" w:tentative="1">
      <w:start w:val="1"/>
      <w:numFmt w:val="decimal"/>
      <w:lvlText w:val="%4."/>
      <w:lvlJc w:val="left"/>
      <w:pPr>
        <w:ind w:left="2697" w:hanging="480"/>
      </w:pPr>
    </w:lvl>
    <w:lvl w:ilvl="4" w:tplc="04090019" w:tentative="1">
      <w:start w:val="1"/>
      <w:numFmt w:val="ideographTraditional"/>
      <w:lvlText w:val="%5、"/>
      <w:lvlJc w:val="left"/>
      <w:pPr>
        <w:ind w:left="3177" w:hanging="480"/>
      </w:pPr>
    </w:lvl>
    <w:lvl w:ilvl="5" w:tplc="0409001B" w:tentative="1">
      <w:start w:val="1"/>
      <w:numFmt w:val="lowerRoman"/>
      <w:lvlText w:val="%6."/>
      <w:lvlJc w:val="right"/>
      <w:pPr>
        <w:ind w:left="3657" w:hanging="480"/>
      </w:pPr>
    </w:lvl>
    <w:lvl w:ilvl="6" w:tplc="0409000F" w:tentative="1">
      <w:start w:val="1"/>
      <w:numFmt w:val="decimal"/>
      <w:lvlText w:val="%7."/>
      <w:lvlJc w:val="left"/>
      <w:pPr>
        <w:ind w:left="4137" w:hanging="480"/>
      </w:pPr>
    </w:lvl>
    <w:lvl w:ilvl="7" w:tplc="04090019" w:tentative="1">
      <w:start w:val="1"/>
      <w:numFmt w:val="ideographTraditional"/>
      <w:lvlText w:val="%8、"/>
      <w:lvlJc w:val="left"/>
      <w:pPr>
        <w:ind w:left="4617" w:hanging="480"/>
      </w:pPr>
    </w:lvl>
    <w:lvl w:ilvl="8" w:tplc="0409001B" w:tentative="1">
      <w:start w:val="1"/>
      <w:numFmt w:val="lowerRoman"/>
      <w:lvlText w:val="%9."/>
      <w:lvlJc w:val="right"/>
      <w:pPr>
        <w:ind w:left="5097" w:hanging="480"/>
      </w:pPr>
    </w:lvl>
  </w:abstractNum>
  <w:abstractNum w:abstractNumId="20" w15:restartNumberingAfterBreak="0">
    <w:nsid w:val="69C27767"/>
    <w:multiLevelType w:val="hybridMultilevel"/>
    <w:tmpl w:val="BF86EB4A"/>
    <w:lvl w:ilvl="0" w:tplc="C7F6A220">
      <w:start w:val="1"/>
      <w:numFmt w:val="upperRoman"/>
      <w:lvlText w:val="%1."/>
      <w:lvlJc w:val="left"/>
      <w:pPr>
        <w:ind w:left="480" w:hanging="480"/>
      </w:pPr>
      <w:rPr>
        <w:b/>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B142BCC"/>
    <w:multiLevelType w:val="hybridMultilevel"/>
    <w:tmpl w:val="EA8EF0E4"/>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B002E9"/>
    <w:multiLevelType w:val="hybridMultilevel"/>
    <w:tmpl w:val="28580D14"/>
    <w:lvl w:ilvl="0" w:tplc="9CD4D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03572F5"/>
    <w:multiLevelType w:val="hybridMultilevel"/>
    <w:tmpl w:val="CA7A3F20"/>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0A3FA6"/>
    <w:multiLevelType w:val="hybridMultilevel"/>
    <w:tmpl w:val="8A8E13E0"/>
    <w:lvl w:ilvl="0" w:tplc="EE68B894">
      <w:start w:val="1"/>
      <w:numFmt w:val="decimal"/>
      <w:lvlText w:val="%1."/>
      <w:lvlJc w:val="left"/>
      <w:pPr>
        <w:ind w:left="480" w:hanging="480"/>
      </w:pPr>
      <w:rPr>
        <w:rFonts w:ascii="標楷體" w:eastAsia="標楷體" w:hAnsi="標楷體" w:cs="Calibri"/>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F082E7E"/>
    <w:multiLevelType w:val="hybridMultilevel"/>
    <w:tmpl w:val="9EDCD20A"/>
    <w:lvl w:ilvl="0" w:tplc="71EAB1A6">
      <w:start w:val="3"/>
      <w:numFmt w:val="decimal"/>
      <w:lvlText w:val="%1."/>
      <w:lvlJc w:val="left"/>
      <w:pPr>
        <w:tabs>
          <w:tab w:val="num" w:pos="360"/>
        </w:tabs>
        <w:ind w:left="360" w:hanging="360"/>
      </w:pPr>
      <w:rPr>
        <w:rFonts w:hint="eastAsia"/>
        <w:color w:val="000000"/>
      </w:rPr>
    </w:lvl>
    <w:lvl w:ilvl="1" w:tplc="0409000F">
      <w:start w:val="1"/>
      <w:numFmt w:val="decim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13"/>
  </w:num>
  <w:num w:numId="3">
    <w:abstractNumId w:val="25"/>
  </w:num>
  <w:num w:numId="4">
    <w:abstractNumId w:val="1"/>
  </w:num>
  <w:num w:numId="5">
    <w:abstractNumId w:val="16"/>
  </w:num>
  <w:num w:numId="6">
    <w:abstractNumId w:val="3"/>
  </w:num>
  <w:num w:numId="7">
    <w:abstractNumId w:val="2"/>
  </w:num>
  <w:num w:numId="8">
    <w:abstractNumId w:val="15"/>
  </w:num>
  <w:num w:numId="9">
    <w:abstractNumId w:val="18"/>
  </w:num>
  <w:num w:numId="10">
    <w:abstractNumId w:val="10"/>
  </w:num>
  <w:num w:numId="11">
    <w:abstractNumId w:val="12"/>
  </w:num>
  <w:num w:numId="12">
    <w:abstractNumId w:val="19"/>
  </w:num>
  <w:num w:numId="13">
    <w:abstractNumId w:val="20"/>
  </w:num>
  <w:num w:numId="14">
    <w:abstractNumId w:val="11"/>
  </w:num>
  <w:num w:numId="15">
    <w:abstractNumId w:val="5"/>
  </w:num>
  <w:num w:numId="16">
    <w:abstractNumId w:val="0"/>
  </w:num>
  <w:num w:numId="17">
    <w:abstractNumId w:val="21"/>
  </w:num>
  <w:num w:numId="18">
    <w:abstractNumId w:val="17"/>
  </w:num>
  <w:num w:numId="19">
    <w:abstractNumId w:val="23"/>
  </w:num>
  <w:num w:numId="20">
    <w:abstractNumId w:val="9"/>
  </w:num>
  <w:num w:numId="21">
    <w:abstractNumId w:val="14"/>
  </w:num>
  <w:num w:numId="22">
    <w:abstractNumId w:val="4"/>
  </w:num>
  <w:num w:numId="23">
    <w:abstractNumId w:val="6"/>
  </w:num>
  <w:num w:numId="24">
    <w:abstractNumId w:val="8"/>
  </w:num>
  <w:num w:numId="25">
    <w:abstractNumId w:val="24"/>
  </w:num>
  <w:num w:numId="26">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1B"/>
    <w:rsid w:val="00000CF5"/>
    <w:rsid w:val="00004171"/>
    <w:rsid w:val="00007BA1"/>
    <w:rsid w:val="00012C4A"/>
    <w:rsid w:val="00014E49"/>
    <w:rsid w:val="00017E83"/>
    <w:rsid w:val="000259C8"/>
    <w:rsid w:val="000347EB"/>
    <w:rsid w:val="00047826"/>
    <w:rsid w:val="00051DFC"/>
    <w:rsid w:val="00055B44"/>
    <w:rsid w:val="000562FF"/>
    <w:rsid w:val="00070A1E"/>
    <w:rsid w:val="0008369C"/>
    <w:rsid w:val="00087AF1"/>
    <w:rsid w:val="000A726A"/>
    <w:rsid w:val="000C3D73"/>
    <w:rsid w:val="000D5C7B"/>
    <w:rsid w:val="000F481C"/>
    <w:rsid w:val="000F4D49"/>
    <w:rsid w:val="000F5D51"/>
    <w:rsid w:val="001022CC"/>
    <w:rsid w:val="0011354A"/>
    <w:rsid w:val="001137B8"/>
    <w:rsid w:val="00116802"/>
    <w:rsid w:val="00124F3A"/>
    <w:rsid w:val="0012766E"/>
    <w:rsid w:val="0013300F"/>
    <w:rsid w:val="00134F53"/>
    <w:rsid w:val="00142017"/>
    <w:rsid w:val="0014601A"/>
    <w:rsid w:val="00154E2A"/>
    <w:rsid w:val="001552D4"/>
    <w:rsid w:val="00155A3C"/>
    <w:rsid w:val="001705DE"/>
    <w:rsid w:val="001800EC"/>
    <w:rsid w:val="00184009"/>
    <w:rsid w:val="0019307D"/>
    <w:rsid w:val="00197600"/>
    <w:rsid w:val="001A3C30"/>
    <w:rsid w:val="001A5F27"/>
    <w:rsid w:val="001A69A5"/>
    <w:rsid w:val="001B0107"/>
    <w:rsid w:val="001B7309"/>
    <w:rsid w:val="001C45CE"/>
    <w:rsid w:val="001D1924"/>
    <w:rsid w:val="001D4805"/>
    <w:rsid w:val="001E6B61"/>
    <w:rsid w:val="001F01EC"/>
    <w:rsid w:val="001F4339"/>
    <w:rsid w:val="001F4559"/>
    <w:rsid w:val="001F5CB3"/>
    <w:rsid w:val="002165DC"/>
    <w:rsid w:val="00217D5B"/>
    <w:rsid w:val="002230CD"/>
    <w:rsid w:val="00230B44"/>
    <w:rsid w:val="00236CE4"/>
    <w:rsid w:val="00240141"/>
    <w:rsid w:val="00243F1A"/>
    <w:rsid w:val="00260E2A"/>
    <w:rsid w:val="00262A82"/>
    <w:rsid w:val="00266CE9"/>
    <w:rsid w:val="002670BA"/>
    <w:rsid w:val="002730F0"/>
    <w:rsid w:val="00277885"/>
    <w:rsid w:val="00282DD1"/>
    <w:rsid w:val="0028557B"/>
    <w:rsid w:val="00290B9F"/>
    <w:rsid w:val="00297908"/>
    <w:rsid w:val="002A102A"/>
    <w:rsid w:val="002A4A6E"/>
    <w:rsid w:val="002A6A06"/>
    <w:rsid w:val="002B55C5"/>
    <w:rsid w:val="002B6B5B"/>
    <w:rsid w:val="002C7F4C"/>
    <w:rsid w:val="002D3A66"/>
    <w:rsid w:val="002D605D"/>
    <w:rsid w:val="002D7FBC"/>
    <w:rsid w:val="002E36EF"/>
    <w:rsid w:val="002F7B35"/>
    <w:rsid w:val="00300A75"/>
    <w:rsid w:val="0031605C"/>
    <w:rsid w:val="00324EE7"/>
    <w:rsid w:val="00326227"/>
    <w:rsid w:val="003454E1"/>
    <w:rsid w:val="0034778F"/>
    <w:rsid w:val="003513DB"/>
    <w:rsid w:val="003535E0"/>
    <w:rsid w:val="00355139"/>
    <w:rsid w:val="003600FD"/>
    <w:rsid w:val="0036642F"/>
    <w:rsid w:val="00374756"/>
    <w:rsid w:val="003752BF"/>
    <w:rsid w:val="003870C8"/>
    <w:rsid w:val="003936FD"/>
    <w:rsid w:val="00396BA5"/>
    <w:rsid w:val="00397A36"/>
    <w:rsid w:val="003A0116"/>
    <w:rsid w:val="003A7B68"/>
    <w:rsid w:val="003B1A70"/>
    <w:rsid w:val="003B5590"/>
    <w:rsid w:val="003C0B20"/>
    <w:rsid w:val="003C60C6"/>
    <w:rsid w:val="003D4E8A"/>
    <w:rsid w:val="003D6A7A"/>
    <w:rsid w:val="003D7B56"/>
    <w:rsid w:val="003E47D7"/>
    <w:rsid w:val="003E750A"/>
    <w:rsid w:val="003F47CA"/>
    <w:rsid w:val="00401C0F"/>
    <w:rsid w:val="004138A0"/>
    <w:rsid w:val="004163A2"/>
    <w:rsid w:val="00421705"/>
    <w:rsid w:val="00422A88"/>
    <w:rsid w:val="004333A0"/>
    <w:rsid w:val="004573E6"/>
    <w:rsid w:val="004608B7"/>
    <w:rsid w:val="00462834"/>
    <w:rsid w:val="004656CC"/>
    <w:rsid w:val="00474B78"/>
    <w:rsid w:val="00482BA1"/>
    <w:rsid w:val="0049321F"/>
    <w:rsid w:val="00494B19"/>
    <w:rsid w:val="004B4E8F"/>
    <w:rsid w:val="004C0E09"/>
    <w:rsid w:val="004C2501"/>
    <w:rsid w:val="004C52C9"/>
    <w:rsid w:val="004D0906"/>
    <w:rsid w:val="004E223D"/>
    <w:rsid w:val="004E4C0C"/>
    <w:rsid w:val="004F40DB"/>
    <w:rsid w:val="00503B5E"/>
    <w:rsid w:val="005059E8"/>
    <w:rsid w:val="00511ED9"/>
    <w:rsid w:val="00515D56"/>
    <w:rsid w:val="005162CC"/>
    <w:rsid w:val="00517776"/>
    <w:rsid w:val="00521EF2"/>
    <w:rsid w:val="005237CB"/>
    <w:rsid w:val="00523D47"/>
    <w:rsid w:val="00533C11"/>
    <w:rsid w:val="005340FB"/>
    <w:rsid w:val="0053763C"/>
    <w:rsid w:val="00546931"/>
    <w:rsid w:val="00552818"/>
    <w:rsid w:val="005549E6"/>
    <w:rsid w:val="00565A1D"/>
    <w:rsid w:val="005668A3"/>
    <w:rsid w:val="00570E39"/>
    <w:rsid w:val="00584EE2"/>
    <w:rsid w:val="00586C55"/>
    <w:rsid w:val="00592F6F"/>
    <w:rsid w:val="005A3C91"/>
    <w:rsid w:val="005B547C"/>
    <w:rsid w:val="005B5B2E"/>
    <w:rsid w:val="005C01D0"/>
    <w:rsid w:val="005C4845"/>
    <w:rsid w:val="005D471C"/>
    <w:rsid w:val="005D7FBE"/>
    <w:rsid w:val="005E0DD3"/>
    <w:rsid w:val="005F1B97"/>
    <w:rsid w:val="005F40F6"/>
    <w:rsid w:val="005F5017"/>
    <w:rsid w:val="005F7E54"/>
    <w:rsid w:val="00602843"/>
    <w:rsid w:val="00607FED"/>
    <w:rsid w:val="00614DDE"/>
    <w:rsid w:val="00621E62"/>
    <w:rsid w:val="00633BA8"/>
    <w:rsid w:val="006444E2"/>
    <w:rsid w:val="006632E4"/>
    <w:rsid w:val="00664FF5"/>
    <w:rsid w:val="006668B1"/>
    <w:rsid w:val="00676669"/>
    <w:rsid w:val="006814F3"/>
    <w:rsid w:val="0069256E"/>
    <w:rsid w:val="00692683"/>
    <w:rsid w:val="00696AEE"/>
    <w:rsid w:val="006B0B22"/>
    <w:rsid w:val="006B45FD"/>
    <w:rsid w:val="006C0339"/>
    <w:rsid w:val="006C0EC5"/>
    <w:rsid w:val="006C6B4B"/>
    <w:rsid w:val="006E209B"/>
    <w:rsid w:val="006F3CC8"/>
    <w:rsid w:val="006F70DC"/>
    <w:rsid w:val="0070140F"/>
    <w:rsid w:val="00704FD5"/>
    <w:rsid w:val="00710AAC"/>
    <w:rsid w:val="00714AE4"/>
    <w:rsid w:val="00721114"/>
    <w:rsid w:val="0073125C"/>
    <w:rsid w:val="00734B6F"/>
    <w:rsid w:val="0073788A"/>
    <w:rsid w:val="00741BCC"/>
    <w:rsid w:val="0075024A"/>
    <w:rsid w:val="00753CF0"/>
    <w:rsid w:val="00757BB2"/>
    <w:rsid w:val="00773C7A"/>
    <w:rsid w:val="007908AF"/>
    <w:rsid w:val="007917D2"/>
    <w:rsid w:val="00794340"/>
    <w:rsid w:val="00794DE5"/>
    <w:rsid w:val="00795A2A"/>
    <w:rsid w:val="00796578"/>
    <w:rsid w:val="007A0116"/>
    <w:rsid w:val="007A6DE2"/>
    <w:rsid w:val="007A741E"/>
    <w:rsid w:val="007B2986"/>
    <w:rsid w:val="007B4D54"/>
    <w:rsid w:val="007B584C"/>
    <w:rsid w:val="007C2804"/>
    <w:rsid w:val="008068D1"/>
    <w:rsid w:val="00811520"/>
    <w:rsid w:val="00814621"/>
    <w:rsid w:val="00814665"/>
    <w:rsid w:val="008154C3"/>
    <w:rsid w:val="008164DB"/>
    <w:rsid w:val="00824464"/>
    <w:rsid w:val="0082715B"/>
    <w:rsid w:val="008345D7"/>
    <w:rsid w:val="00836959"/>
    <w:rsid w:val="008405C5"/>
    <w:rsid w:val="00871847"/>
    <w:rsid w:val="00885DE6"/>
    <w:rsid w:val="00885FC3"/>
    <w:rsid w:val="00887618"/>
    <w:rsid w:val="008A5663"/>
    <w:rsid w:val="008A6785"/>
    <w:rsid w:val="008B768C"/>
    <w:rsid w:val="008C4F1B"/>
    <w:rsid w:val="008E2350"/>
    <w:rsid w:val="008F0DDD"/>
    <w:rsid w:val="008F2675"/>
    <w:rsid w:val="008F2C58"/>
    <w:rsid w:val="008F46C8"/>
    <w:rsid w:val="008F7E65"/>
    <w:rsid w:val="009039A4"/>
    <w:rsid w:val="00905976"/>
    <w:rsid w:val="00911D14"/>
    <w:rsid w:val="00916F2B"/>
    <w:rsid w:val="0092733C"/>
    <w:rsid w:val="00934BC9"/>
    <w:rsid w:val="009374F6"/>
    <w:rsid w:val="00940985"/>
    <w:rsid w:val="0094112E"/>
    <w:rsid w:val="00942491"/>
    <w:rsid w:val="0094440C"/>
    <w:rsid w:val="00945980"/>
    <w:rsid w:val="00954858"/>
    <w:rsid w:val="00956176"/>
    <w:rsid w:val="009637E9"/>
    <w:rsid w:val="00967B4E"/>
    <w:rsid w:val="009714C4"/>
    <w:rsid w:val="00975865"/>
    <w:rsid w:val="0098672F"/>
    <w:rsid w:val="009942C4"/>
    <w:rsid w:val="00996F74"/>
    <w:rsid w:val="009A487F"/>
    <w:rsid w:val="009A4B1B"/>
    <w:rsid w:val="009B4529"/>
    <w:rsid w:val="009B62CB"/>
    <w:rsid w:val="009B733C"/>
    <w:rsid w:val="009C5342"/>
    <w:rsid w:val="009D057C"/>
    <w:rsid w:val="009D4467"/>
    <w:rsid w:val="009D6ECE"/>
    <w:rsid w:val="009F4CD9"/>
    <w:rsid w:val="009F51EF"/>
    <w:rsid w:val="009F72C5"/>
    <w:rsid w:val="00A0383C"/>
    <w:rsid w:val="00A1294B"/>
    <w:rsid w:val="00A16013"/>
    <w:rsid w:val="00A16DED"/>
    <w:rsid w:val="00A60AE3"/>
    <w:rsid w:val="00A657C9"/>
    <w:rsid w:val="00A65FCC"/>
    <w:rsid w:val="00A663A0"/>
    <w:rsid w:val="00A72684"/>
    <w:rsid w:val="00A72C86"/>
    <w:rsid w:val="00A74D68"/>
    <w:rsid w:val="00A77E75"/>
    <w:rsid w:val="00A83962"/>
    <w:rsid w:val="00A8565B"/>
    <w:rsid w:val="00A85959"/>
    <w:rsid w:val="00A87C6D"/>
    <w:rsid w:val="00A9539A"/>
    <w:rsid w:val="00AB5741"/>
    <w:rsid w:val="00AC3A83"/>
    <w:rsid w:val="00AD324A"/>
    <w:rsid w:val="00AE06E6"/>
    <w:rsid w:val="00AF1B5E"/>
    <w:rsid w:val="00B00C3A"/>
    <w:rsid w:val="00B00E7C"/>
    <w:rsid w:val="00B03BC8"/>
    <w:rsid w:val="00B0598E"/>
    <w:rsid w:val="00B1033D"/>
    <w:rsid w:val="00B1099B"/>
    <w:rsid w:val="00B176D3"/>
    <w:rsid w:val="00B206CE"/>
    <w:rsid w:val="00B2220F"/>
    <w:rsid w:val="00B35427"/>
    <w:rsid w:val="00B4020F"/>
    <w:rsid w:val="00B4097A"/>
    <w:rsid w:val="00B455F2"/>
    <w:rsid w:val="00B4740C"/>
    <w:rsid w:val="00B527EF"/>
    <w:rsid w:val="00B6151D"/>
    <w:rsid w:val="00B63CBC"/>
    <w:rsid w:val="00B666E3"/>
    <w:rsid w:val="00B66813"/>
    <w:rsid w:val="00B81321"/>
    <w:rsid w:val="00B82297"/>
    <w:rsid w:val="00B929C1"/>
    <w:rsid w:val="00B9321E"/>
    <w:rsid w:val="00BA1457"/>
    <w:rsid w:val="00BB2287"/>
    <w:rsid w:val="00BB3FA0"/>
    <w:rsid w:val="00BD04EC"/>
    <w:rsid w:val="00BE2800"/>
    <w:rsid w:val="00BE6335"/>
    <w:rsid w:val="00BE7806"/>
    <w:rsid w:val="00BF0876"/>
    <w:rsid w:val="00BF4646"/>
    <w:rsid w:val="00C00A59"/>
    <w:rsid w:val="00C03468"/>
    <w:rsid w:val="00C0380F"/>
    <w:rsid w:val="00C03AA2"/>
    <w:rsid w:val="00C124B9"/>
    <w:rsid w:val="00C13649"/>
    <w:rsid w:val="00C15F59"/>
    <w:rsid w:val="00C1622A"/>
    <w:rsid w:val="00C175A4"/>
    <w:rsid w:val="00C26899"/>
    <w:rsid w:val="00C2713E"/>
    <w:rsid w:val="00C276A7"/>
    <w:rsid w:val="00C333E7"/>
    <w:rsid w:val="00C33BF7"/>
    <w:rsid w:val="00C41B2B"/>
    <w:rsid w:val="00C55924"/>
    <w:rsid w:val="00C74555"/>
    <w:rsid w:val="00C8170E"/>
    <w:rsid w:val="00C830A2"/>
    <w:rsid w:val="00C950C9"/>
    <w:rsid w:val="00CA18B3"/>
    <w:rsid w:val="00CA26FA"/>
    <w:rsid w:val="00CE508C"/>
    <w:rsid w:val="00CF0CCE"/>
    <w:rsid w:val="00CF425B"/>
    <w:rsid w:val="00D0027B"/>
    <w:rsid w:val="00D034FF"/>
    <w:rsid w:val="00D03B40"/>
    <w:rsid w:val="00D119CF"/>
    <w:rsid w:val="00D12B7C"/>
    <w:rsid w:val="00D1579C"/>
    <w:rsid w:val="00D3213C"/>
    <w:rsid w:val="00D33384"/>
    <w:rsid w:val="00D347D3"/>
    <w:rsid w:val="00D37B3A"/>
    <w:rsid w:val="00D40E9E"/>
    <w:rsid w:val="00D52238"/>
    <w:rsid w:val="00D56FEF"/>
    <w:rsid w:val="00D62806"/>
    <w:rsid w:val="00D655DC"/>
    <w:rsid w:val="00D73732"/>
    <w:rsid w:val="00D7516E"/>
    <w:rsid w:val="00D77025"/>
    <w:rsid w:val="00D821C0"/>
    <w:rsid w:val="00D93B73"/>
    <w:rsid w:val="00D97F86"/>
    <w:rsid w:val="00DA4A8F"/>
    <w:rsid w:val="00DA7669"/>
    <w:rsid w:val="00DB4FD6"/>
    <w:rsid w:val="00DC2149"/>
    <w:rsid w:val="00DC69B9"/>
    <w:rsid w:val="00DC6E1D"/>
    <w:rsid w:val="00DD4A30"/>
    <w:rsid w:val="00DD5910"/>
    <w:rsid w:val="00DF4108"/>
    <w:rsid w:val="00DF55D5"/>
    <w:rsid w:val="00DF70F9"/>
    <w:rsid w:val="00DF7A4C"/>
    <w:rsid w:val="00E06039"/>
    <w:rsid w:val="00E06F5B"/>
    <w:rsid w:val="00E105BC"/>
    <w:rsid w:val="00E23CBC"/>
    <w:rsid w:val="00E271FC"/>
    <w:rsid w:val="00E355D2"/>
    <w:rsid w:val="00E36878"/>
    <w:rsid w:val="00E44C4B"/>
    <w:rsid w:val="00E4708D"/>
    <w:rsid w:val="00E52A64"/>
    <w:rsid w:val="00E52B18"/>
    <w:rsid w:val="00E55DD2"/>
    <w:rsid w:val="00E6317B"/>
    <w:rsid w:val="00E66BC8"/>
    <w:rsid w:val="00E708C1"/>
    <w:rsid w:val="00E75222"/>
    <w:rsid w:val="00E81685"/>
    <w:rsid w:val="00E87AFA"/>
    <w:rsid w:val="00E96C85"/>
    <w:rsid w:val="00E970CD"/>
    <w:rsid w:val="00EA2AB3"/>
    <w:rsid w:val="00EA3E3D"/>
    <w:rsid w:val="00EB7DAD"/>
    <w:rsid w:val="00EC1AD0"/>
    <w:rsid w:val="00EC4620"/>
    <w:rsid w:val="00EC5D90"/>
    <w:rsid w:val="00EC60F8"/>
    <w:rsid w:val="00ED162A"/>
    <w:rsid w:val="00EE1C2F"/>
    <w:rsid w:val="00EF0C05"/>
    <w:rsid w:val="00EF3BF0"/>
    <w:rsid w:val="00EF420A"/>
    <w:rsid w:val="00EF4D3E"/>
    <w:rsid w:val="00F05672"/>
    <w:rsid w:val="00F32A1A"/>
    <w:rsid w:val="00F52F30"/>
    <w:rsid w:val="00F5693F"/>
    <w:rsid w:val="00F618A1"/>
    <w:rsid w:val="00F6780A"/>
    <w:rsid w:val="00F93E61"/>
    <w:rsid w:val="00F93EF0"/>
    <w:rsid w:val="00FA7CD6"/>
    <w:rsid w:val="00FB3EB6"/>
    <w:rsid w:val="00FC70BF"/>
    <w:rsid w:val="00FD1378"/>
    <w:rsid w:val="00FD799A"/>
    <w:rsid w:val="00FF30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D929A2"/>
  <w15:docId w15:val="{13B0CFCF-D524-42DB-B6D9-546F2486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qFormat/>
    <w:pPr>
      <w:keepNext/>
      <w:adjustRightInd w:val="0"/>
      <w:spacing w:before="100"/>
      <w:ind w:left="113" w:right="113"/>
      <w:jc w:val="both"/>
      <w:textAlignment w:val="baseline"/>
      <w:outlineLvl w:val="0"/>
    </w:pPr>
    <w:rPr>
      <w:rFonts w:ascii="CG Times" w:eastAsia="標楷體" w:hAnsi="CG Times"/>
      <w:b/>
      <w:kern w:val="0"/>
      <w:sz w:val="22"/>
      <w:szCs w:val="20"/>
    </w:rPr>
  </w:style>
  <w:style w:type="paragraph" w:styleId="2">
    <w:name w:val="heading 2"/>
    <w:basedOn w:val="a"/>
    <w:next w:val="a"/>
    <w:qFormat/>
    <w:pPr>
      <w:keepNext/>
      <w:adjustRightInd w:val="0"/>
      <w:spacing w:before="100"/>
      <w:ind w:left="113" w:right="113"/>
      <w:jc w:val="center"/>
      <w:textAlignment w:val="baseline"/>
      <w:outlineLvl w:val="1"/>
    </w:pPr>
    <w:rPr>
      <w:rFonts w:ascii="CG Times" w:eastAsia="標楷體" w:hAnsi="CG Times"/>
      <w:b/>
      <w:spacing w:val="-20"/>
      <w:kern w:val="0"/>
      <w:szCs w:val="20"/>
    </w:rPr>
  </w:style>
  <w:style w:type="paragraph" w:styleId="3">
    <w:name w:val="heading 3"/>
    <w:basedOn w:val="a"/>
    <w:next w:val="a"/>
    <w:qFormat/>
    <w:pPr>
      <w:keepNext/>
      <w:jc w:val="both"/>
      <w:outlineLvl w:val="2"/>
    </w:pPr>
    <w:rPr>
      <w:b/>
      <w:bCs/>
      <w:sz w:val="28"/>
    </w:rPr>
  </w:style>
  <w:style w:type="paragraph" w:styleId="4">
    <w:name w:val="heading 4"/>
    <w:basedOn w:val="a"/>
    <w:next w:val="a"/>
    <w:qFormat/>
    <w:pPr>
      <w:keepNext/>
      <w:snapToGrid w:val="0"/>
      <w:spacing w:line="300" w:lineRule="auto"/>
      <w:ind w:leftChars="-1" w:left="-2" w:right="71" w:firstLine="2"/>
      <w:jc w:val="center"/>
      <w:outlineLvl w:val="3"/>
    </w:pPr>
    <w:rPr>
      <w:rFonts w:eastAsia="標楷體"/>
      <w:b/>
      <w:sz w:val="32"/>
      <w:szCs w:val="20"/>
    </w:rPr>
  </w:style>
  <w:style w:type="paragraph" w:styleId="5">
    <w:name w:val="heading 5"/>
    <w:basedOn w:val="a"/>
    <w:next w:val="a"/>
    <w:qFormat/>
    <w:pPr>
      <w:keepNext/>
      <w:numPr>
        <w:numId w:val="1"/>
      </w:numPr>
      <w:jc w:val="both"/>
      <w:outlineLvl w:val="4"/>
    </w:pPr>
    <w:rPr>
      <w:b/>
      <w:bCs/>
    </w:rPr>
  </w:style>
  <w:style w:type="paragraph" w:styleId="6">
    <w:name w:val="heading 6"/>
    <w:basedOn w:val="a"/>
    <w:next w:val="a"/>
    <w:qFormat/>
    <w:pPr>
      <w:keepNext/>
      <w:spacing w:beforeLines="50" w:before="180" w:afterLines="50" w:after="180"/>
      <w:ind w:leftChars="50" w:left="120" w:right="113"/>
      <w:outlineLvl w:val="5"/>
    </w:pPr>
    <w:rPr>
      <w:rFonts w:eastAsia="標楷體"/>
      <w:b/>
      <w:sz w:val="22"/>
    </w:rPr>
  </w:style>
  <w:style w:type="paragraph" w:styleId="7">
    <w:name w:val="heading 7"/>
    <w:basedOn w:val="a"/>
    <w:next w:val="a"/>
    <w:qFormat/>
    <w:pPr>
      <w:keepNext/>
      <w:ind w:right="113"/>
      <w:jc w:val="center"/>
      <w:outlineLvl w:val="6"/>
    </w:pPr>
    <w:rPr>
      <w:rFonts w:eastAsia="文鼎中楷"/>
      <w:b/>
      <w:spacing w:val="-4"/>
      <w:sz w:val="22"/>
    </w:rPr>
  </w:style>
  <w:style w:type="paragraph" w:styleId="8">
    <w:name w:val="heading 8"/>
    <w:basedOn w:val="a"/>
    <w:next w:val="a"/>
    <w:qFormat/>
    <w:pPr>
      <w:keepNext/>
      <w:spacing w:beforeLines="100" w:before="360" w:afterLines="100" w:after="360"/>
      <w:ind w:left="113" w:right="113"/>
      <w:jc w:val="both"/>
      <w:outlineLvl w:val="7"/>
    </w:pPr>
    <w:rPr>
      <w:rFonts w:ascii="CG Times" w:eastAsia="標楷體" w:hAnsi="CG Times"/>
      <w:b/>
      <w:sz w:val="26"/>
    </w:rPr>
  </w:style>
  <w:style w:type="paragraph" w:styleId="9">
    <w:name w:val="heading 9"/>
    <w:basedOn w:val="a"/>
    <w:next w:val="a"/>
    <w:qFormat/>
    <w:pPr>
      <w:keepNext/>
      <w:ind w:right="113"/>
      <w:jc w:val="both"/>
      <w:outlineLvl w:val="8"/>
    </w:pPr>
    <w:rPr>
      <w:rFonts w:ascii="CG Times" w:eastAsia="標楷體" w:hAnsi="CG Ti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
    <w:name w:val="form"/>
    <w:basedOn w:val="a"/>
    <w:pPr>
      <w:tabs>
        <w:tab w:val="right" w:pos="9498"/>
      </w:tabs>
      <w:adjustRightInd w:val="0"/>
      <w:spacing w:after="60" w:line="360" w:lineRule="atLeast"/>
      <w:ind w:left="2160" w:hanging="2160"/>
      <w:jc w:val="both"/>
      <w:textAlignment w:val="baseline"/>
    </w:pPr>
    <w:rPr>
      <w:rFonts w:eastAsia="文鼎中楷"/>
      <w:b/>
      <w:bCs/>
      <w:kern w:val="0"/>
    </w:rPr>
  </w:style>
  <w:style w:type="paragraph" w:styleId="a3">
    <w:name w:val="Body Text"/>
    <w:basedOn w:val="a"/>
    <w:pPr>
      <w:snapToGrid w:val="0"/>
      <w:spacing w:line="360" w:lineRule="auto"/>
      <w:jc w:val="both"/>
    </w:pPr>
    <w:rPr>
      <w:rFonts w:ascii="華康楷書體W5" w:eastAsia="華康楷書體W5"/>
      <w:sz w:val="32"/>
      <w:szCs w:val="20"/>
    </w:rPr>
  </w:style>
  <w:style w:type="paragraph" w:styleId="a4">
    <w:name w:val="Body Text Indent"/>
    <w:basedOn w:val="a"/>
    <w:pPr>
      <w:spacing w:line="0" w:lineRule="atLeast"/>
      <w:ind w:left="240" w:hangingChars="100" w:hanging="240"/>
      <w:jc w:val="both"/>
    </w:pPr>
  </w:style>
  <w:style w:type="paragraph" w:styleId="20">
    <w:name w:val="Body Text Indent 2"/>
    <w:basedOn w:val="a"/>
    <w:pPr>
      <w:spacing w:beforeLines="50" w:before="180" w:line="0" w:lineRule="atLeast"/>
      <w:ind w:left="240" w:hangingChars="100" w:hanging="240"/>
      <w:jc w:val="both"/>
    </w:pPr>
    <w:rPr>
      <w:bCs/>
      <w:color w:val="0000FF"/>
    </w:rPr>
  </w:style>
  <w:style w:type="paragraph" w:styleId="a5">
    <w:name w:val="header"/>
    <w:basedOn w:val="a"/>
    <w:link w:val="a6"/>
    <w:uiPriority w:val="99"/>
    <w:pPr>
      <w:tabs>
        <w:tab w:val="center" w:pos="4153"/>
        <w:tab w:val="right" w:pos="8306"/>
      </w:tabs>
      <w:snapToGrid w:val="0"/>
    </w:pPr>
    <w:rPr>
      <w:sz w:val="20"/>
      <w:szCs w:val="20"/>
    </w:rPr>
  </w:style>
  <w:style w:type="paragraph" w:styleId="a7">
    <w:name w:val="footer"/>
    <w:basedOn w:val="a"/>
    <w:link w:val="a8"/>
    <w:uiPriority w:val="99"/>
    <w:pPr>
      <w:tabs>
        <w:tab w:val="center" w:pos="4153"/>
        <w:tab w:val="right" w:pos="8306"/>
      </w:tabs>
      <w:snapToGrid w:val="0"/>
    </w:pPr>
    <w:rPr>
      <w:sz w:val="20"/>
      <w:szCs w:val="20"/>
    </w:rPr>
  </w:style>
  <w:style w:type="character" w:styleId="a9">
    <w:name w:val="page number"/>
    <w:basedOn w:val="a0"/>
  </w:style>
  <w:style w:type="paragraph" w:styleId="aa">
    <w:name w:val="annotation text"/>
    <w:basedOn w:val="a"/>
    <w:semiHidden/>
    <w:pPr>
      <w:adjustRightInd w:val="0"/>
      <w:spacing w:line="360" w:lineRule="atLeast"/>
    </w:pPr>
    <w:rPr>
      <w:kern w:val="0"/>
      <w:szCs w:val="20"/>
    </w:rPr>
  </w:style>
  <w:style w:type="character" w:styleId="ab">
    <w:name w:val="Hyperlink"/>
    <w:rPr>
      <w:color w:val="0000FF"/>
      <w:u w:val="single"/>
    </w:rPr>
  </w:style>
  <w:style w:type="character" w:styleId="ac">
    <w:name w:val="FollowedHyperlink"/>
    <w:rPr>
      <w:color w:val="800080"/>
      <w:u w:val="single"/>
    </w:rPr>
  </w:style>
  <w:style w:type="paragraph" w:styleId="30">
    <w:name w:val="Body Text Indent 3"/>
    <w:basedOn w:val="a"/>
    <w:pPr>
      <w:spacing w:line="400" w:lineRule="atLeast"/>
      <w:ind w:left="420"/>
      <w:jc w:val="both"/>
    </w:pPr>
    <w:rPr>
      <w:rFonts w:eastAsia="標楷體"/>
    </w:rPr>
  </w:style>
  <w:style w:type="paragraph" w:styleId="ad">
    <w:name w:val="Block Text"/>
    <w:basedOn w:val="a"/>
    <w:pPr>
      <w:spacing w:line="300" w:lineRule="atLeast"/>
      <w:ind w:leftChars="109" w:left="109" w:rightChars="111" w:right="111" w:hangingChars="89" w:hanging="196"/>
      <w:jc w:val="both"/>
    </w:pPr>
    <w:rPr>
      <w:i/>
      <w:color w:val="000000"/>
      <w:sz w:val="22"/>
    </w:rPr>
  </w:style>
  <w:style w:type="paragraph" w:customStyle="1" w:styleId="DataField11pt-Single">
    <w:name w:val="Data Field 11pt-Single"/>
    <w:basedOn w:val="a"/>
    <w:pPr>
      <w:widowControl/>
      <w:autoSpaceDE w:val="0"/>
      <w:autoSpaceDN w:val="0"/>
    </w:pPr>
    <w:rPr>
      <w:rFonts w:ascii="Arial" w:hAnsi="Arial" w:cs="Arial"/>
      <w:kern w:val="0"/>
      <w:sz w:val="22"/>
      <w:szCs w:val="20"/>
      <w:lang w:eastAsia="en-US"/>
    </w:rPr>
  </w:style>
  <w:style w:type="paragraph" w:customStyle="1" w:styleId="FormFieldCaption">
    <w:name w:val="Form Field Caption"/>
    <w:basedOn w:val="a"/>
    <w:pPr>
      <w:widowControl/>
      <w:tabs>
        <w:tab w:val="left" w:pos="270"/>
      </w:tabs>
      <w:autoSpaceDE w:val="0"/>
      <w:autoSpaceDN w:val="0"/>
    </w:pPr>
    <w:rPr>
      <w:rFonts w:ascii="Arial" w:hAnsi="Arial" w:cs="Arial"/>
      <w:kern w:val="0"/>
      <w:sz w:val="16"/>
      <w:szCs w:val="16"/>
      <w:lang w:eastAsia="en-US"/>
    </w:rPr>
  </w:style>
  <w:style w:type="paragraph" w:customStyle="1" w:styleId="HeadNoteNotItalics">
    <w:name w:val="HeadNoteNotItalics"/>
    <w:basedOn w:val="a"/>
    <w:pPr>
      <w:widowControl/>
      <w:autoSpaceDE w:val="0"/>
      <w:autoSpaceDN w:val="0"/>
      <w:spacing w:before="40" w:after="40"/>
      <w:jc w:val="center"/>
    </w:pPr>
    <w:rPr>
      <w:rFonts w:ascii="Arial" w:hAnsi="Arial" w:cs="Arial"/>
      <w:iCs/>
      <w:kern w:val="0"/>
      <w:sz w:val="16"/>
      <w:szCs w:val="16"/>
      <w:lang w:eastAsia="en-US"/>
    </w:rPr>
  </w:style>
  <w:style w:type="paragraph" w:styleId="ae">
    <w:name w:val="Balloon Text"/>
    <w:basedOn w:val="a"/>
    <w:semiHidden/>
    <w:rsid w:val="0011354A"/>
    <w:rPr>
      <w:rFonts w:ascii="Arial" w:hAnsi="Arial"/>
      <w:sz w:val="18"/>
      <w:szCs w:val="18"/>
    </w:rPr>
  </w:style>
  <w:style w:type="character" w:customStyle="1" w:styleId="a8">
    <w:name w:val="頁尾 字元"/>
    <w:link w:val="a7"/>
    <w:uiPriority w:val="99"/>
    <w:rsid w:val="00905976"/>
    <w:rPr>
      <w:kern w:val="2"/>
    </w:rPr>
  </w:style>
  <w:style w:type="paragraph" w:styleId="af">
    <w:name w:val="List Paragraph"/>
    <w:basedOn w:val="a"/>
    <w:uiPriority w:val="34"/>
    <w:qFormat/>
    <w:rsid w:val="00243F1A"/>
    <w:pPr>
      <w:ind w:leftChars="200" w:left="480"/>
    </w:pPr>
  </w:style>
  <w:style w:type="table" w:styleId="af0">
    <w:name w:val="Table Grid"/>
    <w:basedOn w:val="a1"/>
    <w:rsid w:val="00C03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link w:val="a5"/>
    <w:uiPriority w:val="99"/>
    <w:rsid w:val="003D4E8A"/>
    <w:rPr>
      <w:kern w:val="2"/>
    </w:rPr>
  </w:style>
  <w:style w:type="paragraph" w:styleId="af1">
    <w:name w:val="Revision"/>
    <w:hidden/>
    <w:uiPriority w:val="99"/>
    <w:semiHidden/>
    <w:rsid w:val="00885DE6"/>
    <w:rPr>
      <w:rFonts w:ascii="Calibri" w:hAnsi="Calibri"/>
      <w:kern w:val="2"/>
      <w:sz w:val="24"/>
      <w:szCs w:val="22"/>
    </w:rPr>
  </w:style>
  <w:style w:type="paragraph" w:styleId="Web">
    <w:name w:val="Normal (Web)"/>
    <w:basedOn w:val="a"/>
    <w:rsid w:val="0008369C"/>
    <w:pPr>
      <w:widowControl/>
      <w:spacing w:after="240"/>
    </w:pPr>
    <w:rPr>
      <w:rFonts w:ascii="Arial Unicode MS" w:eastAsia="Arial Unicode MS" w:hAnsi="Arial Unicode MS" w:cs="Arial Unicode M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657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3CE18F90B376994E8032D9A256DB84AB" ma:contentTypeVersion="0" ma:contentTypeDescription="建立新的文件。" ma:contentTypeScope="" ma:versionID="771401b0da67bfb7d796d2ed2a42c7b4">
  <xsd:schema xmlns:xsd="http://www.w3.org/2001/XMLSchema" xmlns:p="http://schemas.microsoft.com/office/2006/metadata/properties" targetNamespace="http://schemas.microsoft.com/office/2006/metadata/properties" ma:root="true" ma:fieldsID="b8ca951d90cafeb83d4a03d140f1bad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ma:readOnly="true"/>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5877E-B7CD-4D6F-9BB4-6AED4BB0A1AF}">
  <ds:schemaRefs>
    <ds:schemaRef ds:uri="http://schemas.microsoft.com/office/2006/metadata/properties"/>
  </ds:schemaRefs>
</ds:datastoreItem>
</file>

<file path=customXml/itemProps2.xml><?xml version="1.0" encoding="utf-8"?>
<ds:datastoreItem xmlns:ds="http://schemas.openxmlformats.org/officeDocument/2006/customXml" ds:itemID="{74D33378-BD42-4587-97FC-04AEDBBC7597}">
  <ds:schemaRefs>
    <ds:schemaRef ds:uri="http://schemas.microsoft.com/sharepoint/v3/contenttype/forms"/>
  </ds:schemaRefs>
</ds:datastoreItem>
</file>

<file path=customXml/itemProps3.xml><?xml version="1.0" encoding="utf-8"?>
<ds:datastoreItem xmlns:ds="http://schemas.openxmlformats.org/officeDocument/2006/customXml" ds:itemID="{07FCCEE9-6170-4FDA-B2AE-2EE29F2EA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A567A82-B6E7-4F0B-9B64-88B5AC2CA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Research Grant Application</vt:lpstr>
    </vt:vector>
  </TitlesOfParts>
  <Company>nsc-dm</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Grant Application</dc:title>
  <dc:creator>周秋璇-總院-尖端醫療發展中心</dc:creator>
  <cp:lastModifiedBy>林美蓉-總院-護理部</cp:lastModifiedBy>
  <cp:revision>3</cp:revision>
  <cp:lastPrinted>2023-08-30T01:51:00Z</cp:lastPrinted>
  <dcterms:created xsi:type="dcterms:W3CDTF">2024-10-18T08:31:00Z</dcterms:created>
  <dcterms:modified xsi:type="dcterms:W3CDTF">2024-10-28T08:28:00Z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0x0101003CE18F90B376994E8032D9A256DB84AB</vt:lpwstr>
  </property>
</Properties>
</file>