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4B5010" w14:textId="77777777" w:rsidR="00F30BD7" w:rsidRDefault="00AB16ED" w:rsidP="00AB16ED">
      <w:pPr>
        <w:pStyle w:val="1"/>
        <w:ind w:firstLineChars="50" w:firstLine="200"/>
      </w:pPr>
      <w:bookmarkStart w:id="0" w:name="X277baab9688a302e36651031c1581d0fc58915f"/>
      <w:r>
        <w:rPr>
          <w:rFonts w:hint="eastAsia"/>
        </w:rPr>
        <w:t>文獻評讀（</w:t>
      </w:r>
      <w:r>
        <w:rPr>
          <w:rFonts w:hint="eastAsia"/>
        </w:rPr>
        <w:t>CASP</w:t>
      </w:r>
      <w:r>
        <w:t xml:space="preserve"> </w:t>
      </w:r>
      <w:r>
        <w:rPr>
          <w:rFonts w:hint="eastAsia"/>
        </w:rPr>
        <w:t>RCT</w:t>
      </w:r>
      <w:r>
        <w:rPr>
          <w:rFonts w:hint="eastAsia"/>
        </w:rPr>
        <w:t>）：</w:t>
      </w:r>
      <w:r>
        <w:rPr>
          <w:rFonts w:hint="eastAsia"/>
        </w:rPr>
        <w:t>Bohn</w:t>
      </w:r>
      <w:r>
        <w:t xml:space="preserve"> </w:t>
      </w:r>
      <w:r>
        <w:rPr>
          <w:rFonts w:hint="eastAsia"/>
        </w:rPr>
        <w:t>2011</w:t>
      </w:r>
      <w:r>
        <w:rPr>
          <w:rFonts w:hint="eastAsia"/>
        </w:rPr>
        <w:t>（</w:t>
      </w:r>
      <w:r>
        <w:rPr>
          <w:rFonts w:hint="eastAsia"/>
        </w:rPr>
        <w:t>Voice</w:t>
      </w:r>
      <w:r>
        <w:t xml:space="preserve"> prompts </w:t>
      </w:r>
      <w:r>
        <w:rPr>
          <w:rFonts w:hint="eastAsia"/>
        </w:rPr>
        <w:t>add-on</w:t>
      </w:r>
      <w:r>
        <w:rPr>
          <w:rFonts w:hint="eastAsia"/>
        </w:rPr>
        <w:t>）</w:t>
      </w:r>
    </w:p>
    <w:p w14:paraId="314B5011" w14:textId="77777777" w:rsidR="00F30BD7" w:rsidRDefault="00AB16ED">
      <w:pPr>
        <w:pStyle w:val="2"/>
      </w:pPr>
      <w:bookmarkStart w:id="1" w:name="文獻資訊"/>
      <w:r>
        <w:rPr>
          <w:rFonts w:hint="eastAsia"/>
        </w:rPr>
        <w:t>文獻資訊</w:t>
      </w:r>
    </w:p>
    <w:p w14:paraId="314B5012" w14:textId="77777777" w:rsidR="00F30BD7" w:rsidRDefault="00AB16ED">
      <w:pPr>
        <w:pStyle w:val="Compact"/>
        <w:numPr>
          <w:ilvl w:val="0"/>
          <w:numId w:val="2"/>
        </w:numPr>
      </w:pPr>
      <w:r>
        <w:rPr>
          <w:b/>
          <w:bCs/>
        </w:rPr>
        <w:t>Title</w:t>
      </w:r>
      <w:r>
        <w:rPr>
          <w:rFonts w:hint="eastAsia"/>
        </w:rPr>
        <w:t>：</w:t>
      </w:r>
      <w:r>
        <w:rPr>
          <w:rFonts w:hint="eastAsia"/>
        </w:rPr>
        <w:t>The</w:t>
      </w:r>
      <w:r>
        <w:t xml:space="preserve"> addition of voice prompts to audiovisual feedback and debriefing does not modify CPR quality or outcomes in out of hospital cardiac arrest – A prospective, randomized trial</w:t>
      </w:r>
    </w:p>
    <w:p w14:paraId="314B5013" w14:textId="77777777" w:rsidR="00F30BD7" w:rsidRDefault="00AB16ED">
      <w:pPr>
        <w:pStyle w:val="Compact"/>
        <w:numPr>
          <w:ilvl w:val="0"/>
          <w:numId w:val="2"/>
        </w:numPr>
      </w:pPr>
      <w:r>
        <w:rPr>
          <w:b/>
          <w:bCs/>
        </w:rPr>
        <w:t>Authors / Year</w:t>
      </w:r>
      <w:r>
        <w:rPr>
          <w:rFonts w:hint="eastAsia"/>
        </w:rPr>
        <w:t>：</w:t>
      </w:r>
      <w:r>
        <w:rPr>
          <w:rFonts w:hint="eastAsia"/>
        </w:rPr>
        <w:t>Bohn</w:t>
      </w:r>
      <w:r>
        <w:t xml:space="preserve"> A, et al. 2011</w:t>
      </w:r>
    </w:p>
    <w:p w14:paraId="314B5014" w14:textId="77777777" w:rsidR="00F30BD7" w:rsidRDefault="00AB16ED">
      <w:pPr>
        <w:pStyle w:val="Compact"/>
        <w:numPr>
          <w:ilvl w:val="0"/>
          <w:numId w:val="2"/>
        </w:numPr>
      </w:pPr>
      <w:r>
        <w:rPr>
          <w:b/>
          <w:bCs/>
        </w:rPr>
        <w:t>Journal</w:t>
      </w:r>
      <w:r>
        <w:rPr>
          <w:rFonts w:hint="eastAsia"/>
        </w:rPr>
        <w:t>：</w:t>
      </w:r>
      <w:r>
        <w:rPr>
          <w:rFonts w:hint="eastAsia"/>
        </w:rPr>
        <w:t>Resuscitation</w:t>
      </w:r>
      <w:r>
        <w:t xml:space="preserve"> 2011;82:257–262</w:t>
      </w:r>
    </w:p>
    <w:p w14:paraId="314B5015" w14:textId="77777777" w:rsidR="00F30BD7" w:rsidRDefault="00AB16ED">
      <w:pPr>
        <w:pStyle w:val="Compact"/>
        <w:numPr>
          <w:ilvl w:val="0"/>
          <w:numId w:val="2"/>
        </w:numPr>
      </w:pPr>
      <w:r>
        <w:rPr>
          <w:b/>
          <w:bCs/>
        </w:rPr>
        <w:t>DOI</w:t>
      </w:r>
      <w:r>
        <w:rPr>
          <w:rFonts w:hint="eastAsia"/>
        </w:rPr>
        <w:t>：</w:t>
      </w:r>
      <w:r>
        <w:rPr>
          <w:rFonts w:hint="eastAsia"/>
        </w:rPr>
        <w:t>10.1016/j.resuscitation.2010.11.006</w:t>
      </w:r>
    </w:p>
    <w:p w14:paraId="314B5016" w14:textId="77777777" w:rsidR="00F30BD7" w:rsidRDefault="00AB16ED">
      <w:pPr>
        <w:pStyle w:val="Compact"/>
        <w:numPr>
          <w:ilvl w:val="0"/>
          <w:numId w:val="2"/>
        </w:numPr>
      </w:pPr>
      <w:r>
        <w:rPr>
          <w:b/>
          <w:bCs/>
        </w:rPr>
        <w:t>Registry</w:t>
      </w:r>
      <w:r>
        <w:rPr>
          <w:rFonts w:hint="eastAsia"/>
        </w:rPr>
        <w:t>：</w:t>
      </w:r>
      <w:r>
        <w:rPr>
          <w:rFonts w:hint="eastAsia"/>
        </w:rPr>
        <w:t>ClinicalTrials.gov</w:t>
      </w:r>
      <w:r>
        <w:t xml:space="preserve"> NCT00449969</w:t>
      </w:r>
    </w:p>
    <w:p w14:paraId="314B5017" w14:textId="77777777" w:rsidR="00F30BD7" w:rsidRDefault="00AB16ED">
      <w:pPr>
        <w:pStyle w:val="Compact"/>
        <w:numPr>
          <w:ilvl w:val="0"/>
          <w:numId w:val="2"/>
        </w:numPr>
      </w:pPr>
      <w:r>
        <w:rPr>
          <w:rFonts w:hint="eastAsia"/>
          <w:b/>
          <w:bCs/>
        </w:rPr>
        <w:t>全文</w:t>
      </w:r>
      <w:r>
        <w:rPr>
          <w:rFonts w:hint="eastAsia"/>
        </w:rPr>
        <w:t>：</w:t>
      </w:r>
      <w:r>
        <w:rPr>
          <w:rStyle w:val="VerbatimChar"/>
          <w:rFonts w:hint="eastAsia"/>
        </w:rPr>
        <w:t>文獻考證</w:t>
      </w:r>
      <w:r>
        <w:rPr>
          <w:rStyle w:val="VerbatimChar"/>
          <w:rFonts w:hint="eastAsia"/>
        </w:rPr>
        <w:t>/1-s2.0-S0300957210010713-main.pdf</w:t>
      </w:r>
    </w:p>
    <w:p w14:paraId="314B5018" w14:textId="77777777" w:rsidR="00F30BD7" w:rsidRDefault="00AB16ED">
      <w:pPr>
        <w:pStyle w:val="Compact"/>
        <w:numPr>
          <w:ilvl w:val="0"/>
          <w:numId w:val="2"/>
        </w:numPr>
      </w:pPr>
      <w:r>
        <w:rPr>
          <w:rFonts w:hint="eastAsia"/>
          <w:b/>
          <w:bCs/>
        </w:rPr>
        <w:t>研究設計（證據等級）</w:t>
      </w:r>
      <w:r>
        <w:rPr>
          <w:rFonts w:hint="eastAsia"/>
        </w:rPr>
        <w:t>：</w:t>
      </w:r>
      <w:r>
        <w:rPr>
          <w:rFonts w:hint="eastAsia"/>
        </w:rPr>
        <w:t>Prospective</w:t>
      </w:r>
      <w:r>
        <w:t xml:space="preserve"> randomized </w:t>
      </w:r>
      <w:r>
        <w:rPr>
          <w:rFonts w:hint="eastAsia"/>
        </w:rPr>
        <w:t>trial</w:t>
      </w:r>
      <w:r>
        <w:rPr>
          <w:rFonts w:hint="eastAsia"/>
        </w:rPr>
        <w:t>（屬</w:t>
      </w:r>
      <w:r>
        <w:t xml:space="preserve"> </w:t>
      </w:r>
      <w:r>
        <w:rPr>
          <w:rFonts w:hint="eastAsia"/>
        </w:rPr>
        <w:t>RCT</w:t>
      </w:r>
      <w:r>
        <w:rPr>
          <w:rFonts w:hint="eastAsia"/>
        </w:rPr>
        <w:t>；實際為</w:t>
      </w:r>
      <w:r>
        <w:t xml:space="preserve"> </w:t>
      </w:r>
      <w:r>
        <w:rPr>
          <w:rFonts w:hint="eastAsia"/>
        </w:rPr>
        <w:t>device/</w:t>
      </w:r>
      <w:r>
        <w:rPr>
          <w:rFonts w:hint="eastAsia"/>
        </w:rPr>
        <w:t>車輛層級之配置，近似</w:t>
      </w:r>
      <w:r>
        <w:t xml:space="preserve"> cluster </w:t>
      </w:r>
      <w:r>
        <w:rPr>
          <w:rFonts w:hint="eastAsia"/>
        </w:rPr>
        <w:t>randomization</w:t>
      </w:r>
      <w:r>
        <w:rPr>
          <w:rFonts w:hint="eastAsia"/>
        </w:rPr>
        <w:t>）</w:t>
      </w:r>
    </w:p>
    <w:p w14:paraId="314B5019" w14:textId="77777777" w:rsidR="00F30BD7" w:rsidRDefault="00AB16ED">
      <w:pPr>
        <w:pStyle w:val="2"/>
        <w:rPr>
          <w:lang w:eastAsia="zh-TW"/>
        </w:rPr>
      </w:pPr>
      <w:bookmarkStart w:id="2" w:name="反應到本專案-pico適用性摘要"/>
      <w:bookmarkEnd w:id="1"/>
      <w:r>
        <w:rPr>
          <w:rFonts w:hint="eastAsia"/>
          <w:lang w:eastAsia="zh-TW"/>
        </w:rPr>
        <w:t>反應到本專案</w:t>
      </w:r>
      <w:r>
        <w:rPr>
          <w:lang w:eastAsia="zh-TW"/>
        </w:rPr>
        <w:t xml:space="preserve"> </w:t>
      </w:r>
      <w:r>
        <w:rPr>
          <w:rFonts w:hint="eastAsia"/>
          <w:lang w:eastAsia="zh-TW"/>
        </w:rPr>
        <w:t>PICO</w:t>
      </w:r>
      <w:r>
        <w:rPr>
          <w:rFonts w:hint="eastAsia"/>
          <w:lang w:eastAsia="zh-TW"/>
        </w:rPr>
        <w:t>（適用性摘要）</w:t>
      </w:r>
    </w:p>
    <w:p w14:paraId="314B501A" w14:textId="77777777" w:rsidR="00F30BD7" w:rsidRDefault="00AB16ED">
      <w:pPr>
        <w:pStyle w:val="Compact"/>
        <w:numPr>
          <w:ilvl w:val="0"/>
          <w:numId w:val="3"/>
        </w:numPr>
      </w:pPr>
      <w:r>
        <w:rPr>
          <w:rFonts w:hint="eastAsia"/>
          <w:b/>
          <w:bCs/>
        </w:rPr>
        <w:t>相同點</w:t>
      </w:r>
      <w:r>
        <w:rPr>
          <w:rFonts w:hint="eastAsia"/>
        </w:rPr>
        <w:t>：介入包含「</w:t>
      </w:r>
      <w:r>
        <w:rPr>
          <w:b/>
          <w:bCs/>
        </w:rPr>
        <w:t>voice prompts</w:t>
      </w:r>
      <w:r>
        <w:rPr>
          <w:rFonts w:hint="eastAsia"/>
        </w:rPr>
        <w:t>」以支持</w:t>
      </w:r>
      <w:r>
        <w:t xml:space="preserve"> CPR </w:t>
      </w:r>
      <w:r>
        <w:rPr>
          <w:rFonts w:hint="eastAsia"/>
        </w:rPr>
        <w:t>表現（流程</w:t>
      </w:r>
      <w:r>
        <w:rPr>
          <w:rFonts w:hint="eastAsia"/>
        </w:rPr>
        <w:t>/</w:t>
      </w:r>
      <w:r>
        <w:rPr>
          <w:rFonts w:hint="eastAsia"/>
        </w:rPr>
        <w:t>壓胸品質）</w:t>
      </w:r>
    </w:p>
    <w:p w14:paraId="314B501B" w14:textId="77777777" w:rsidR="00F30BD7" w:rsidRDefault="00AB16ED">
      <w:pPr>
        <w:pStyle w:val="Compact"/>
        <w:numPr>
          <w:ilvl w:val="0"/>
          <w:numId w:val="3"/>
        </w:numPr>
      </w:pPr>
      <w:r>
        <w:rPr>
          <w:rFonts w:hint="eastAsia"/>
          <w:b/>
          <w:bCs/>
        </w:rPr>
        <w:t>差異點（外推限制）</w:t>
      </w:r>
      <w:r>
        <w:rPr>
          <w:rFonts w:hint="eastAsia"/>
        </w:rPr>
        <w:t>：</w:t>
      </w:r>
    </w:p>
    <w:p w14:paraId="314B501C" w14:textId="77777777" w:rsidR="00F30BD7" w:rsidRDefault="00AB16ED">
      <w:pPr>
        <w:pStyle w:val="Compact"/>
        <w:numPr>
          <w:ilvl w:val="1"/>
          <w:numId w:val="4"/>
        </w:numPr>
      </w:pPr>
      <w:r>
        <w:rPr>
          <w:rFonts w:hint="eastAsia"/>
        </w:rPr>
        <w:t>情境為</w:t>
      </w:r>
      <w:r>
        <w:t xml:space="preserve"> </w:t>
      </w:r>
      <w:r>
        <w:rPr>
          <w:b/>
          <w:bCs/>
        </w:rPr>
        <w:t>OHCA + EMS</w:t>
      </w:r>
      <w:r>
        <w:rPr>
          <w:rFonts w:hint="eastAsia"/>
        </w:rPr>
        <w:t>，非</w:t>
      </w:r>
      <w:r>
        <w:t xml:space="preserve"> </w:t>
      </w:r>
      <w:r>
        <w:rPr>
          <w:rFonts w:hint="eastAsia"/>
        </w:rPr>
        <w:t>IHCA/</w:t>
      </w:r>
      <w:r>
        <w:rPr>
          <w:rFonts w:hint="eastAsia"/>
        </w:rPr>
        <w:t>病房</w:t>
      </w:r>
      <w:r>
        <w:t xml:space="preserve"> first responder</w:t>
      </w:r>
    </w:p>
    <w:p w14:paraId="314B501D" w14:textId="77777777" w:rsidR="00F30BD7" w:rsidRDefault="00AB16ED">
      <w:pPr>
        <w:pStyle w:val="Compact"/>
        <w:numPr>
          <w:ilvl w:val="1"/>
          <w:numId w:val="4"/>
        </w:numPr>
      </w:pPr>
      <w:r>
        <w:rPr>
          <w:rFonts w:hint="eastAsia"/>
        </w:rPr>
        <w:t>介入不是「單純語音提示」，而是</w:t>
      </w:r>
      <w:r>
        <w:t xml:space="preserve"> </w:t>
      </w:r>
      <w:r>
        <w:rPr>
          <w:b/>
          <w:bCs/>
        </w:rPr>
        <w:t>visual feedback + metronome + debriefing</w:t>
      </w:r>
      <w:r>
        <w:t xml:space="preserve"> </w:t>
      </w:r>
      <w:r>
        <w:rPr>
          <w:rFonts w:hint="eastAsia"/>
        </w:rPr>
        <w:t>的基礎上「再加</w:t>
      </w:r>
      <w:r>
        <w:t xml:space="preserve"> voice prompts</w:t>
      </w:r>
      <w:r>
        <w:t>」</w:t>
      </w:r>
    </w:p>
    <w:p w14:paraId="314B501E" w14:textId="77777777" w:rsidR="00F30BD7" w:rsidRDefault="00AB16ED">
      <w:pPr>
        <w:pStyle w:val="Compact"/>
        <w:numPr>
          <w:ilvl w:val="1"/>
          <w:numId w:val="4"/>
        </w:numPr>
      </w:pPr>
      <w:r>
        <w:rPr>
          <w:rFonts w:hint="eastAsia"/>
        </w:rPr>
        <w:t>研究主要回答的是「</w:t>
      </w:r>
      <w:r>
        <w:rPr>
          <w:rFonts w:hint="eastAsia"/>
        </w:rPr>
        <w:t>voice</w:t>
      </w:r>
      <w:r>
        <w:t xml:space="preserve"> prompts </w:t>
      </w:r>
      <w:r>
        <w:rPr>
          <w:rFonts w:hint="eastAsia"/>
        </w:rPr>
        <w:t>的邊際效益」：在已有多模態回饋下，</w:t>
      </w:r>
      <w:r>
        <w:rPr>
          <w:rFonts w:hint="eastAsia"/>
        </w:rPr>
        <w:t>voice</w:t>
      </w:r>
      <w:r>
        <w:t xml:space="preserve"> prompts </w:t>
      </w:r>
      <w:r>
        <w:rPr>
          <w:rFonts w:hint="eastAsia"/>
        </w:rPr>
        <w:t>是否再提升</w:t>
      </w:r>
    </w:p>
    <w:p w14:paraId="314B501F" w14:textId="77777777" w:rsidR="00F30BD7" w:rsidRDefault="00AB16ED">
      <w:r>
        <w:rPr>
          <w:noProof/>
        </w:rPr>
      </w:r>
      <w:r w:rsidR="00AB16ED">
        <w:rPr>
          <w:noProof/>
        </w:rPr>
        <w:pict w14:anchorId="314B5044">
          <v:rect id="_x0000_i1025" alt="" style="width:415.3pt;height:.05pt;mso-width-percent:0;mso-height-percent:0;mso-width-percent:0;mso-height-percent:0" o:hralign="center" o:hrstd="t" o:hr="t"/>
        </w:pict>
      </w:r>
    </w:p>
    <w:p w14:paraId="314B5020" w14:textId="77777777" w:rsidR="00F30BD7" w:rsidRDefault="00AB16ED">
      <w:pPr>
        <w:pStyle w:val="2"/>
        <w:rPr>
          <w:lang w:eastAsia="zh-TW"/>
        </w:rPr>
      </w:pPr>
      <w:bookmarkStart w:id="3" w:name="研究摘要用於後續寫-ebp-結論"/>
      <w:bookmarkEnd w:id="2"/>
      <w:r>
        <w:rPr>
          <w:rFonts w:hint="eastAsia"/>
          <w:lang w:eastAsia="zh-TW"/>
        </w:rPr>
        <w:t>研究摘要（用於後續寫</w:t>
      </w:r>
      <w:r>
        <w:rPr>
          <w:lang w:eastAsia="zh-TW"/>
        </w:rPr>
        <w:t xml:space="preserve"> EBP </w:t>
      </w:r>
      <w:r>
        <w:rPr>
          <w:rFonts w:hint="eastAsia"/>
          <w:lang w:eastAsia="zh-TW"/>
        </w:rPr>
        <w:t>結論）</w:t>
      </w:r>
    </w:p>
    <w:p w14:paraId="314B5021" w14:textId="77777777" w:rsidR="00F30BD7" w:rsidRDefault="00AB16ED">
      <w:pPr>
        <w:pStyle w:val="Compact"/>
        <w:numPr>
          <w:ilvl w:val="0"/>
          <w:numId w:val="5"/>
        </w:numPr>
      </w:pPr>
      <w:r>
        <w:rPr>
          <w:rFonts w:hint="eastAsia"/>
          <w:b/>
          <w:bCs/>
        </w:rPr>
        <w:t>目的</w:t>
      </w:r>
      <w:r>
        <w:rPr>
          <w:rFonts w:hint="eastAsia"/>
        </w:rPr>
        <w:t>：比較兩種</w:t>
      </w:r>
      <w:r>
        <w:t xml:space="preserve"> feedback </w:t>
      </w:r>
      <w:r>
        <w:rPr>
          <w:rFonts w:hint="eastAsia"/>
        </w:rPr>
        <w:t>configuration</w:t>
      </w:r>
      <w:r>
        <w:rPr>
          <w:rFonts w:hint="eastAsia"/>
        </w:rPr>
        <w:t>（有無</w:t>
      </w:r>
      <w:r>
        <w:t xml:space="preserve"> voice </w:t>
      </w:r>
      <w:r>
        <w:rPr>
          <w:rFonts w:hint="eastAsia"/>
        </w:rPr>
        <w:t>prompts</w:t>
      </w:r>
      <w:r>
        <w:rPr>
          <w:rFonts w:hint="eastAsia"/>
        </w:rPr>
        <w:t>）對</w:t>
      </w:r>
      <w:r>
        <w:t xml:space="preserve"> OHCA CPR </w:t>
      </w:r>
      <w:r>
        <w:rPr>
          <w:rFonts w:hint="eastAsia"/>
        </w:rPr>
        <w:t>品質與短期存活（</w:t>
      </w:r>
      <w:r>
        <w:rPr>
          <w:rFonts w:hint="eastAsia"/>
        </w:rPr>
        <w:t>ROSC</w:t>
      </w:r>
      <w:r>
        <w:t xml:space="preserve"> to </w:t>
      </w:r>
      <w:r>
        <w:rPr>
          <w:rFonts w:hint="eastAsia"/>
        </w:rPr>
        <w:t>ED</w:t>
      </w:r>
      <w:r>
        <w:rPr>
          <w:rFonts w:hint="eastAsia"/>
        </w:rPr>
        <w:t>）的影響。</w:t>
      </w:r>
    </w:p>
    <w:p w14:paraId="314B5022" w14:textId="77777777" w:rsidR="00F30BD7" w:rsidRDefault="00AB16ED">
      <w:pPr>
        <w:pStyle w:val="Compact"/>
        <w:numPr>
          <w:ilvl w:val="0"/>
          <w:numId w:val="5"/>
        </w:numPr>
        <w:rPr>
          <w:lang w:eastAsia="zh-TW"/>
        </w:rPr>
      </w:pPr>
      <w:r>
        <w:rPr>
          <w:rFonts w:hint="eastAsia"/>
          <w:b/>
          <w:bCs/>
          <w:lang w:eastAsia="zh-TW"/>
        </w:rPr>
        <w:t>族群</w:t>
      </w:r>
      <w:r>
        <w:rPr>
          <w:rFonts w:hint="eastAsia"/>
          <w:lang w:eastAsia="zh-TW"/>
        </w:rPr>
        <w:t>：德國</w:t>
      </w:r>
      <w:r>
        <w:rPr>
          <w:lang w:eastAsia="zh-TW"/>
        </w:rPr>
        <w:t xml:space="preserve"> Münster </w:t>
      </w:r>
      <w:r>
        <w:rPr>
          <w:rFonts w:hint="eastAsia"/>
          <w:lang w:eastAsia="zh-TW"/>
        </w:rPr>
        <w:t>城市</w:t>
      </w:r>
      <w:r>
        <w:rPr>
          <w:lang w:eastAsia="zh-TW"/>
        </w:rPr>
        <w:t xml:space="preserve"> </w:t>
      </w:r>
      <w:r>
        <w:rPr>
          <w:rFonts w:hint="eastAsia"/>
          <w:lang w:eastAsia="zh-TW"/>
        </w:rPr>
        <w:t>OHCA</w:t>
      </w:r>
      <w:r>
        <w:rPr>
          <w:rFonts w:hint="eastAsia"/>
          <w:lang w:eastAsia="zh-TW"/>
        </w:rPr>
        <w:t>（≥</w:t>
      </w:r>
      <w:r>
        <w:rPr>
          <w:rFonts w:hint="eastAsia"/>
          <w:lang w:eastAsia="zh-TW"/>
        </w:rPr>
        <w:t>18</w:t>
      </w:r>
      <w:r>
        <w:rPr>
          <w:lang w:eastAsia="zh-TW"/>
        </w:rPr>
        <w:t xml:space="preserve"> </w:t>
      </w:r>
      <w:r>
        <w:rPr>
          <w:rFonts w:hint="eastAsia"/>
          <w:lang w:eastAsia="zh-TW"/>
        </w:rPr>
        <w:t>歲）連續個案；期間</w:t>
      </w:r>
      <w:r>
        <w:rPr>
          <w:lang w:eastAsia="zh-TW"/>
        </w:rPr>
        <w:t xml:space="preserve"> 2007/04–2009/04</w:t>
      </w:r>
      <w:r>
        <w:rPr>
          <w:lang w:eastAsia="zh-TW"/>
        </w:rPr>
        <w:t>。</w:t>
      </w:r>
    </w:p>
    <w:p w14:paraId="314B5023" w14:textId="77777777" w:rsidR="00F30BD7" w:rsidRDefault="00AB16ED">
      <w:pPr>
        <w:pStyle w:val="Compact"/>
        <w:numPr>
          <w:ilvl w:val="0"/>
          <w:numId w:val="5"/>
        </w:numPr>
      </w:pPr>
      <w:r>
        <w:rPr>
          <w:rFonts w:hint="eastAsia"/>
          <w:b/>
          <w:bCs/>
        </w:rPr>
        <w:t>樣本</w:t>
      </w:r>
      <w:r>
        <w:rPr>
          <w:rFonts w:hint="eastAsia"/>
        </w:rPr>
        <w:t>：</w:t>
      </w:r>
      <w:r>
        <w:rPr>
          <w:rFonts w:hint="eastAsia"/>
        </w:rPr>
        <w:t>312</w:t>
      </w:r>
      <w:r>
        <w:t xml:space="preserve"> </w:t>
      </w:r>
      <w:r>
        <w:rPr>
          <w:rFonts w:hint="eastAsia"/>
        </w:rPr>
        <w:t>次</w:t>
      </w:r>
      <w:r>
        <w:t xml:space="preserve"> </w:t>
      </w:r>
      <w:r>
        <w:rPr>
          <w:rFonts w:hint="eastAsia"/>
        </w:rPr>
        <w:t>resuscitations</w:t>
      </w:r>
      <w:r>
        <w:rPr>
          <w:rFonts w:hint="eastAsia"/>
        </w:rPr>
        <w:t>；因</w:t>
      </w:r>
      <w:r>
        <w:t xml:space="preserve"> 3 </w:t>
      </w:r>
      <w:r>
        <w:rPr>
          <w:rFonts w:hint="eastAsia"/>
        </w:rPr>
        <w:t>件資料檔損毀、</w:t>
      </w:r>
      <w:r>
        <w:rPr>
          <w:rFonts w:hint="eastAsia"/>
        </w:rPr>
        <w:t>9</w:t>
      </w:r>
      <w:r>
        <w:t xml:space="preserve"> </w:t>
      </w:r>
      <w:r>
        <w:rPr>
          <w:rFonts w:hint="eastAsia"/>
        </w:rPr>
        <w:t>件壓胸</w:t>
      </w:r>
      <w:r>
        <w:t xml:space="preserve"> &lt;1 </w:t>
      </w:r>
      <w:r>
        <w:rPr>
          <w:rFonts w:hint="eastAsia"/>
        </w:rPr>
        <w:t>分鐘，</w:t>
      </w:r>
      <w:r>
        <w:rPr>
          <w:rFonts w:hint="eastAsia"/>
          <w:b/>
          <w:bCs/>
        </w:rPr>
        <w:t>最終分析</w:t>
      </w:r>
      <w:r>
        <w:rPr>
          <w:b/>
          <w:bCs/>
        </w:rPr>
        <w:t xml:space="preserve"> 300 </w:t>
      </w:r>
      <w:r>
        <w:rPr>
          <w:rFonts w:hint="eastAsia"/>
          <w:b/>
          <w:bCs/>
        </w:rPr>
        <w:t>件</w:t>
      </w:r>
      <w:r>
        <w:t>。</w:t>
      </w:r>
    </w:p>
    <w:p w14:paraId="314B5024" w14:textId="77777777" w:rsidR="00F30BD7" w:rsidRDefault="00AB16ED">
      <w:pPr>
        <w:pStyle w:val="Compact"/>
        <w:numPr>
          <w:ilvl w:val="0"/>
          <w:numId w:val="5"/>
        </w:numPr>
        <w:rPr>
          <w:lang w:eastAsia="zh-TW"/>
        </w:rPr>
      </w:pPr>
      <w:r>
        <w:rPr>
          <w:rFonts w:hint="eastAsia"/>
          <w:b/>
          <w:bCs/>
          <w:lang w:eastAsia="zh-TW"/>
        </w:rPr>
        <w:t>介入</w:t>
      </w:r>
      <w:r>
        <w:rPr>
          <w:rFonts w:hint="eastAsia"/>
          <w:b/>
          <w:bCs/>
          <w:lang w:eastAsia="zh-TW"/>
        </w:rPr>
        <w:t>/</w:t>
      </w:r>
      <w:r>
        <w:rPr>
          <w:rFonts w:hint="eastAsia"/>
          <w:b/>
          <w:bCs/>
          <w:lang w:eastAsia="zh-TW"/>
        </w:rPr>
        <w:t>對照</w:t>
      </w:r>
      <w:r>
        <w:rPr>
          <w:rFonts w:hint="eastAsia"/>
          <w:lang w:eastAsia="zh-TW"/>
        </w:rPr>
        <w:t>（同一款回饋型</w:t>
      </w:r>
      <w:r>
        <w:rPr>
          <w:lang w:eastAsia="zh-TW"/>
        </w:rPr>
        <w:t xml:space="preserve"> </w:t>
      </w:r>
      <w:r>
        <w:rPr>
          <w:rFonts w:hint="eastAsia"/>
          <w:lang w:eastAsia="zh-TW"/>
        </w:rPr>
        <w:t>AED</w:t>
      </w:r>
      <w:r>
        <w:rPr>
          <w:rFonts w:hint="eastAsia"/>
          <w:lang w:eastAsia="zh-TW"/>
        </w:rPr>
        <w:t>）：</w:t>
      </w:r>
    </w:p>
    <w:p w14:paraId="314B5025" w14:textId="77777777" w:rsidR="00F30BD7" w:rsidRDefault="00AB16ED">
      <w:pPr>
        <w:pStyle w:val="Compact"/>
        <w:numPr>
          <w:ilvl w:val="1"/>
          <w:numId w:val="6"/>
        </w:numPr>
      </w:pPr>
      <w:r>
        <w:t xml:space="preserve">Limited </w:t>
      </w:r>
      <w:r>
        <w:rPr>
          <w:rFonts w:hint="eastAsia"/>
        </w:rPr>
        <w:t>feedback</w:t>
      </w:r>
      <w:r>
        <w:rPr>
          <w:rFonts w:hint="eastAsia"/>
        </w:rPr>
        <w:t>：</w:t>
      </w:r>
      <w:r>
        <w:rPr>
          <w:rFonts w:hint="eastAsia"/>
        </w:rPr>
        <w:t>visual</w:t>
      </w:r>
      <w:r>
        <w:t xml:space="preserve"> depth bar + acoustic </w:t>
      </w:r>
      <w:r>
        <w:rPr>
          <w:rFonts w:hint="eastAsia"/>
        </w:rPr>
        <w:t>metronome</w:t>
      </w:r>
      <w:r>
        <w:rPr>
          <w:rFonts w:hint="eastAsia"/>
        </w:rPr>
        <w:t>（</w:t>
      </w:r>
      <w:r>
        <w:rPr>
          <w:rFonts w:hint="eastAsia"/>
        </w:rPr>
        <w:t>100/min</w:t>
      </w:r>
      <w:r>
        <w:rPr>
          <w:rFonts w:hint="eastAsia"/>
        </w:rPr>
        <w:t>）</w:t>
      </w:r>
    </w:p>
    <w:p w14:paraId="314B5026" w14:textId="77777777" w:rsidR="00F30BD7" w:rsidRDefault="00AB16ED">
      <w:pPr>
        <w:pStyle w:val="Compact"/>
        <w:numPr>
          <w:ilvl w:val="1"/>
          <w:numId w:val="6"/>
        </w:numPr>
      </w:pPr>
      <w:r>
        <w:t xml:space="preserve">Extended </w:t>
      </w:r>
      <w:r>
        <w:rPr>
          <w:rFonts w:hint="eastAsia"/>
        </w:rPr>
        <w:t>feedback</w:t>
      </w:r>
      <w:r>
        <w:rPr>
          <w:rFonts w:hint="eastAsia"/>
        </w:rPr>
        <w:t>：在上述基礎上</w:t>
      </w:r>
      <w:r>
        <w:t xml:space="preserve"> </w:t>
      </w:r>
      <w:r>
        <w:rPr>
          <w:rFonts w:hint="eastAsia"/>
          <w:b/>
          <w:bCs/>
        </w:rPr>
        <w:t>加</w:t>
      </w:r>
      <w:r>
        <w:rPr>
          <w:b/>
          <w:bCs/>
        </w:rPr>
        <w:t xml:space="preserve"> voice prompts</w:t>
      </w:r>
      <w:r>
        <w:rPr>
          <w:rFonts w:hint="eastAsia"/>
        </w:rPr>
        <w:t>（例如</w:t>
      </w:r>
      <w:r>
        <w:t xml:space="preserve"> “push harder”, “start CPR”, “continue </w:t>
      </w:r>
      <w:r>
        <w:rPr>
          <w:rFonts w:hint="eastAsia"/>
        </w:rPr>
        <w:t>CPR</w:t>
      </w:r>
      <w:r>
        <w:rPr>
          <w:rFonts w:hint="eastAsia"/>
        </w:rPr>
        <w:t>”）</w:t>
      </w:r>
    </w:p>
    <w:p w14:paraId="314B5027" w14:textId="77777777" w:rsidR="00F30BD7" w:rsidRDefault="00AB16ED">
      <w:pPr>
        <w:pStyle w:val="Compact"/>
        <w:numPr>
          <w:ilvl w:val="0"/>
          <w:numId w:val="5"/>
        </w:numPr>
      </w:pPr>
      <w:r>
        <w:rPr>
          <w:rFonts w:hint="eastAsia"/>
          <w:b/>
          <w:bCs/>
        </w:rPr>
        <w:lastRenderedPageBreak/>
        <w:t>主要結局</w:t>
      </w:r>
      <w:r>
        <w:rPr>
          <w:rFonts w:hint="eastAsia"/>
        </w:rPr>
        <w:t>：</w:t>
      </w:r>
      <w:r>
        <w:rPr>
          <w:rFonts w:hint="eastAsia"/>
        </w:rPr>
        <w:t>ROSC</w:t>
      </w:r>
      <w:r>
        <w:t xml:space="preserve"> to </w:t>
      </w:r>
      <w:r>
        <w:rPr>
          <w:rFonts w:hint="eastAsia"/>
        </w:rPr>
        <w:t>ED</w:t>
      </w:r>
      <w:r>
        <w:rPr>
          <w:rFonts w:hint="eastAsia"/>
        </w:rPr>
        <w:t>（到急診仍有穩定可灌流節律</w:t>
      </w:r>
      <w:r>
        <w:t xml:space="preserve"> ≥20 </w:t>
      </w:r>
      <w:r>
        <w:rPr>
          <w:rFonts w:hint="eastAsia"/>
        </w:rPr>
        <w:t>分鐘）</w:t>
      </w:r>
    </w:p>
    <w:p w14:paraId="314B5028" w14:textId="77777777" w:rsidR="00F30BD7" w:rsidRDefault="00AB16ED">
      <w:pPr>
        <w:pStyle w:val="Compact"/>
        <w:numPr>
          <w:ilvl w:val="0"/>
          <w:numId w:val="5"/>
        </w:numPr>
      </w:pPr>
      <w:r>
        <w:rPr>
          <w:b/>
          <w:bCs/>
        </w:rPr>
        <w:t xml:space="preserve">CPR </w:t>
      </w:r>
      <w:r>
        <w:rPr>
          <w:rFonts w:hint="eastAsia"/>
          <w:b/>
          <w:bCs/>
        </w:rPr>
        <w:t>品質指標</w:t>
      </w:r>
      <w:r>
        <w:rPr>
          <w:rFonts w:hint="eastAsia"/>
        </w:rPr>
        <w:t>：</w:t>
      </w:r>
      <w:r>
        <w:rPr>
          <w:rFonts w:hint="eastAsia"/>
        </w:rPr>
        <w:t>compression</w:t>
      </w:r>
      <w:r>
        <w:t xml:space="preserve"> depth</w:t>
      </w:r>
      <w:r>
        <w:t>、</w:t>
      </w:r>
      <w:r>
        <w:t>compression rate</w:t>
      </w:r>
      <w:r>
        <w:t>、</w:t>
      </w:r>
      <w:r>
        <w:t>hands-off fraction</w:t>
      </w:r>
    </w:p>
    <w:p w14:paraId="314B5029" w14:textId="77777777" w:rsidR="00F30BD7" w:rsidRDefault="00AB16ED">
      <w:r>
        <w:rPr>
          <w:noProof/>
        </w:rPr>
      </w:r>
      <w:r w:rsidR="00AB16ED">
        <w:rPr>
          <w:noProof/>
        </w:rPr>
        <w:pict w14:anchorId="314B5045">
          <v:rect id="_x0000_i1026" alt="" style="width:415.3pt;height:.05pt;mso-width-percent:0;mso-height-percent:0;mso-width-percent:0;mso-height-percent:0" o:hralign="center" o:hrstd="t" o:hr="t"/>
        </w:pict>
      </w:r>
    </w:p>
    <w:p w14:paraId="314B502A" w14:textId="77777777" w:rsidR="00F30BD7" w:rsidRDefault="00AB16ED">
      <w:pPr>
        <w:pStyle w:val="2"/>
      </w:pPr>
      <w:bookmarkStart w:id="4" w:name="casp-rct-checklist精簡版"/>
      <w:bookmarkEnd w:id="3"/>
      <w:r>
        <w:t xml:space="preserve">CASP RCT </w:t>
      </w:r>
      <w:r>
        <w:rPr>
          <w:rFonts w:hint="eastAsia"/>
        </w:rPr>
        <w:t>Checklist</w:t>
      </w:r>
      <w:r>
        <w:rPr>
          <w:rFonts w:hint="eastAsia"/>
        </w:rPr>
        <w:t>（精簡版）</w:t>
      </w:r>
    </w:p>
    <w:p w14:paraId="314B502B" w14:textId="77777777" w:rsidR="00F30BD7" w:rsidRDefault="00AB16ED">
      <w:pPr>
        <w:pStyle w:val="3"/>
      </w:pPr>
      <w:bookmarkStart w:id="5" w:name="a-研究結果是否可信"/>
      <w:r>
        <w:t xml:space="preserve">A) </w:t>
      </w:r>
      <w:r>
        <w:rPr>
          <w:rFonts w:hint="eastAsia"/>
        </w:rPr>
        <w:t>研究結果是否可信？</w:t>
      </w:r>
    </w:p>
    <w:p w14:paraId="314B502C" w14:textId="77777777" w:rsidR="00F30BD7" w:rsidRDefault="00AB16ED">
      <w:pPr>
        <w:numPr>
          <w:ilvl w:val="0"/>
          <w:numId w:val="7"/>
        </w:numPr>
      </w:pPr>
      <w:r>
        <w:rPr>
          <w:rFonts w:hint="eastAsia"/>
          <w:b/>
          <w:bCs/>
        </w:rPr>
        <w:t>研究問題是否明確？</w:t>
      </w:r>
      <w:r>
        <w:t xml:space="preserve"> → </w:t>
      </w:r>
      <w:r>
        <w:rPr>
          <w:b/>
          <w:bCs/>
        </w:rPr>
        <w:t>Yes</w:t>
      </w:r>
      <w:r>
        <w:br/>
      </w:r>
      <w:r>
        <w:rPr>
          <w:rFonts w:hint="eastAsia"/>
        </w:rPr>
        <w:t>問題明確：在既有</w:t>
      </w:r>
      <w:r>
        <w:t xml:space="preserve"> AED </w:t>
      </w:r>
      <w:r>
        <w:rPr>
          <w:rFonts w:hint="eastAsia"/>
        </w:rPr>
        <w:t>回饋（視覺</w:t>
      </w:r>
      <w:r>
        <w:t xml:space="preserve"> + </w:t>
      </w:r>
      <w:r>
        <w:rPr>
          <w:rFonts w:hint="eastAsia"/>
        </w:rPr>
        <w:t>節拍）與訓練</w:t>
      </w:r>
      <w:r>
        <w:rPr>
          <w:rFonts w:hint="eastAsia"/>
        </w:rPr>
        <w:t>/</w:t>
      </w:r>
      <w:r>
        <w:rPr>
          <w:rFonts w:hint="eastAsia"/>
        </w:rPr>
        <w:t>持續</w:t>
      </w:r>
      <w:r>
        <w:t xml:space="preserve"> debriefing </w:t>
      </w:r>
      <w:r>
        <w:rPr>
          <w:rFonts w:hint="eastAsia"/>
        </w:rPr>
        <w:t>下，</w:t>
      </w:r>
      <w:r>
        <w:rPr>
          <w:rFonts w:hint="eastAsia"/>
          <w:b/>
          <w:bCs/>
        </w:rPr>
        <w:t>加</w:t>
      </w:r>
      <w:r>
        <w:rPr>
          <w:b/>
          <w:bCs/>
        </w:rPr>
        <w:t xml:space="preserve"> voice prompts </w:t>
      </w:r>
      <w:r>
        <w:rPr>
          <w:rFonts w:hint="eastAsia"/>
          <w:b/>
          <w:bCs/>
        </w:rPr>
        <w:t>是否改善</w:t>
      </w:r>
      <w:r>
        <w:rPr>
          <w:b/>
          <w:bCs/>
        </w:rPr>
        <w:t xml:space="preserve"> CPR </w:t>
      </w:r>
      <w:r>
        <w:rPr>
          <w:rFonts w:hint="eastAsia"/>
          <w:b/>
          <w:bCs/>
        </w:rPr>
        <w:t>品質</w:t>
      </w:r>
      <w:r>
        <w:rPr>
          <w:rFonts w:hint="eastAsia"/>
          <w:b/>
          <w:bCs/>
        </w:rPr>
        <w:t>/</w:t>
      </w:r>
      <w:r>
        <w:rPr>
          <w:rFonts w:hint="eastAsia"/>
          <w:b/>
          <w:bCs/>
        </w:rPr>
        <w:t>存活</w:t>
      </w:r>
      <w:r>
        <w:t>。</w:t>
      </w:r>
    </w:p>
    <w:p w14:paraId="314B502D" w14:textId="77777777" w:rsidR="00F30BD7" w:rsidRDefault="00AB16ED">
      <w:pPr>
        <w:numPr>
          <w:ilvl w:val="0"/>
          <w:numId w:val="7"/>
        </w:numPr>
      </w:pPr>
      <w:r>
        <w:rPr>
          <w:rFonts w:hint="eastAsia"/>
          <w:b/>
          <w:bCs/>
        </w:rPr>
        <w:t>分派是否隨機？</w:t>
      </w:r>
      <w:r>
        <w:t xml:space="preserve"> → </w:t>
      </w:r>
      <w:r>
        <w:rPr>
          <w:rFonts w:hint="eastAsia"/>
          <w:b/>
          <w:bCs/>
        </w:rPr>
        <w:t>Yes</w:t>
      </w:r>
      <w:r>
        <w:rPr>
          <w:rFonts w:hint="eastAsia"/>
          <w:b/>
          <w:bCs/>
        </w:rPr>
        <w:t>（但為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cluster/device-level</w:t>
      </w:r>
      <w:r>
        <w:rPr>
          <w:rFonts w:hint="eastAsia"/>
          <w:b/>
          <w:bCs/>
        </w:rPr>
        <w:t>，方法細節有限）</w:t>
      </w:r>
      <w:r>
        <w:br/>
      </w:r>
      <w:r>
        <w:rPr>
          <w:rFonts w:hint="eastAsia"/>
        </w:rPr>
        <w:t>文中描述：</w:t>
      </w:r>
      <w:r>
        <w:rPr>
          <w:rFonts w:hint="eastAsia"/>
        </w:rPr>
        <w:t>16</w:t>
      </w:r>
      <w:r>
        <w:t xml:space="preserve"> </w:t>
      </w:r>
      <w:r>
        <w:rPr>
          <w:rFonts w:hint="eastAsia"/>
        </w:rPr>
        <w:t>台</w:t>
      </w:r>
      <w:r>
        <w:t xml:space="preserve"> </w:t>
      </w:r>
      <w:r>
        <w:rPr>
          <w:rFonts w:hint="eastAsia"/>
        </w:rPr>
        <w:t>AED</w:t>
      </w:r>
      <w:r>
        <w:rPr>
          <w:rFonts w:hint="eastAsia"/>
        </w:rPr>
        <w:t>（</w:t>
      </w:r>
      <w:r>
        <w:rPr>
          <w:rFonts w:hint="eastAsia"/>
        </w:rPr>
        <w:t>8</w:t>
      </w:r>
      <w:r>
        <w:t xml:space="preserve"> limited / 8 </w:t>
      </w:r>
      <w:r>
        <w:rPr>
          <w:rFonts w:hint="eastAsia"/>
        </w:rPr>
        <w:t>extended</w:t>
      </w:r>
      <w:r>
        <w:rPr>
          <w:rFonts w:hint="eastAsia"/>
        </w:rPr>
        <w:t>）</w:t>
      </w:r>
      <w:r>
        <w:rPr>
          <w:rFonts w:hint="eastAsia"/>
          <w:b/>
          <w:bCs/>
        </w:rPr>
        <w:t>隨機配置到</w:t>
      </w:r>
      <w:r>
        <w:rPr>
          <w:b/>
          <w:bCs/>
        </w:rPr>
        <w:t xml:space="preserve"> 16 </w:t>
      </w:r>
      <w:r>
        <w:rPr>
          <w:rFonts w:hint="eastAsia"/>
          <w:b/>
          <w:bCs/>
        </w:rPr>
        <w:t>台救護車</w:t>
      </w:r>
      <w:r>
        <w:rPr>
          <w:rFonts w:hint="eastAsia"/>
        </w:rPr>
        <w:t>，並每月重新隨機配置。</w:t>
      </w:r>
      <w:r>
        <w:br/>
      </w:r>
      <w:r>
        <w:rPr>
          <w:rFonts w:hint="eastAsia"/>
        </w:rPr>
        <w:t>但未清楚交代</w:t>
      </w:r>
      <w:r>
        <w:t xml:space="preserve"> random sequence </w:t>
      </w:r>
      <w:r>
        <w:rPr>
          <w:rFonts w:hint="eastAsia"/>
        </w:rPr>
        <w:t>產生方式與</w:t>
      </w:r>
      <w:r>
        <w:t xml:space="preserve"> allocation concealment</w:t>
      </w:r>
      <w:r>
        <w:t>。</w:t>
      </w:r>
    </w:p>
    <w:p w14:paraId="314B502E" w14:textId="77777777" w:rsidR="00F30BD7" w:rsidRDefault="00AB16ED">
      <w:pPr>
        <w:numPr>
          <w:ilvl w:val="0"/>
          <w:numId w:val="7"/>
        </w:numPr>
      </w:pPr>
      <w:r>
        <w:rPr>
          <w:rFonts w:hint="eastAsia"/>
          <w:b/>
          <w:bCs/>
          <w:lang w:eastAsia="zh-TW"/>
        </w:rPr>
        <w:t>是否適當追蹤</w:t>
      </w:r>
      <w:r>
        <w:rPr>
          <w:rFonts w:hint="eastAsia"/>
          <w:b/>
          <w:bCs/>
          <w:lang w:eastAsia="zh-TW"/>
        </w:rPr>
        <w:t>/</w:t>
      </w:r>
      <w:r>
        <w:rPr>
          <w:rFonts w:hint="eastAsia"/>
          <w:b/>
          <w:bCs/>
          <w:lang w:eastAsia="zh-TW"/>
        </w:rPr>
        <w:t>分析（</w:t>
      </w:r>
      <w:r>
        <w:rPr>
          <w:rFonts w:hint="eastAsia"/>
          <w:b/>
          <w:bCs/>
          <w:lang w:eastAsia="zh-TW"/>
        </w:rPr>
        <w:t>ITT/</w:t>
      </w:r>
      <w:r>
        <w:rPr>
          <w:rFonts w:hint="eastAsia"/>
          <w:b/>
          <w:bCs/>
          <w:lang w:eastAsia="zh-TW"/>
        </w:rPr>
        <w:t>遺失）？</w:t>
      </w:r>
      <w:r>
        <w:rPr>
          <w:lang w:eastAsia="zh-TW"/>
        </w:rPr>
        <w:t xml:space="preserve"> </w:t>
      </w:r>
      <w:r>
        <w:t xml:space="preserve">→ </w:t>
      </w:r>
      <w:r>
        <w:rPr>
          <w:b/>
          <w:bCs/>
        </w:rPr>
        <w:t>Partly</w:t>
      </w:r>
      <w:r>
        <w:br/>
        <w:t xml:space="preserve">312 </w:t>
      </w:r>
      <w:r>
        <w:rPr>
          <w:rFonts w:hint="eastAsia"/>
        </w:rPr>
        <w:t>例中，</w:t>
      </w:r>
      <w:r>
        <w:rPr>
          <w:rFonts w:hint="eastAsia"/>
        </w:rPr>
        <w:t>12</w:t>
      </w:r>
      <w:r>
        <w:t xml:space="preserve"> </w:t>
      </w:r>
      <w:r>
        <w:rPr>
          <w:rFonts w:hint="eastAsia"/>
        </w:rPr>
        <w:t>例未納入分析（技術問題</w:t>
      </w:r>
      <w:r>
        <w:t xml:space="preserve"> </w:t>
      </w:r>
      <w:r>
        <w:rPr>
          <w:rFonts w:hint="eastAsia"/>
        </w:rPr>
        <w:t>3</w:t>
      </w:r>
      <w:r>
        <w:rPr>
          <w:rFonts w:hint="eastAsia"/>
        </w:rPr>
        <w:t>、壓胸</w:t>
      </w:r>
      <w:r>
        <w:t xml:space="preserve"> &lt;1 </w:t>
      </w:r>
      <w:r>
        <w:rPr>
          <w:rFonts w:hint="eastAsia"/>
        </w:rPr>
        <w:t>分鐘</w:t>
      </w:r>
      <w:r>
        <w:t xml:space="preserve"> </w:t>
      </w:r>
      <w:r>
        <w:rPr>
          <w:rFonts w:hint="eastAsia"/>
        </w:rPr>
        <w:t>9</w:t>
      </w:r>
      <w:r>
        <w:rPr>
          <w:rFonts w:hint="eastAsia"/>
        </w:rPr>
        <w:t>）；剩餘</w:t>
      </w:r>
      <w:r>
        <w:t xml:space="preserve"> 300 </w:t>
      </w:r>
      <w:r>
        <w:rPr>
          <w:rFonts w:hint="eastAsia"/>
        </w:rPr>
        <w:t>例分析。</w:t>
      </w:r>
      <w:r>
        <w:br/>
      </w:r>
      <w:r>
        <w:rPr>
          <w:rFonts w:hint="eastAsia"/>
        </w:rPr>
        <w:t>（需在報告中交代：排除是否可能造成偏差，以及是否符合預先定義的排除標準）</w:t>
      </w:r>
    </w:p>
    <w:p w14:paraId="314B502F" w14:textId="77777777" w:rsidR="00F30BD7" w:rsidRDefault="00AB16ED">
      <w:pPr>
        <w:numPr>
          <w:ilvl w:val="0"/>
          <w:numId w:val="7"/>
        </w:numPr>
      </w:pPr>
      <w:r>
        <w:rPr>
          <w:rFonts w:hint="eastAsia"/>
          <w:b/>
          <w:bCs/>
        </w:rPr>
        <w:t>是否盲化？</w:t>
      </w:r>
      <w:r>
        <w:t xml:space="preserve"> → </w:t>
      </w:r>
      <w:r>
        <w:rPr>
          <w:b/>
          <w:bCs/>
        </w:rPr>
        <w:t>Partly / Can’t tell</w:t>
      </w:r>
      <w:r>
        <w:br/>
      </w:r>
    </w:p>
    <w:p w14:paraId="314B5030" w14:textId="77777777" w:rsidR="00F30BD7" w:rsidRDefault="00AB16ED">
      <w:pPr>
        <w:pStyle w:val="Compact"/>
        <w:numPr>
          <w:ilvl w:val="0"/>
          <w:numId w:val="8"/>
        </w:numPr>
      </w:pPr>
      <w:r>
        <w:rPr>
          <w:rFonts w:hint="eastAsia"/>
        </w:rPr>
        <w:t>施作者可能可從</w:t>
      </w:r>
      <w:r>
        <w:t xml:space="preserve"> voice prompts </w:t>
      </w:r>
      <w:r>
        <w:rPr>
          <w:rFonts w:hint="eastAsia"/>
        </w:rPr>
        <w:t>判斷組別（難以盲化）。</w:t>
      </w:r>
      <w:r>
        <w:br/>
      </w:r>
    </w:p>
    <w:p w14:paraId="314B5031" w14:textId="77777777" w:rsidR="00F30BD7" w:rsidRDefault="00AB16ED">
      <w:pPr>
        <w:pStyle w:val="Compact"/>
        <w:numPr>
          <w:ilvl w:val="0"/>
          <w:numId w:val="8"/>
        </w:numPr>
      </w:pPr>
      <w:r>
        <w:rPr>
          <w:rFonts w:hint="eastAsia"/>
        </w:rPr>
        <w:t>研究者提到「</w:t>
      </w:r>
      <w:r>
        <w:rPr>
          <w:rFonts w:hint="eastAsia"/>
        </w:rPr>
        <w:t>device</w:t>
      </w:r>
      <w:r>
        <w:t xml:space="preserve"> randomization </w:t>
      </w:r>
      <w:r>
        <w:rPr>
          <w:rFonts w:hint="eastAsia"/>
        </w:rPr>
        <w:t>在資料蒐集與分析完成後才揭盲」→</w:t>
      </w:r>
      <w:r>
        <w:t xml:space="preserve"> </w:t>
      </w:r>
      <w:r>
        <w:rPr>
          <w:rFonts w:hint="eastAsia"/>
        </w:rPr>
        <w:t>對研究團隊有一定程度的盲化。</w:t>
      </w:r>
      <w:r>
        <w:br/>
      </w:r>
    </w:p>
    <w:p w14:paraId="314B5032" w14:textId="77777777" w:rsidR="00F30BD7" w:rsidRDefault="00AB16ED">
      <w:pPr>
        <w:pStyle w:val="Compact"/>
        <w:numPr>
          <w:ilvl w:val="0"/>
          <w:numId w:val="8"/>
        </w:numPr>
      </w:pPr>
      <w:r>
        <w:rPr>
          <w:rFonts w:hint="eastAsia"/>
        </w:rPr>
        <w:t>但整體盲化程度與資料分析是否完全盲化仍需保留。</w:t>
      </w:r>
    </w:p>
    <w:p w14:paraId="314B5033" w14:textId="77777777" w:rsidR="00F30BD7" w:rsidRDefault="00AB16ED">
      <w:pPr>
        <w:numPr>
          <w:ilvl w:val="0"/>
          <w:numId w:val="9"/>
        </w:numPr>
      </w:pPr>
      <w:r>
        <w:rPr>
          <w:rFonts w:hint="eastAsia"/>
          <w:b/>
          <w:bCs/>
        </w:rPr>
        <w:t>各組起始是否相似？</w:t>
      </w:r>
      <w:r>
        <w:t xml:space="preserve"> → </w:t>
      </w:r>
      <w:r>
        <w:rPr>
          <w:b/>
          <w:bCs/>
        </w:rPr>
        <w:t>Yes</w:t>
      </w:r>
      <w:r>
        <w:br/>
        <w:t xml:space="preserve">Utstein </w:t>
      </w:r>
      <w:r>
        <w:rPr>
          <w:rFonts w:hint="eastAsia"/>
        </w:rPr>
        <w:t>characteristics</w:t>
      </w:r>
      <w:r>
        <w:rPr>
          <w:rFonts w:hint="eastAsia"/>
        </w:rPr>
        <w:t>（</w:t>
      </w:r>
      <w:r>
        <w:rPr>
          <w:rFonts w:hint="eastAsia"/>
        </w:rPr>
        <w:t>Table</w:t>
      </w:r>
      <w:r>
        <w:t xml:space="preserve"> </w:t>
      </w:r>
      <w:r>
        <w:rPr>
          <w:rFonts w:hint="eastAsia"/>
        </w:rPr>
        <w:t>2</w:t>
      </w:r>
      <w:r>
        <w:rPr>
          <w:rFonts w:hint="eastAsia"/>
        </w:rPr>
        <w:t>）多數變項無顯著差異（</w:t>
      </w:r>
      <w:r>
        <w:rPr>
          <w:rFonts w:hint="eastAsia"/>
        </w:rPr>
        <w:t>p&gt;0.05</w:t>
      </w:r>
      <w:r>
        <w:rPr>
          <w:rFonts w:hint="eastAsia"/>
        </w:rPr>
        <w:t>）。</w:t>
      </w:r>
    </w:p>
    <w:p w14:paraId="314B5034" w14:textId="77777777" w:rsidR="00F30BD7" w:rsidRDefault="00AB16ED">
      <w:pPr>
        <w:numPr>
          <w:ilvl w:val="0"/>
          <w:numId w:val="9"/>
        </w:numPr>
      </w:pPr>
      <w:r>
        <w:rPr>
          <w:rFonts w:hint="eastAsia"/>
          <w:b/>
          <w:bCs/>
        </w:rPr>
        <w:t>除介入外是否同等對待？</w:t>
      </w:r>
      <w:r>
        <w:t xml:space="preserve"> → </w:t>
      </w:r>
      <w:r>
        <w:rPr>
          <w:rFonts w:hint="eastAsia"/>
          <w:b/>
          <w:bCs/>
        </w:rPr>
        <w:t>Yes</w:t>
      </w:r>
      <w:r>
        <w:rPr>
          <w:rFonts w:hint="eastAsia"/>
          <w:b/>
          <w:bCs/>
        </w:rPr>
        <w:t>（大致）</w:t>
      </w:r>
      <w:r>
        <w:br/>
      </w:r>
      <w:r>
        <w:rPr>
          <w:rFonts w:hint="eastAsia"/>
        </w:rPr>
        <w:t>兩組皆使用同款</w:t>
      </w:r>
      <w:r>
        <w:t xml:space="preserve"> </w:t>
      </w:r>
      <w:r>
        <w:rPr>
          <w:rFonts w:hint="eastAsia"/>
        </w:rPr>
        <w:t>AED</w:t>
      </w:r>
      <w:r>
        <w:rPr>
          <w:rFonts w:hint="eastAsia"/>
        </w:rPr>
        <w:t>、同樣</w:t>
      </w:r>
      <w:r>
        <w:t xml:space="preserve"> </w:t>
      </w:r>
      <w:r>
        <w:rPr>
          <w:rFonts w:hint="eastAsia"/>
        </w:rPr>
        <w:t>training</w:t>
      </w:r>
      <w:r>
        <w:rPr>
          <w:rFonts w:hint="eastAsia"/>
        </w:rPr>
        <w:t>、同樣例行</w:t>
      </w:r>
      <w:r>
        <w:t xml:space="preserve"> </w:t>
      </w:r>
      <w:r>
        <w:rPr>
          <w:rFonts w:hint="eastAsia"/>
        </w:rPr>
        <w:t>debriefing</w:t>
      </w:r>
      <w:r>
        <w:rPr>
          <w:rFonts w:hint="eastAsia"/>
        </w:rPr>
        <w:t>；差別主要在</w:t>
      </w:r>
      <w:r>
        <w:t xml:space="preserve"> voice prompts </w:t>
      </w:r>
      <w:r>
        <w:rPr>
          <w:rFonts w:hint="eastAsia"/>
        </w:rPr>
        <w:t>是否開啟。</w:t>
      </w:r>
    </w:p>
    <w:p w14:paraId="314B5035" w14:textId="77777777" w:rsidR="00F30BD7" w:rsidRDefault="00AB16ED">
      <w:r>
        <w:rPr>
          <w:noProof/>
        </w:rPr>
      </w:r>
      <w:r w:rsidR="00AB16ED">
        <w:rPr>
          <w:noProof/>
        </w:rPr>
        <w:pict w14:anchorId="314B5046">
          <v:rect id="_x0000_i1027" alt="" style="width:415.3pt;height:.05pt;mso-width-percent:0;mso-height-percent:0;mso-width-percent:0;mso-height-percent:0" o:hralign="center" o:hrstd="t" o:hr="t"/>
        </w:pict>
      </w:r>
    </w:p>
    <w:p w14:paraId="314B5036" w14:textId="77777777" w:rsidR="00F30BD7" w:rsidRDefault="00AB16ED">
      <w:pPr>
        <w:pStyle w:val="3"/>
      </w:pPr>
      <w:bookmarkStart w:id="6" w:name="b-結果是什麼"/>
      <w:bookmarkEnd w:id="5"/>
      <w:r>
        <w:t xml:space="preserve">B) </w:t>
      </w:r>
      <w:r>
        <w:rPr>
          <w:rFonts w:hint="eastAsia"/>
        </w:rPr>
        <w:t>結果是什麼？</w:t>
      </w:r>
    </w:p>
    <w:p w14:paraId="314B5037" w14:textId="77777777" w:rsidR="00F30BD7" w:rsidRDefault="00AB16ED">
      <w:pPr>
        <w:pStyle w:val="Compact"/>
        <w:numPr>
          <w:ilvl w:val="0"/>
          <w:numId w:val="10"/>
        </w:numPr>
      </w:pPr>
      <w:r>
        <w:rPr>
          <w:rFonts w:hint="eastAsia"/>
          <w:b/>
          <w:bCs/>
        </w:rPr>
        <w:t>效果量大小（</w:t>
      </w:r>
      <w:r>
        <w:rPr>
          <w:rFonts w:hint="eastAsia"/>
          <w:b/>
          <w:bCs/>
        </w:rPr>
        <w:t>What</w:t>
      </w:r>
      <w:r>
        <w:rPr>
          <w:rFonts w:hint="eastAsia"/>
          <w:b/>
          <w:bCs/>
        </w:rPr>
        <w:t>）</w:t>
      </w:r>
    </w:p>
    <w:p w14:paraId="314B5038" w14:textId="77777777" w:rsidR="00F30BD7" w:rsidRDefault="00AB16ED">
      <w:pPr>
        <w:pStyle w:val="Compact"/>
        <w:numPr>
          <w:ilvl w:val="0"/>
          <w:numId w:val="11"/>
        </w:numPr>
      </w:pPr>
      <w:r>
        <w:rPr>
          <w:b/>
          <w:bCs/>
        </w:rPr>
        <w:lastRenderedPageBreak/>
        <w:t>ROSC to ED</w:t>
      </w:r>
      <w:r>
        <w:rPr>
          <w:rFonts w:hint="eastAsia"/>
        </w:rPr>
        <w:t>：</w:t>
      </w:r>
      <w:r>
        <w:rPr>
          <w:rFonts w:hint="eastAsia"/>
        </w:rPr>
        <w:t>Extended</w:t>
      </w:r>
      <w:r>
        <w:t xml:space="preserve"> 77/161 (47.8%) vs Limited 61/139 </w:t>
      </w:r>
      <w:r>
        <w:rPr>
          <w:rFonts w:hint="eastAsia"/>
        </w:rPr>
        <w:t>(43.9%)</w:t>
      </w:r>
      <w:r>
        <w:rPr>
          <w:rFonts w:hint="eastAsia"/>
        </w:rPr>
        <w:t>，</w:t>
      </w:r>
      <w:r>
        <w:rPr>
          <w:rFonts w:hint="eastAsia"/>
        </w:rPr>
        <w:t>p=0.49</w:t>
      </w:r>
      <w:r>
        <w:rPr>
          <w:rFonts w:hint="eastAsia"/>
        </w:rPr>
        <w:t>（無顯著差異）</w:t>
      </w:r>
    </w:p>
    <w:p w14:paraId="314B5039" w14:textId="77777777" w:rsidR="00F30BD7" w:rsidRDefault="00AB16ED">
      <w:pPr>
        <w:pStyle w:val="Compact"/>
        <w:numPr>
          <w:ilvl w:val="0"/>
          <w:numId w:val="11"/>
        </w:numPr>
      </w:pPr>
      <w:r>
        <w:rPr>
          <w:b/>
          <w:bCs/>
        </w:rPr>
        <w:t xml:space="preserve">Compression </w:t>
      </w:r>
      <w:r>
        <w:rPr>
          <w:rFonts w:hint="eastAsia"/>
          <w:b/>
          <w:bCs/>
        </w:rPr>
        <w:t>depth</w:t>
      </w:r>
      <w:r>
        <w:rPr>
          <w:rFonts w:hint="eastAsia"/>
          <w:b/>
          <w:bCs/>
        </w:rPr>
        <w:t>（</w:t>
      </w:r>
      <w:r>
        <w:rPr>
          <w:rFonts w:hint="eastAsia"/>
          <w:b/>
          <w:bCs/>
        </w:rPr>
        <w:t>cm</w:t>
      </w:r>
      <w:r>
        <w:rPr>
          <w:rFonts w:hint="eastAsia"/>
          <w:b/>
          <w:bCs/>
        </w:rPr>
        <w:t>）</w:t>
      </w:r>
      <w:r>
        <w:rPr>
          <w:rFonts w:hint="eastAsia"/>
        </w:rPr>
        <w:t>：</w:t>
      </w:r>
      <w:r>
        <w:rPr>
          <w:rFonts w:hint="eastAsia"/>
        </w:rPr>
        <w:t>4.74</w:t>
      </w:r>
      <w:r>
        <w:rPr>
          <w:rFonts w:hint="eastAsia"/>
        </w:rPr>
        <w:t>±</w:t>
      </w:r>
      <w:r>
        <w:rPr>
          <w:rFonts w:hint="eastAsia"/>
        </w:rPr>
        <w:t>0.86</w:t>
      </w:r>
      <w:r>
        <w:t xml:space="preserve"> vs </w:t>
      </w:r>
      <w:r>
        <w:rPr>
          <w:rFonts w:hint="eastAsia"/>
        </w:rPr>
        <w:t>4.84</w:t>
      </w:r>
      <w:r>
        <w:rPr>
          <w:rFonts w:hint="eastAsia"/>
        </w:rPr>
        <w:t>±</w:t>
      </w:r>
      <w:r>
        <w:rPr>
          <w:rFonts w:hint="eastAsia"/>
        </w:rPr>
        <w:t>0.93</w:t>
      </w:r>
      <w:r>
        <w:rPr>
          <w:rFonts w:hint="eastAsia"/>
        </w:rPr>
        <w:t>，</w:t>
      </w:r>
      <w:r>
        <w:rPr>
          <w:rFonts w:hint="eastAsia"/>
        </w:rPr>
        <w:t>p=0.31</w:t>
      </w:r>
      <w:r>
        <w:rPr>
          <w:rFonts w:hint="eastAsia"/>
        </w:rPr>
        <w:t>（無差異）</w:t>
      </w:r>
    </w:p>
    <w:p w14:paraId="314B503A" w14:textId="77777777" w:rsidR="00F30BD7" w:rsidRDefault="00AB16ED">
      <w:pPr>
        <w:pStyle w:val="Compact"/>
        <w:numPr>
          <w:ilvl w:val="0"/>
          <w:numId w:val="11"/>
        </w:numPr>
      </w:pPr>
      <w:r>
        <w:rPr>
          <w:b/>
          <w:bCs/>
        </w:rPr>
        <w:t xml:space="preserve">Compression </w:t>
      </w:r>
      <w:r>
        <w:rPr>
          <w:rFonts w:hint="eastAsia"/>
          <w:b/>
          <w:bCs/>
        </w:rPr>
        <w:t>rate</w:t>
      </w:r>
      <w:r>
        <w:rPr>
          <w:rFonts w:hint="eastAsia"/>
          <w:b/>
          <w:bCs/>
        </w:rPr>
        <w:t>（</w:t>
      </w:r>
      <w:r>
        <w:rPr>
          <w:rFonts w:hint="eastAsia"/>
          <w:b/>
          <w:bCs/>
        </w:rPr>
        <w:t>/min</w:t>
      </w:r>
      <w:r>
        <w:rPr>
          <w:rFonts w:hint="eastAsia"/>
          <w:b/>
          <w:bCs/>
        </w:rPr>
        <w:t>）</w:t>
      </w:r>
      <w:r>
        <w:rPr>
          <w:rFonts w:hint="eastAsia"/>
        </w:rPr>
        <w:t>：</w:t>
      </w:r>
      <w:r>
        <w:rPr>
          <w:rFonts w:hint="eastAsia"/>
        </w:rPr>
        <w:t>103</w:t>
      </w:r>
      <w:r>
        <w:rPr>
          <w:rFonts w:hint="eastAsia"/>
        </w:rPr>
        <w:t>±</w:t>
      </w:r>
      <w:r>
        <w:rPr>
          <w:rFonts w:hint="eastAsia"/>
        </w:rPr>
        <w:t>7</w:t>
      </w:r>
      <w:r>
        <w:t xml:space="preserve"> vs </w:t>
      </w:r>
      <w:r>
        <w:rPr>
          <w:rFonts w:hint="eastAsia"/>
        </w:rPr>
        <w:t>102</w:t>
      </w:r>
      <w:r>
        <w:rPr>
          <w:rFonts w:hint="eastAsia"/>
        </w:rPr>
        <w:t>±</w:t>
      </w:r>
      <w:r>
        <w:rPr>
          <w:rFonts w:hint="eastAsia"/>
        </w:rPr>
        <w:t>5</w:t>
      </w:r>
      <w:r>
        <w:rPr>
          <w:rFonts w:hint="eastAsia"/>
        </w:rPr>
        <w:t>，</w:t>
      </w:r>
      <w:r>
        <w:rPr>
          <w:rFonts w:hint="eastAsia"/>
        </w:rPr>
        <w:t>p=0.74</w:t>
      </w:r>
      <w:r>
        <w:rPr>
          <w:rFonts w:hint="eastAsia"/>
        </w:rPr>
        <w:t>（無差異）</w:t>
      </w:r>
    </w:p>
    <w:p w14:paraId="314B503B" w14:textId="77777777" w:rsidR="00F30BD7" w:rsidRDefault="00AB16ED">
      <w:pPr>
        <w:pStyle w:val="Compact"/>
        <w:numPr>
          <w:ilvl w:val="0"/>
          <w:numId w:val="11"/>
        </w:numPr>
      </w:pPr>
      <w:r>
        <w:rPr>
          <w:b/>
          <w:bCs/>
        </w:rPr>
        <w:t>Hands-off fraction</w:t>
      </w:r>
      <w:r>
        <w:rPr>
          <w:rFonts w:hint="eastAsia"/>
        </w:rPr>
        <w:t>：</w:t>
      </w:r>
      <w:r>
        <w:rPr>
          <w:rFonts w:hint="eastAsia"/>
        </w:rPr>
        <w:t>16.16%</w:t>
      </w:r>
      <w:r>
        <w:t xml:space="preserve"> vs </w:t>
      </w:r>
      <w:r>
        <w:rPr>
          <w:rFonts w:hint="eastAsia"/>
        </w:rPr>
        <w:t>17.04%</w:t>
      </w:r>
      <w:r>
        <w:rPr>
          <w:rFonts w:hint="eastAsia"/>
        </w:rPr>
        <w:t>，</w:t>
      </w:r>
      <w:r>
        <w:rPr>
          <w:rFonts w:hint="eastAsia"/>
        </w:rPr>
        <w:t>p=0.38</w:t>
      </w:r>
      <w:r>
        <w:rPr>
          <w:rFonts w:hint="eastAsia"/>
        </w:rPr>
        <w:t>（無差異）</w:t>
      </w:r>
    </w:p>
    <w:p w14:paraId="314B503C" w14:textId="77777777" w:rsidR="00F30BD7" w:rsidRDefault="00AB16ED">
      <w:pPr>
        <w:pStyle w:val="Compact"/>
        <w:numPr>
          <w:ilvl w:val="0"/>
          <w:numId w:val="12"/>
        </w:numPr>
      </w:pPr>
      <w:r>
        <w:rPr>
          <w:rFonts w:hint="eastAsia"/>
          <w:b/>
          <w:bCs/>
        </w:rPr>
        <w:t>效果量精確度（</w:t>
      </w:r>
      <w:r>
        <w:rPr>
          <w:rFonts w:hint="eastAsia"/>
          <w:b/>
          <w:bCs/>
        </w:rPr>
        <w:t>95%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CI</w:t>
      </w:r>
      <w:r>
        <w:rPr>
          <w:rFonts w:hint="eastAsia"/>
          <w:b/>
          <w:bCs/>
        </w:rPr>
        <w:t>）</w:t>
      </w:r>
      <w:r>
        <w:t xml:space="preserve"> → </w:t>
      </w:r>
      <w:r>
        <w:rPr>
          <w:rFonts w:hint="eastAsia"/>
          <w:b/>
          <w:bCs/>
        </w:rPr>
        <w:t>文中未提供（可自行換算）</w:t>
      </w:r>
      <w:r>
        <w:br/>
      </w:r>
      <w:r>
        <w:rPr>
          <w:rFonts w:hint="eastAsia"/>
        </w:rPr>
        <w:t>以主要結局</w:t>
      </w:r>
      <w:r>
        <w:t xml:space="preserve"> ROSC to ED </w:t>
      </w:r>
      <w:r>
        <w:rPr>
          <w:rFonts w:hint="eastAsia"/>
        </w:rPr>
        <w:t>估算（僅供摘要呈現，需註明為自行估算）：</w:t>
      </w:r>
    </w:p>
    <w:p w14:paraId="314B503D" w14:textId="77777777" w:rsidR="00F30BD7" w:rsidRDefault="00AB16ED">
      <w:pPr>
        <w:pStyle w:val="Compact"/>
        <w:numPr>
          <w:ilvl w:val="0"/>
          <w:numId w:val="13"/>
        </w:numPr>
      </w:pPr>
      <w:r>
        <w:rPr>
          <w:b/>
          <w:bCs/>
        </w:rPr>
        <w:t>RR ≈ 1.09</w:t>
      </w:r>
      <w:r>
        <w:rPr>
          <w:rFonts w:hint="eastAsia"/>
        </w:rPr>
        <w:t>（</w:t>
      </w:r>
      <w:r>
        <w:rPr>
          <w:rFonts w:hint="eastAsia"/>
        </w:rPr>
        <w:t>47.8%</w:t>
      </w:r>
      <w:r>
        <w:t xml:space="preserve"> vs </w:t>
      </w:r>
      <w:r>
        <w:rPr>
          <w:rFonts w:hint="eastAsia"/>
        </w:rPr>
        <w:t>43.9%</w:t>
      </w:r>
      <w:r>
        <w:rPr>
          <w:rFonts w:hint="eastAsia"/>
        </w:rPr>
        <w:t>），</w:t>
      </w:r>
      <w:r>
        <w:rPr>
          <w:rFonts w:hint="eastAsia"/>
        </w:rPr>
        <w:t>95%</w:t>
      </w:r>
      <w:r>
        <w:t xml:space="preserve"> CI ≈ </w:t>
      </w:r>
      <w:r>
        <w:rPr>
          <w:b/>
          <w:bCs/>
        </w:rPr>
        <w:t>0.85 to 1.40</w:t>
      </w:r>
      <w:r>
        <w:rPr>
          <w:rFonts w:hint="eastAsia"/>
        </w:rPr>
        <w:t>（不排除無效</w:t>
      </w:r>
      <w:r>
        <w:rPr>
          <w:rFonts w:hint="eastAsia"/>
        </w:rPr>
        <w:t>/</w:t>
      </w:r>
      <w:r>
        <w:rPr>
          <w:rFonts w:hint="eastAsia"/>
        </w:rPr>
        <w:t>甚至較差）</w:t>
      </w:r>
    </w:p>
    <w:p w14:paraId="314B503E" w14:textId="77777777" w:rsidR="00F30BD7" w:rsidRDefault="00AB16ED">
      <w:pPr>
        <w:pStyle w:val="Compact"/>
        <w:numPr>
          <w:ilvl w:val="0"/>
          <w:numId w:val="13"/>
        </w:numPr>
      </w:pPr>
      <w:r>
        <w:rPr>
          <w:rFonts w:hint="eastAsia"/>
        </w:rPr>
        <w:t>絕對風險差（</w:t>
      </w:r>
      <w:r>
        <w:rPr>
          <w:rFonts w:hint="eastAsia"/>
        </w:rPr>
        <w:t>ARD</w:t>
      </w:r>
      <w:r>
        <w:rPr>
          <w:rFonts w:hint="eastAsia"/>
        </w:rPr>
        <w:t>）≈</w:t>
      </w:r>
      <w:r>
        <w:t xml:space="preserve"> </w:t>
      </w:r>
      <w:r>
        <w:rPr>
          <w:b/>
          <w:bCs/>
        </w:rPr>
        <w:t>+3.9%</w:t>
      </w:r>
      <w:r>
        <w:rPr>
          <w:rFonts w:hint="eastAsia"/>
        </w:rPr>
        <w:t>，</w:t>
      </w:r>
      <w:r>
        <w:rPr>
          <w:rFonts w:hint="eastAsia"/>
        </w:rPr>
        <w:t>95%</w:t>
      </w:r>
      <w:r>
        <w:t xml:space="preserve"> CI </w:t>
      </w:r>
      <w:r>
        <w:rPr>
          <w:rFonts w:hint="eastAsia"/>
        </w:rPr>
        <w:t>約</w:t>
      </w:r>
      <w:r>
        <w:t xml:space="preserve"> </w:t>
      </w:r>
      <w:r>
        <w:rPr>
          <w:b/>
          <w:bCs/>
        </w:rPr>
        <w:t>−</w:t>
      </w:r>
      <w:r>
        <w:rPr>
          <w:b/>
          <w:bCs/>
        </w:rPr>
        <w:t>7.4% to +15.2%</w:t>
      </w:r>
    </w:p>
    <w:p w14:paraId="314B503F" w14:textId="77777777" w:rsidR="00F30BD7" w:rsidRDefault="00AB16ED">
      <w:r>
        <w:rPr>
          <w:noProof/>
        </w:rPr>
      </w:r>
      <w:r w:rsidR="00AB16ED">
        <w:rPr>
          <w:noProof/>
        </w:rPr>
        <w:pict w14:anchorId="314B5047">
          <v:rect id="_x0000_i1028" alt="" style="width:415.3pt;height:.05pt;mso-width-percent:0;mso-height-percent:0;mso-width-percent:0;mso-height-percent:0" o:hralign="center" o:hrstd="t" o:hr="t"/>
        </w:pict>
      </w:r>
    </w:p>
    <w:p w14:paraId="314B5040" w14:textId="77777777" w:rsidR="00F30BD7" w:rsidRDefault="00AB16ED">
      <w:pPr>
        <w:pStyle w:val="3"/>
      </w:pPr>
      <w:bookmarkStart w:id="7" w:name="c-結果能否套用到本單位本專案"/>
      <w:bookmarkEnd w:id="6"/>
      <w:r>
        <w:t xml:space="preserve">C) </w:t>
      </w:r>
      <w:r>
        <w:rPr>
          <w:rFonts w:hint="eastAsia"/>
        </w:rPr>
        <w:t>結果能否套用到本單位</w:t>
      </w:r>
      <w:r>
        <w:rPr>
          <w:rFonts w:hint="eastAsia"/>
        </w:rPr>
        <w:t>/</w:t>
      </w:r>
      <w:r>
        <w:rPr>
          <w:rFonts w:hint="eastAsia"/>
        </w:rPr>
        <w:t>本專案？</w:t>
      </w:r>
    </w:p>
    <w:p w14:paraId="314B5041" w14:textId="77777777" w:rsidR="00F30BD7" w:rsidRDefault="00AB16ED">
      <w:pPr>
        <w:numPr>
          <w:ilvl w:val="0"/>
          <w:numId w:val="14"/>
        </w:numPr>
      </w:pPr>
      <w:r>
        <w:rPr>
          <w:rFonts w:hint="eastAsia"/>
          <w:b/>
          <w:bCs/>
        </w:rPr>
        <w:t>可否應用在你的情境？</w:t>
      </w:r>
      <w:r>
        <w:t xml:space="preserve"> → </w:t>
      </w:r>
      <w:r>
        <w:rPr>
          <w:rFonts w:hint="eastAsia"/>
          <w:b/>
          <w:bCs/>
        </w:rPr>
        <w:t>作為「反證</w:t>
      </w:r>
      <w:r>
        <w:rPr>
          <w:rFonts w:hint="eastAsia"/>
          <w:b/>
          <w:bCs/>
        </w:rPr>
        <w:t>/</w:t>
      </w:r>
      <w:r>
        <w:rPr>
          <w:rFonts w:hint="eastAsia"/>
          <w:b/>
          <w:bCs/>
        </w:rPr>
        <w:t>邊際效益」參考（</w:t>
      </w:r>
      <w:r>
        <w:rPr>
          <w:rFonts w:hint="eastAsia"/>
          <w:b/>
          <w:bCs/>
        </w:rPr>
        <w:t>Partly</w:t>
      </w:r>
      <w:r>
        <w:rPr>
          <w:rFonts w:hint="eastAsia"/>
          <w:b/>
          <w:bCs/>
        </w:rPr>
        <w:t>）</w:t>
      </w:r>
      <w:r>
        <w:br/>
      </w:r>
      <w:r>
        <w:rPr>
          <w:rFonts w:hint="eastAsia"/>
        </w:rPr>
        <w:t>本研究提示：當</w:t>
      </w:r>
      <w:r>
        <w:t xml:space="preserve"> baseline CPR </w:t>
      </w:r>
      <w:r>
        <w:rPr>
          <w:rFonts w:hint="eastAsia"/>
        </w:rPr>
        <w:t>品質已高、且已有視覺回饋</w:t>
      </w:r>
      <w:r>
        <w:rPr>
          <w:rFonts w:hint="eastAsia"/>
        </w:rPr>
        <w:t>/</w:t>
      </w:r>
      <w:r>
        <w:rPr>
          <w:rFonts w:hint="eastAsia"/>
        </w:rPr>
        <w:t>節拍</w:t>
      </w:r>
      <w:r>
        <w:rPr>
          <w:rFonts w:hint="eastAsia"/>
        </w:rPr>
        <w:t>/</w:t>
      </w:r>
      <w:r>
        <w:rPr>
          <w:rFonts w:hint="eastAsia"/>
        </w:rPr>
        <w:t>訓練</w:t>
      </w:r>
      <w:r>
        <w:rPr>
          <w:rFonts w:hint="eastAsia"/>
        </w:rPr>
        <w:t>/</w:t>
      </w:r>
      <w:r>
        <w:rPr>
          <w:rFonts w:hint="eastAsia"/>
        </w:rPr>
        <w:t>持續</w:t>
      </w:r>
      <w:r>
        <w:t xml:space="preserve"> debriefing </w:t>
      </w:r>
      <w:r>
        <w:rPr>
          <w:rFonts w:hint="eastAsia"/>
        </w:rPr>
        <w:t>時，</w:t>
      </w:r>
      <w:r>
        <w:rPr>
          <w:rFonts w:hint="eastAsia"/>
        </w:rPr>
        <w:t>voice</w:t>
      </w:r>
      <w:r>
        <w:t xml:space="preserve"> prompts </w:t>
      </w:r>
      <w:r>
        <w:rPr>
          <w:rFonts w:hint="eastAsia"/>
        </w:rPr>
        <w:t>可能</w:t>
      </w:r>
      <w:r>
        <w:rPr>
          <w:rFonts w:hint="eastAsia"/>
          <w:b/>
          <w:bCs/>
        </w:rPr>
        <w:t>不再</w:t>
      </w:r>
      <w:r>
        <w:rPr>
          <w:rFonts w:hint="eastAsia"/>
        </w:rPr>
        <w:t>帶來額外改善。</w:t>
      </w:r>
      <w:r>
        <w:br/>
      </w:r>
      <w:r>
        <w:rPr>
          <w:rFonts w:hint="eastAsia"/>
        </w:rPr>
        <w:t>對本專案可用來界定</w:t>
      </w:r>
      <w:r>
        <w:t xml:space="preserve"> research </w:t>
      </w:r>
      <w:r>
        <w:rPr>
          <w:rFonts w:hint="eastAsia"/>
        </w:rPr>
        <w:t>gap</w:t>
      </w:r>
      <w:r>
        <w:rPr>
          <w:rFonts w:hint="eastAsia"/>
        </w:rPr>
        <w:t>：你的情境是「非急救專責</w:t>
      </w:r>
      <w:r>
        <w:t xml:space="preserve"> first responder + </w:t>
      </w:r>
      <w:r>
        <w:rPr>
          <w:rFonts w:hint="eastAsia"/>
        </w:rPr>
        <w:t>只靠純聽覺提示」，不同於此研究的</w:t>
      </w:r>
      <w:r>
        <w:t xml:space="preserve"> EMS </w:t>
      </w:r>
      <w:r>
        <w:rPr>
          <w:rFonts w:hint="eastAsia"/>
        </w:rPr>
        <w:t>多模態回饋環境。</w:t>
      </w:r>
    </w:p>
    <w:p w14:paraId="314B5042" w14:textId="77777777" w:rsidR="00F30BD7" w:rsidRDefault="00AB16ED">
      <w:pPr>
        <w:numPr>
          <w:ilvl w:val="0"/>
          <w:numId w:val="14"/>
        </w:numPr>
      </w:pPr>
      <w:r>
        <w:rPr>
          <w:rFonts w:hint="eastAsia"/>
          <w:b/>
          <w:bCs/>
        </w:rPr>
        <w:t>是否考量所有重要結果？</w:t>
      </w:r>
      <w:r>
        <w:t xml:space="preserve"> → </w:t>
      </w:r>
      <w:r>
        <w:rPr>
          <w:b/>
          <w:bCs/>
        </w:rPr>
        <w:t>Partly</w:t>
      </w:r>
      <w:r>
        <w:br/>
      </w:r>
      <w:r>
        <w:rPr>
          <w:rFonts w:hint="eastAsia"/>
        </w:rPr>
        <w:t>涵蓋</w:t>
      </w:r>
      <w:r>
        <w:t xml:space="preserve"> CPR </w:t>
      </w:r>
      <w:r>
        <w:rPr>
          <w:rFonts w:hint="eastAsia"/>
        </w:rPr>
        <w:t>品質與短期存活；但缺乏長期存活</w:t>
      </w:r>
      <w:r>
        <w:rPr>
          <w:rFonts w:hint="eastAsia"/>
        </w:rPr>
        <w:t>/</w:t>
      </w:r>
      <w:r>
        <w:rPr>
          <w:rFonts w:hint="eastAsia"/>
        </w:rPr>
        <w:t>神經學預後（作者提及因法律限制無法取得）。</w:t>
      </w:r>
    </w:p>
    <w:p w14:paraId="314B5043" w14:textId="77777777" w:rsidR="00F30BD7" w:rsidRDefault="00AB16ED">
      <w:pPr>
        <w:numPr>
          <w:ilvl w:val="0"/>
          <w:numId w:val="14"/>
        </w:numPr>
      </w:pPr>
      <w:r>
        <w:rPr>
          <w:rFonts w:hint="eastAsia"/>
          <w:b/>
          <w:bCs/>
        </w:rPr>
        <w:t>利弊權衡是否值得？</w:t>
      </w:r>
      <w:r>
        <w:t xml:space="preserve"> → </w:t>
      </w:r>
      <w:r>
        <w:rPr>
          <w:rFonts w:hint="eastAsia"/>
          <w:b/>
          <w:bCs/>
        </w:rPr>
        <w:t>不確定</w:t>
      </w:r>
      <w:r>
        <w:br/>
      </w:r>
      <w:r>
        <w:rPr>
          <w:rFonts w:hint="eastAsia"/>
        </w:rPr>
        <w:t>在此情境下</w:t>
      </w:r>
      <w:r>
        <w:t xml:space="preserve"> voice prompts </w:t>
      </w:r>
      <w:r>
        <w:rPr>
          <w:rFonts w:hint="eastAsia"/>
        </w:rPr>
        <w:t>未帶來額外效益；但對資源不足、缺乏其他回饋裝置的場景仍需額外研究。</w:t>
      </w:r>
    </w:p>
    <w:bookmarkEnd w:id="7"/>
    <w:bookmarkEnd w:id="4"/>
    <w:bookmarkEnd w:id="0"/>
    <w:sectPr w:rsidR="00F30BD7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62945B8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2AEE5A7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21"/>
    <w:multiLevelType w:val="multilevel"/>
    <w:tmpl w:val="C658C6E2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nsid w:val="00A99425"/>
    <w:multiLevelType w:val="multilevel"/>
    <w:tmpl w:val="9D5A1428"/>
    <w:lvl w:ilvl="0">
      <w:start w:val="5"/>
      <w:numFmt w:val="decimal"/>
      <w:lvlText w:val="%1)"/>
      <w:lvlJc w:val="left"/>
      <w:pPr>
        <w:ind w:left="720" w:hanging="360"/>
      </w:pPr>
    </w:lvl>
    <w:lvl w:ilvl="1">
      <w:start w:val="5"/>
      <w:numFmt w:val="decimal"/>
      <w:lvlText w:val="%2)"/>
      <w:lvlJc w:val="left"/>
      <w:pPr>
        <w:ind w:left="1440" w:hanging="360"/>
      </w:pPr>
    </w:lvl>
    <w:lvl w:ilvl="2">
      <w:start w:val="5"/>
      <w:numFmt w:val="decimal"/>
      <w:lvlText w:val="%3)"/>
      <w:lvlJc w:val="left"/>
      <w:pPr>
        <w:ind w:left="2160" w:hanging="360"/>
      </w:pPr>
    </w:lvl>
    <w:lvl w:ilvl="3">
      <w:start w:val="5"/>
      <w:numFmt w:val="decimal"/>
      <w:lvlText w:val="%4)"/>
      <w:lvlJc w:val="left"/>
      <w:pPr>
        <w:ind w:left="2880" w:hanging="360"/>
      </w:pPr>
    </w:lvl>
    <w:lvl w:ilvl="4">
      <w:start w:val="5"/>
      <w:numFmt w:val="decimal"/>
      <w:lvlText w:val="%5)"/>
      <w:lvlJc w:val="left"/>
      <w:pPr>
        <w:ind w:left="3600" w:hanging="360"/>
      </w:pPr>
    </w:lvl>
    <w:lvl w:ilvl="5">
      <w:start w:val="5"/>
      <w:numFmt w:val="decimal"/>
      <w:lvlText w:val="%6)"/>
      <w:lvlJc w:val="left"/>
      <w:pPr>
        <w:ind w:left="4320" w:hanging="360"/>
      </w:pPr>
    </w:lvl>
    <w:lvl w:ilvl="6">
      <w:start w:val="5"/>
      <w:numFmt w:val="decimal"/>
      <w:lvlText w:val="%7)"/>
      <w:lvlJc w:val="left"/>
      <w:pPr>
        <w:ind w:left="5040" w:hanging="360"/>
      </w:pPr>
    </w:lvl>
    <w:lvl w:ilvl="7">
      <w:start w:val="5"/>
      <w:numFmt w:val="decimal"/>
      <w:lvlText w:val="%8)"/>
      <w:lvlJc w:val="left"/>
      <w:pPr>
        <w:ind w:left="5760" w:hanging="360"/>
      </w:pPr>
    </w:lvl>
    <w:lvl w:ilvl="8">
      <w:start w:val="5"/>
      <w:numFmt w:val="decimal"/>
      <w:lvlText w:val="%9)"/>
      <w:lvlJc w:val="left"/>
      <w:pPr>
        <w:ind w:left="6480" w:hanging="360"/>
      </w:pPr>
    </w:lvl>
  </w:abstractNum>
  <w:abstractNum w:abstractNumId="4" w15:restartNumberingAfterBreak="0">
    <w:nsid w:val="00A99427"/>
    <w:multiLevelType w:val="multilevel"/>
    <w:tmpl w:val="F1BC3D56"/>
    <w:lvl w:ilvl="0">
      <w:start w:val="7"/>
      <w:numFmt w:val="decimal"/>
      <w:lvlText w:val="%1)"/>
      <w:lvlJc w:val="left"/>
      <w:pPr>
        <w:ind w:left="720" w:hanging="360"/>
      </w:pPr>
    </w:lvl>
    <w:lvl w:ilvl="1">
      <w:start w:val="7"/>
      <w:numFmt w:val="decimal"/>
      <w:lvlText w:val="%2)"/>
      <w:lvlJc w:val="left"/>
      <w:pPr>
        <w:ind w:left="1440" w:hanging="360"/>
      </w:pPr>
    </w:lvl>
    <w:lvl w:ilvl="2">
      <w:start w:val="7"/>
      <w:numFmt w:val="decimal"/>
      <w:lvlText w:val="%3)"/>
      <w:lvlJc w:val="left"/>
      <w:pPr>
        <w:ind w:left="2160" w:hanging="360"/>
      </w:pPr>
    </w:lvl>
    <w:lvl w:ilvl="3">
      <w:start w:val="7"/>
      <w:numFmt w:val="decimal"/>
      <w:lvlText w:val="%4)"/>
      <w:lvlJc w:val="left"/>
      <w:pPr>
        <w:ind w:left="2880" w:hanging="360"/>
      </w:pPr>
    </w:lvl>
    <w:lvl w:ilvl="4">
      <w:start w:val="7"/>
      <w:numFmt w:val="decimal"/>
      <w:lvlText w:val="%5)"/>
      <w:lvlJc w:val="left"/>
      <w:pPr>
        <w:ind w:left="3600" w:hanging="360"/>
      </w:pPr>
    </w:lvl>
    <w:lvl w:ilvl="5">
      <w:start w:val="7"/>
      <w:numFmt w:val="decimal"/>
      <w:lvlText w:val="%6)"/>
      <w:lvlJc w:val="left"/>
      <w:pPr>
        <w:ind w:left="4320" w:hanging="360"/>
      </w:pPr>
    </w:lvl>
    <w:lvl w:ilvl="6">
      <w:start w:val="7"/>
      <w:numFmt w:val="decimal"/>
      <w:lvlText w:val="%7)"/>
      <w:lvlJc w:val="left"/>
      <w:pPr>
        <w:ind w:left="5040" w:hanging="360"/>
      </w:pPr>
    </w:lvl>
    <w:lvl w:ilvl="7">
      <w:start w:val="7"/>
      <w:numFmt w:val="decimal"/>
      <w:lvlText w:val="%8)"/>
      <w:lvlJc w:val="left"/>
      <w:pPr>
        <w:ind w:left="5760" w:hanging="360"/>
      </w:pPr>
    </w:lvl>
    <w:lvl w:ilvl="8">
      <w:start w:val="7"/>
      <w:numFmt w:val="decimal"/>
      <w:lvlText w:val="%9)"/>
      <w:lvlJc w:val="left"/>
      <w:pPr>
        <w:ind w:left="6480" w:hanging="360"/>
      </w:pPr>
    </w:lvl>
  </w:abstractNum>
  <w:abstractNum w:abstractNumId="5" w15:restartNumberingAfterBreak="0">
    <w:nsid w:val="00A99428"/>
    <w:multiLevelType w:val="multilevel"/>
    <w:tmpl w:val="1668E9B8"/>
    <w:lvl w:ilvl="0">
      <w:start w:val="8"/>
      <w:numFmt w:val="decimal"/>
      <w:lvlText w:val="%1)"/>
      <w:lvlJc w:val="left"/>
      <w:pPr>
        <w:ind w:left="720" w:hanging="360"/>
      </w:pPr>
    </w:lvl>
    <w:lvl w:ilvl="1">
      <w:start w:val="8"/>
      <w:numFmt w:val="decimal"/>
      <w:lvlText w:val="%2)"/>
      <w:lvlJc w:val="left"/>
      <w:pPr>
        <w:ind w:left="1440" w:hanging="360"/>
      </w:pPr>
    </w:lvl>
    <w:lvl w:ilvl="2">
      <w:start w:val="8"/>
      <w:numFmt w:val="decimal"/>
      <w:lvlText w:val="%3)"/>
      <w:lvlJc w:val="left"/>
      <w:pPr>
        <w:ind w:left="2160" w:hanging="360"/>
      </w:pPr>
    </w:lvl>
    <w:lvl w:ilvl="3">
      <w:start w:val="8"/>
      <w:numFmt w:val="decimal"/>
      <w:lvlText w:val="%4)"/>
      <w:lvlJc w:val="left"/>
      <w:pPr>
        <w:ind w:left="2880" w:hanging="360"/>
      </w:pPr>
    </w:lvl>
    <w:lvl w:ilvl="4">
      <w:start w:val="8"/>
      <w:numFmt w:val="decimal"/>
      <w:lvlText w:val="%5)"/>
      <w:lvlJc w:val="left"/>
      <w:pPr>
        <w:ind w:left="3600" w:hanging="360"/>
      </w:pPr>
    </w:lvl>
    <w:lvl w:ilvl="5">
      <w:start w:val="8"/>
      <w:numFmt w:val="decimal"/>
      <w:lvlText w:val="%6)"/>
      <w:lvlJc w:val="left"/>
      <w:pPr>
        <w:ind w:left="4320" w:hanging="360"/>
      </w:pPr>
    </w:lvl>
    <w:lvl w:ilvl="6">
      <w:start w:val="8"/>
      <w:numFmt w:val="decimal"/>
      <w:lvlText w:val="%7)"/>
      <w:lvlJc w:val="left"/>
      <w:pPr>
        <w:ind w:left="5040" w:hanging="360"/>
      </w:pPr>
    </w:lvl>
    <w:lvl w:ilvl="7">
      <w:start w:val="8"/>
      <w:numFmt w:val="decimal"/>
      <w:lvlText w:val="%8)"/>
      <w:lvlJc w:val="left"/>
      <w:pPr>
        <w:ind w:left="5760" w:hanging="360"/>
      </w:pPr>
    </w:lvl>
    <w:lvl w:ilvl="8">
      <w:start w:val="8"/>
      <w:numFmt w:val="decimal"/>
      <w:lvlText w:val="%9)"/>
      <w:lvlJc w:val="left"/>
      <w:pPr>
        <w:ind w:left="6480" w:hanging="360"/>
      </w:pPr>
    </w:lvl>
  </w:abstractNum>
  <w:abstractNum w:abstractNumId="6" w15:restartNumberingAfterBreak="0">
    <w:nsid w:val="00A99429"/>
    <w:multiLevelType w:val="multilevel"/>
    <w:tmpl w:val="A71ED110"/>
    <w:lvl w:ilvl="0">
      <w:start w:val="9"/>
      <w:numFmt w:val="decimal"/>
      <w:lvlText w:val="%1)"/>
      <w:lvlJc w:val="left"/>
      <w:pPr>
        <w:ind w:left="720" w:hanging="360"/>
      </w:pPr>
    </w:lvl>
    <w:lvl w:ilvl="1">
      <w:start w:val="9"/>
      <w:numFmt w:val="decimal"/>
      <w:lvlText w:val="%2)"/>
      <w:lvlJc w:val="left"/>
      <w:pPr>
        <w:ind w:left="1440" w:hanging="360"/>
      </w:pPr>
    </w:lvl>
    <w:lvl w:ilvl="2">
      <w:start w:val="9"/>
      <w:numFmt w:val="decimal"/>
      <w:lvlText w:val="%3)"/>
      <w:lvlJc w:val="left"/>
      <w:pPr>
        <w:ind w:left="2160" w:hanging="360"/>
      </w:pPr>
    </w:lvl>
    <w:lvl w:ilvl="3">
      <w:start w:val="9"/>
      <w:numFmt w:val="decimal"/>
      <w:lvlText w:val="%4)"/>
      <w:lvlJc w:val="left"/>
      <w:pPr>
        <w:ind w:left="2880" w:hanging="360"/>
      </w:pPr>
    </w:lvl>
    <w:lvl w:ilvl="4">
      <w:start w:val="9"/>
      <w:numFmt w:val="decimal"/>
      <w:lvlText w:val="%5)"/>
      <w:lvlJc w:val="left"/>
      <w:pPr>
        <w:ind w:left="3600" w:hanging="360"/>
      </w:pPr>
    </w:lvl>
    <w:lvl w:ilvl="5">
      <w:start w:val="9"/>
      <w:numFmt w:val="decimal"/>
      <w:lvlText w:val="%6)"/>
      <w:lvlJc w:val="left"/>
      <w:pPr>
        <w:ind w:left="4320" w:hanging="360"/>
      </w:pPr>
    </w:lvl>
    <w:lvl w:ilvl="6">
      <w:start w:val="9"/>
      <w:numFmt w:val="decimal"/>
      <w:lvlText w:val="%7)"/>
      <w:lvlJc w:val="left"/>
      <w:pPr>
        <w:ind w:left="5040" w:hanging="360"/>
      </w:pPr>
    </w:lvl>
    <w:lvl w:ilvl="7">
      <w:start w:val="9"/>
      <w:numFmt w:val="decimal"/>
      <w:lvlText w:val="%8)"/>
      <w:lvlJc w:val="left"/>
      <w:pPr>
        <w:ind w:left="5760" w:hanging="360"/>
      </w:pPr>
    </w:lvl>
    <w:lvl w:ilvl="8">
      <w:start w:val="9"/>
      <w:numFmt w:val="decimal"/>
      <w:lvlText w:val="%9)"/>
      <w:lvlJc w:val="left"/>
      <w:pPr>
        <w:ind w:left="6480" w:hanging="360"/>
      </w:pPr>
    </w:lvl>
  </w:abstractNum>
  <w:num w:numId="1" w16cid:durableId="1633632789">
    <w:abstractNumId w:val="0"/>
  </w:num>
  <w:num w:numId="2" w16cid:durableId="37054656">
    <w:abstractNumId w:val="1"/>
  </w:num>
  <w:num w:numId="3" w16cid:durableId="1195272719">
    <w:abstractNumId w:val="1"/>
  </w:num>
  <w:num w:numId="4" w16cid:durableId="2039618203">
    <w:abstractNumId w:val="1"/>
  </w:num>
  <w:num w:numId="5" w16cid:durableId="1666205206">
    <w:abstractNumId w:val="1"/>
  </w:num>
  <w:num w:numId="6" w16cid:durableId="261186681">
    <w:abstractNumId w:val="1"/>
  </w:num>
  <w:num w:numId="7" w16cid:durableId="141003413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760446012">
    <w:abstractNumId w:val="1"/>
  </w:num>
  <w:num w:numId="9" w16cid:durableId="535120654">
    <w:abstractNumId w:val="3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" w16cid:durableId="454524680">
    <w:abstractNumId w:val="4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1" w16cid:durableId="885265208">
    <w:abstractNumId w:val="1"/>
  </w:num>
  <w:num w:numId="12" w16cid:durableId="1525636105">
    <w:abstractNumId w:val="5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3" w16cid:durableId="1503618628">
    <w:abstractNumId w:val="1"/>
  </w:num>
  <w:num w:numId="14" w16cid:durableId="65763837">
    <w:abstractNumId w:val="6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1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30BD7"/>
    <w:rsid w:val="00AB16ED"/>
    <w:rsid w:val="00DB52FB"/>
    <w:rsid w:val="00F30B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."/>
  <w:listSeparator w:val=","/>
  <w14:docId w14:val="314B5010"/>
  <w15:docId w15:val="{506B5C6B-5C51-3947-98CF-A513AB589E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標題 字元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標題 字元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標題 1 字元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標題 2 字元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標題 3 字元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標題 4 字元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標題 5 字元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標題 7 字元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標題 9 字元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標號 字元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410</Words>
  <Characters>2342</Characters>
  <Application>Microsoft Office Word</Application>
  <DocSecurity>0</DocSecurity>
  <Lines>19</Lines>
  <Paragraphs>5</Paragraphs>
  <ScaleCrop>false</ScaleCrop>
  <Company/>
  <LinksUpToDate>false</LinksUpToDate>
  <CharactersWithSpaces>2747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劉政亨-總院-教學部</cp:lastModifiedBy>
  <cp:revision>2</cp:revision>
  <dcterms:created xsi:type="dcterms:W3CDTF">2025-12-24T02:27:00Z</dcterms:created>
  <dcterms:modified xsi:type="dcterms:W3CDTF">2025-12-24T02:28:00Z</dcterms:modified>
</cp:coreProperties>
</file>