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למבחן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הביטויים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השכיחים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הפרונטלית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שיתוקים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מוטוריים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אפאזיה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מוטורית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שרירי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דיסארטריה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בראיה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שרירי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טמפורלית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מאיסכמיה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שהחמיר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טרומבוס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הוורטברליים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הסיכויים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עיוורון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ורפיון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שרירים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קונטרה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לטרלי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ורטיגו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וחולשה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בילטרלית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שרירי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סימפטומים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מהתקף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Intracerebral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Hemorrhage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יגרם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טמפורלית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שפקע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אטרוסקלרוזיס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אפידורלי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ספונטני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לכאב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בדקורטיקציה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ומשמיע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- 97%,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- 176/110,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- 70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אנאיזוקוריה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ושווה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והתלונן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ביומיים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אבחנתך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המשוערת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Epidural Hemorrhage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Acute migraine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Intracranial hemorrhage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ושווה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חוטי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קיצוב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ודופאמין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בדריפ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נרקאן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- 0.4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Vu9stsjl0ngFiJfkuyjE/spOIQ==">AMUW2mVm37McTSD6KyId6ibKBBOPHrTgfiE3Y1a8hrW8eMr6k4gok3OIsdXB0kF3/twDw0jJ23pfzVNpgeGZ4gje1AKJgBvKBSoDBDkIRknBkrZsRjLuEvo=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2005-11-19T21:59:00Z</dcterms:created>
  <dc:creator>tehilag</dc:creator>
</cp:coreProperties>
</file>