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rFonts w:ascii="FreeSerif" w:hAnsi="FreeSerif"/>
        </w:rPr>
      </w:pPr>
      <w:r>
        <w:rPr>
          <w:rFonts w:ascii="FreeSerif" w:hAnsi="FreeSerif"/>
          <w:b/>
          <w:bCs/>
          <w:sz w:val="32"/>
          <w:szCs w:val="32"/>
        </w:rPr>
        <w:t>FEN Chess Position Classification Using CNN</w:t>
      </w:r>
    </w:p>
    <w:p>
      <w:pPr>
        <w:pStyle w:val="Standard"/>
        <w:spacing w:lineRule="auto" w:line="276"/>
        <w:jc w:val="center"/>
        <w:rPr>
          <w:rFonts w:ascii="FreeSerif" w:hAnsi="FreeSerif"/>
        </w:rPr>
      </w:pPr>
      <w:r>
        <w:rPr>
          <w:rFonts w:ascii="FreeSerif" w:hAnsi="FreeSerif"/>
        </w:rPr>
      </w:r>
    </w:p>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cPr>
          <w:p>
            <w:pPr>
              <w:pStyle w:val="TableContents"/>
              <w:widowControl w:val="false"/>
              <w:spacing w:lineRule="auto" w:line="276"/>
              <w:jc w:val="center"/>
              <w:rPr>
                <w:rFonts w:ascii="FreeSerif" w:hAnsi="FreeSerif"/>
              </w:rPr>
            </w:pPr>
            <w:r>
              <w:rPr>
                <w:rFonts w:ascii="FreeSerif" w:hAnsi="FreeSerif"/>
              </w:rPr>
              <w:t>Snir Lugassy</w:t>
            </w:r>
          </w:p>
          <w:p>
            <w:pPr>
              <w:pStyle w:val="TableContents"/>
              <w:widowControl w:val="false"/>
              <w:spacing w:lineRule="auto" w:line="276"/>
              <w:jc w:val="center"/>
              <w:rPr>
                <w:rFonts w:ascii="FreeSerif" w:hAnsi="FreeSerif"/>
              </w:rPr>
            </w:pPr>
            <w:r>
              <w:rPr>
                <w:rFonts w:ascii="FreeSerif" w:hAnsi="FreeSerif"/>
              </w:rPr>
              <w:t>206312506</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Gal Oshri</w:t>
            </w:r>
          </w:p>
          <w:p>
            <w:pPr>
              <w:pStyle w:val="TableContents"/>
              <w:widowControl w:val="false"/>
              <w:spacing w:lineRule="auto" w:line="276"/>
              <w:jc w:val="center"/>
              <w:rPr>
                <w:rFonts w:ascii="FreeSerif" w:hAnsi="FreeSerif"/>
              </w:rPr>
            </w:pPr>
            <w:r>
              <w:rPr>
                <w:rFonts w:ascii="FreeSerif" w:hAnsi="FreeSerif"/>
              </w:rPr>
              <w:t>311363873</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Elon Amram</w:t>
            </w:r>
          </w:p>
          <w:p>
            <w:pPr>
              <w:pStyle w:val="TableContents"/>
              <w:widowControl w:val="false"/>
              <w:spacing w:lineRule="auto" w:line="276"/>
              <w:jc w:val="center"/>
              <w:rPr>
                <w:rFonts w:ascii="FreeSerif" w:hAnsi="FreeSerif"/>
              </w:rPr>
            </w:pPr>
            <w:r>
              <w:rPr>
                <w:rFonts w:ascii="FreeSerif" w:hAnsi="FreeSerif"/>
              </w:rPr>
              <w:t>205679780</w:t>
            </w:r>
          </w:p>
        </w:tc>
      </w:tr>
    </w:tbl>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Abstract</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Forsyth-Edwards Notation (FEN) is a common notation for chess board state representation. In FEN each piece is represented using a unique letter, The white pieces are denoted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We will train a Convolutional Neural Network to classify the unique state of a Chess board in FEN notation given images taken from online Chess website.</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Forsyth-Edwards Notation Definition</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full FEN will describe many details about a certain game, we will consider only notation used to describe the piece placement in the board.</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piece placement is defined from the white player perspective, using 6 groups of characters separated by a delimiter. We will use ‘-’ as a delimiter (adopted from the dataset) although the original definition suggests the usage of ‘/’ as a delimiter.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Each group of characters corresponds to a row in the board from top to bottom, each character corresponds to a piece or space in the row from left to right according to the following dictionary:</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t>“</w:t>
      </w:r>
      <w:r>
        <w:rPr>
          <w:rFonts w:ascii="FreeSerif" w:hAnsi="FreeSerif"/>
        </w:rPr>
        <w:t>p” →  Pawn</w:t>
      </w:r>
    </w:p>
    <w:p>
      <w:pPr>
        <w:pStyle w:val="Standard"/>
        <w:spacing w:lineRule="auto" w:line="276"/>
        <w:jc w:val="center"/>
        <w:rPr>
          <w:rFonts w:ascii="FreeSerif" w:hAnsi="FreeSerif"/>
        </w:rPr>
      </w:pPr>
      <w:r>
        <w:rPr>
          <w:rFonts w:ascii="FreeSerif" w:hAnsi="FreeSerif"/>
        </w:rPr>
        <w:t>“</w:t>
      </w:r>
      <w:r>
        <w:rPr>
          <w:rFonts w:ascii="FreeSerif" w:hAnsi="FreeSerif"/>
        </w:rPr>
        <w:t>n” →  Knight</w:t>
      </w:r>
    </w:p>
    <w:p>
      <w:pPr>
        <w:pStyle w:val="Standard"/>
        <w:spacing w:lineRule="auto" w:line="276"/>
        <w:jc w:val="center"/>
        <w:rPr>
          <w:rFonts w:ascii="FreeSerif" w:hAnsi="FreeSerif"/>
        </w:rPr>
      </w:pPr>
      <w:r>
        <w:rPr>
          <w:rFonts w:ascii="FreeSerif" w:hAnsi="FreeSerif"/>
        </w:rPr>
        <w:t>“</w:t>
      </w:r>
      <w:r>
        <w:rPr>
          <w:rFonts w:ascii="FreeSerif" w:hAnsi="FreeSerif"/>
        </w:rPr>
        <w:t>b” →  Bishop</w:t>
      </w:r>
    </w:p>
    <w:p>
      <w:pPr>
        <w:pStyle w:val="Standard"/>
        <w:spacing w:lineRule="auto" w:line="276"/>
        <w:jc w:val="center"/>
        <w:rPr>
          <w:rFonts w:ascii="FreeSerif" w:hAnsi="FreeSerif"/>
        </w:rPr>
      </w:pPr>
      <w:r>
        <w:rPr>
          <w:rFonts w:ascii="FreeSerif" w:hAnsi="FreeSerif"/>
        </w:rPr>
        <w:t>“</w:t>
      </w:r>
      <w:r>
        <w:rPr>
          <w:rFonts w:ascii="FreeSerif" w:hAnsi="FreeSerif"/>
        </w:rPr>
        <w:t>r” →  Rook</w:t>
      </w:r>
    </w:p>
    <w:p>
      <w:pPr>
        <w:pStyle w:val="Standard"/>
        <w:spacing w:lineRule="auto" w:line="276"/>
        <w:jc w:val="center"/>
        <w:rPr>
          <w:rFonts w:ascii="FreeSerif" w:hAnsi="FreeSerif"/>
        </w:rPr>
      </w:pPr>
      <w:r>
        <w:rPr>
          <w:rFonts w:ascii="FreeSerif" w:hAnsi="FreeSerif"/>
        </w:rPr>
        <w:t>“</w:t>
      </w:r>
      <w:r>
        <w:rPr>
          <w:rFonts w:ascii="FreeSerif" w:hAnsi="FreeSerif"/>
        </w:rPr>
        <w:t>q” →  Queen</w:t>
      </w:r>
    </w:p>
    <w:p>
      <w:pPr>
        <w:pStyle w:val="Standard"/>
        <w:spacing w:lineRule="auto" w:line="276"/>
        <w:jc w:val="center"/>
        <w:rPr>
          <w:rFonts w:ascii="FreeSerif" w:hAnsi="FreeSerif"/>
        </w:rPr>
      </w:pPr>
      <w:r>
        <w:rPr>
          <w:rFonts w:ascii="FreeSerif" w:hAnsi="FreeSerif"/>
        </w:rPr>
        <w:t>“</w:t>
      </w:r>
      <w:r>
        <w:rPr>
          <w:rFonts w:ascii="FreeSerif" w:hAnsi="FreeSerif"/>
        </w:rPr>
        <w:t>k” →  King</w:t>
      </w:r>
    </w:p>
    <w:p>
      <w:pPr>
        <w:pStyle w:val="Standard"/>
        <w:spacing w:lineRule="auto" w:line="276"/>
        <w:jc w:val="center"/>
        <w:rPr>
          <w:rFonts w:ascii="FreeSerif" w:hAnsi="FreeSerif"/>
        </w:rPr>
      </w:pPr>
      <w:r>
        <w:rPr>
          <w:rFonts w:ascii="FreeSerif" w:hAnsi="FreeSerif"/>
        </w:rPr>
        <w:t>1-8 →  Number of empty squares</w:t>
      </w:r>
    </w:p>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White pieces are represented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the board in Figure 1 using FEN is:</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B</m:t>
          </m:r>
          <m:r>
            <w:rPr>
              <w:rFonts w:ascii="Cambria Math" w:hAnsi="Cambria Math"/>
            </w:rPr>
            <m:t xml:space="preserve">1</m:t>
          </m:r>
          <m:r>
            <w:rPr>
              <w:rFonts w:ascii="Cambria Math" w:hAnsi="Cambria Math"/>
            </w:rPr>
            <m:t xml:space="preserve">B</m:t>
          </m:r>
          <m:r>
            <w:rPr>
              <w:rFonts w:ascii="Cambria Math" w:hAnsi="Cambria Math"/>
            </w:rPr>
            <m:t xml:space="preserve">2</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nq</m:t>
          </m:r>
          <m:r>
            <w:rPr>
              <w:rFonts w:ascii="Cambria Math" w:hAnsi="Cambria Math"/>
            </w:rPr>
            <m:t xml:space="preserve">2</m:t>
          </m:r>
        </m:oMath>
      </m:oMathPara>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Chess Position Dataset</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t xml:space="preserve">Our dataset consists of </w:t>
      </w:r>
      <w:r>
        <w:rPr>
          <w:rFonts w:ascii="FreeSerif" w:hAnsi="FreeSerif"/>
          <w:b/>
          <w:bCs/>
        </w:rPr>
        <w:t>100,000 images</w:t>
      </w:r>
      <w:r>
        <w:rPr>
          <w:rFonts w:ascii="FreeSerif" w:hAnsi="FreeSerif"/>
        </w:rPr>
        <w:t xml:space="preserve"> of chess boards taken from the online website “Chess.com”, with a size of 400×400 pixels. The boards have variety of colors, and the pieces has a variety of both shape and color.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val="false"/>
          <w:b w:val="false"/>
          <w:bCs w:val="false"/>
        </w:rPr>
      </w:pPr>
      <w:r>
        <w:rPr>
          <w:rFonts w:ascii="FreeSerif" w:hAnsi="FreeSerif"/>
          <w:b w:val="false"/>
          <w:bCs w:val="false"/>
        </w:rPr>
        <w:t>We used 80,000 image for training and 20,000 images for testing.</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mc:AlternateContent>
          <mc:Choice Requires="wps">
            <w:drawing>
              <wp:anchor behindDoc="0" distT="0" distB="0" distL="114300" distR="114300" simplePos="0" locked="0" layoutInCell="0" allowOverlap="1" relativeHeight="2" wp14:anchorId="537AAFF5">
                <wp:simplePos x="0" y="0"/>
                <wp:positionH relativeFrom="column">
                  <wp:posOffset>1761490</wp:posOffset>
                </wp:positionH>
                <wp:positionV relativeFrom="paragraph">
                  <wp:posOffset>21590</wp:posOffset>
                </wp:positionV>
                <wp:extent cx="2286635" cy="2613025"/>
                <wp:effectExtent l="0" t="0" r="0" b="0"/>
                <wp:wrapSquare wrapText="bothSides"/>
                <wp:docPr id="1" name="Frame1"/>
                <a:graphic xmlns:a="http://schemas.openxmlformats.org/drawingml/2006/main">
                  <a:graphicData uri="http://schemas.microsoft.com/office/word/2010/wordprocessingShape">
                    <wps:wsp>
                      <wps:cNvSpPr/>
                      <wps:spPr>
                        <a:xfrm>
                          <a:off x="0" y="0"/>
                          <a:ext cx="2286000" cy="2612520"/>
                        </a:xfrm>
                        <a:prstGeom prst="rect">
                          <a:avLst/>
                        </a:prstGeom>
                        <a:noFill/>
                        <a:ln w="0">
                          <a:noFill/>
                        </a:ln>
                      </wps:spPr>
                      <wps:style>
                        <a:lnRef idx="0"/>
                        <a:fillRef idx="0"/>
                        <a:effectRef idx="0"/>
                        <a:fontRef idx="minor"/>
                      </wps:style>
                      <wps:txbx>
                        <w:txbxContent>
                          <w:p>
                            <w:pPr>
                              <w:pStyle w:val="Figure"/>
                              <w:spacing w:before="120" w:after="120"/>
                              <w:jc w:val="center"/>
                              <w:rPr/>
                            </w:pPr>
                            <w:r>
                              <w:rPr/>
                              <w:drawing>
                                <wp:inline distT="0" distB="0" distL="0" distR="0">
                                  <wp:extent cx="2286000" cy="2286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wps:txbx>
                      <wps:bodyPr lIns="0" rIns="0" tIns="0" bIns="0">
                        <a:spAutoFit/>
                      </wps:bodyPr>
                    </wps:wsp>
                  </a:graphicData>
                </a:graphic>
              </wp:anchor>
            </w:drawing>
          </mc:Choice>
          <mc:Fallback>
            <w:pict>
              <v:rect id="shape_0" ID="Frame1" path="m0,0l-2147483645,0l-2147483645,-2147483646l0,-2147483646xe" stroked="f" style="position:absolute;margin-left:138.7pt;margin-top:1.7pt;width:179.95pt;height:205.65pt;mso-wrap-style:none;v-text-anchor:top" wp14:anchorId="537AAFF5">
                <v:fill o:detectmouseclick="t" on="false"/>
                <v:stroke color="#3465a4" joinstyle="round" endcap="flat"/>
                <v:textbox>
                  <w:txbxContent>
                    <w:p>
                      <w:pPr>
                        <w:pStyle w:val="Figure"/>
                        <w:spacing w:before="120" w:after="120"/>
                        <w:jc w:val="center"/>
                        <w:rPr/>
                      </w:pPr>
                      <w:r>
                        <w:rPr/>
                        <w:drawing>
                          <wp:inline distT="0" distB="0" distL="0" distR="0">
                            <wp:extent cx="2286000" cy="2286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v:textbox>
                <w10:wrap type="square"/>
              </v:rect>
            </w:pict>
          </mc:Fallback>
        </mc:AlternateConten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each board in FEN is stored in the file name of the image file.</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Data Processing and Transformations</w:t>
      </w:r>
    </w:p>
    <w:p>
      <w:pPr>
        <w:pStyle w:val="Standard"/>
        <w:spacing w:lineRule="auto" w:line="276"/>
        <w:rPr>
          <w:rFonts w:ascii="FreeSerif" w:hAnsi="FreeSerif"/>
          <w:b w:val="false"/>
          <w:b w:val="false"/>
          <w:bCs w:val="false"/>
        </w:rPr>
      </w:pPr>
      <w:r>
        <w:rPr>
          <w:rFonts w:ascii="FreeSerif" w:hAnsi="FreeSerif"/>
          <w:b w:val="false"/>
          <w:bCs w:val="false"/>
        </w:rPr>
        <w:t>Since the Chess Positions Dataset was already cropped and labeled properly, the amount of processing over the data was minimal.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Image transformations</w:t>
      </w:r>
    </w:p>
    <w:p>
      <w:pPr>
        <w:pStyle w:val="Standard"/>
        <w:spacing w:lineRule="auto" w:line="276"/>
        <w:rPr>
          <w:rFonts w:ascii="FreeSerif" w:hAnsi="FreeSerif"/>
          <w:u w:val="none"/>
        </w:rPr>
      </w:pPr>
      <w:r>
        <w:rPr>
          <w:rFonts w:ascii="FreeSerif" w:hAnsi="FreeSerif"/>
          <w:b w:val="false"/>
          <w:bCs w:val="false"/>
          <w:u w:val="none"/>
        </w:rPr>
        <w:t xml:space="preserve">Each image file was converted into a tensor with the following shape: </w:t>
      </w:r>
      <w:r>
        <w:rPr>
          <w:rFonts w:ascii="FreeSerif" w:hAnsi="FreeSerif"/>
          <w:b w:val="false"/>
          <w:bCs w:val="false"/>
          <w:u w:val="none"/>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50</m:t>
        </m:r>
      </m:oMath>
    </w:p>
    <w:p>
      <w:pPr>
        <w:pStyle w:val="Standard"/>
        <w:spacing w:lineRule="auto" w:line="276"/>
        <w:rPr>
          <w:rFonts w:ascii="FreeSerif" w:hAnsi="FreeSerif"/>
          <w:u w:val="none"/>
        </w:rPr>
      </w:pPr>
      <w:r>
        <w:rPr>
          <w:rFonts w:ascii="FreeSerif" w:hAnsi="FreeSerif"/>
          <w:b w:val="false"/>
          <w:bCs w:val="false"/>
          <w:u w:val="none"/>
        </w:rPr>
        <w:t>The first and second dimensions represents a position on the chess board, the third dimension is the color channel of the image (RGB). The fourth and fifth dimensions are the color values of the image.</w:t>
      </w:r>
    </w:p>
    <w:p>
      <w:pPr>
        <w:pStyle w:val="Standard"/>
        <w:spacing w:lineRule="auto" w:line="276"/>
        <w:rPr>
          <w:rFonts w:ascii="FreeSerif" w:hAnsi="FreeSerif"/>
          <w:u w:val="none"/>
        </w:rPr>
      </w:pPr>
      <w:r>
        <w:rPr>
          <w:rFonts w:ascii="FreeSerif" w:hAnsi="FreeSerif"/>
          <w:b w:val="false"/>
          <w:bCs w:val="false"/>
          <w:u w:val="none"/>
        </w:rPr>
        <w:t xml:space="preserve">The color values were normalized into the range </w:t>
      </w:r>
      <w:r>
        <w:rPr>
          <w:rFonts w:ascii="FreeSerif" w:hAnsi="FreeSerif"/>
          <w:b w:val="false"/>
          <w:bCs w:val="false"/>
          <w:u w:val="none"/>
        </w:rPr>
      </w:r>
      <m:oMath xmlns:m="http://schemas.openxmlformats.org/officeDocument/2006/math">
        <m:d>
          <m:dPr>
            <m:begChr m:val="["/>
            <m:endChr m:val="]"/>
          </m:dPr>
          <m:e>
            <m:r>
              <w:rPr>
                <w:rFonts w:ascii="Cambria Math" w:hAnsi="Cambria Math"/>
              </w:rPr>
              <m:t xml:space="preserve">0,1</m:t>
            </m:r>
          </m:e>
        </m:d>
      </m:oMath>
      <w:r>
        <w:rPr>
          <w:rFonts w:ascii="FreeSerif" w:hAnsi="FreeSerif"/>
          <w:b w:val="false"/>
          <w:bCs w:val="false"/>
          <w:u w:val="none"/>
        </w:rPr>
        <w:t xml:space="preserve">using </w:t>
      </w:r>
      <w:r>
        <w:rPr>
          <w:rFonts w:ascii="FreeSerif" w:hAnsi="FreeSerif"/>
          <w:b w:val="false"/>
          <w:bCs w:val="false"/>
          <w:u w:val="none"/>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255</m:t>
            </m:r>
          </m:den>
        </m:f>
      </m:oMath>
      <w:r>
        <w:rPr>
          <w:rFonts w:ascii="FreeSerif" w:hAnsi="FreeSerif"/>
          <w:b w:val="false"/>
          <w:bCs w:val="false"/>
          <w:u w:val="none"/>
        </w:rPr>
        <w:t>.</w:t>
      </w:r>
    </w:p>
    <w:p>
      <w:pPr>
        <w:pStyle w:val="Standard"/>
        <w:spacing w:lineRule="auto" w:line="276"/>
        <w:rPr>
          <w:b w:val="false"/>
          <w:b w:val="false"/>
          <w:bCs w:val="false"/>
        </w:rPr>
      </w:pPr>
      <w:r>
        <w:rPr>
          <w:rFonts w:ascii="FreeSerif" w:hAnsi="FreeSerif"/>
          <w:u w:val="none"/>
        </w:rPr>
      </w:r>
    </w:p>
    <w:p>
      <w:pPr>
        <w:pStyle w:val="Standard"/>
        <w:spacing w:lineRule="auto" w:line="276"/>
        <w:rPr>
          <w:rFonts w:ascii="FreeSerif" w:hAnsi="FreeSerif"/>
          <w:u w:val="single"/>
        </w:rPr>
      </w:pPr>
      <w:r>
        <w:rPr>
          <w:rFonts w:ascii="FreeSerif" w:hAnsi="FreeSerif"/>
          <w:b w:val="false"/>
          <w:bCs w:val="false"/>
          <w:u w:val="single"/>
        </w:rPr>
        <w:t>Label transformations</w:t>
      </w:r>
    </w:p>
    <w:p>
      <w:pPr>
        <w:pStyle w:val="Standard"/>
        <w:spacing w:lineRule="auto" w:line="276"/>
        <w:rPr>
          <w:rFonts w:ascii="FreeSerif" w:hAnsi="FreeSerif"/>
          <w:u w:val="none"/>
        </w:rPr>
      </w:pPr>
      <w:r>
        <w:rPr>
          <w:rFonts w:ascii="FreeSerif" w:hAnsi="FreeSerif"/>
          <w:b w:val="false"/>
          <w:bCs w:val="false"/>
          <w:u w:val="none"/>
        </w:rPr>
        <w:t xml:space="preserve">The image labels, holding the FEN notation for each image, were converted into a label matrix </w:t>
      </w:r>
      <w:r>
        <w:rPr>
          <w:rFonts w:ascii="FreeSerif" w:hAnsi="FreeSerif"/>
          <w:b w:val="false"/>
          <w:bCs w:val="false"/>
          <w:u w:val="none"/>
        </w:rPr>
        <w:t xml:space="preserve">holding values from the label set </w:t>
      </w:r>
      <w:r>
        <w:rPr>
          <w:rFonts w:ascii="FreeSerif" w:hAnsi="FreeSerif"/>
          <w:u w:val="none"/>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oMath>
      <w:r>
        <w:rPr>
          <w:rFonts w:ascii="FreeSerif" w:hAnsi="FreeSerif"/>
          <w:u w:val="none"/>
        </w:rPr>
        <w:t xml:space="preserve">. </w:t>
      </w:r>
      <w:r>
        <w:rPr>
          <w:rFonts w:ascii="FreeSerif" w:hAnsi="FreeSerif"/>
          <w:u w:val="none"/>
        </w:rPr>
        <w:t>Each label corresponds to a possible piece on the chess board including an empty cell.</w:t>
      </w:r>
    </w:p>
    <w:p>
      <w:pPr>
        <w:pStyle w:val="Standard"/>
        <w:spacing w:lineRule="auto" w:line="276"/>
        <w:rPr>
          <w:rFonts w:ascii="FreeSerif" w:hAnsi="FreeSerif"/>
          <w:u w:val="none"/>
        </w:rPr>
      </w:pPr>
      <w:r>
        <w:rPr>
          <w:rFonts w:ascii="FreeSerif" w:hAnsi="FreeSerif"/>
          <w:u w:val="none"/>
        </w:rPr>
      </w:r>
    </w:p>
    <w:p>
      <w:pPr>
        <w:pStyle w:val="Standard"/>
        <w:spacing w:lineRule="auto" w:line="276"/>
        <w:rPr>
          <w:rFonts w:ascii="FreeSerif" w:hAnsi="FreeSerif"/>
          <w:u w:val="none"/>
        </w:rPr>
      </w:pPr>
      <w:r>
        <w:rPr>
          <w:rFonts w:ascii="FreeSerif" w:hAnsi="FreeSerif"/>
          <w:u w:val="none"/>
        </w:rPr>
        <w:t xml:space="preserve">In order to convert FEN into matrix and matrix into FEN, we wrote </w:t>
      </w:r>
      <w:r>
        <w:rPr>
          <w:rFonts w:ascii="FreeSerif" w:hAnsi="FreeSerif"/>
          <w:u w:val="none"/>
        </w:rPr>
        <w:t>the</w:t>
      </w:r>
      <w:r>
        <w:rPr>
          <w:rFonts w:ascii="FreeSerif" w:hAnsi="FreeSerif"/>
          <w:u w:val="none"/>
        </w:rPr>
        <w:t xml:space="preserve"> helper functions “</w:t>
      </w:r>
      <w:r>
        <w:rPr>
          <w:rFonts w:ascii="FreeSerif" w:hAnsi="FreeSerif"/>
          <w:u w:val="none"/>
        </w:rPr>
        <w:t>fen2matrix” and “matrix2fen”. The 8x8 label matrix holds 0 if the cell is empty, otherwise it holds the piece number (predefined index from letters to number and from numbers to letters).</w:t>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Model</w:t>
      </w:r>
    </w:p>
    <w:p>
      <w:pPr>
        <w:pStyle w:val="Standard"/>
        <w:spacing w:lineRule="auto" w:line="276"/>
        <w:rPr>
          <w:rFonts w:ascii="FreeSerif" w:hAnsi="FreeSerif"/>
          <w:b w:val="false"/>
          <w:b w:val="false"/>
          <w:bCs w:val="false"/>
        </w:rPr>
      </w:pPr>
      <w:r>
        <w:rPr>
          <w:rFonts w:ascii="FreeSerif" w:hAnsi="FreeSerif"/>
          <w:b w:val="false"/>
          <w:bCs w:val="false"/>
        </w:rPr>
        <w:t xml:space="preserve">In our model the FEN classification task is split into smaller tasks, in which we classify the label of each cell using a CNN. </w:t>
      </w:r>
      <w:r>
        <w:rPr>
          <w:rFonts w:ascii="FreeSerif" w:hAnsi="FreeSerif"/>
          <w:b w:val="false"/>
          <w:bCs w:val="false"/>
        </w:rPr>
        <w:t xml:space="preserve">The CNN’s input is 50x50 images of board cells, and the output a weight vector over the label set (vector in </w:t>
      </w:r>
      <w:r>
        <w:rPr>
          <w:rFonts w:ascii="FreeSerif" w:hAnsi="FreeSerif"/>
          <w:b w:val="false"/>
          <w:bCs w:val="false"/>
        </w:rPr>
      </w:r>
      <m:oMath xmlns:m="http://schemas.openxmlformats.org/officeDocument/2006/math">
        <m:sSup>
          <m:e>
            <m:r>
              <w:rPr>
                <w:rFonts w:ascii="Cambria Math" w:hAnsi="Cambria Math"/>
              </w:rPr>
              <m:t xml:space="preserve">R</m:t>
            </m:r>
          </m:e>
          <m:sup>
            <m:r>
              <w:rPr>
                <w:rFonts w:ascii="Cambria Math" w:hAnsi="Cambria Math"/>
              </w:rPr>
              <m:t xml:space="preserve">13</m:t>
            </m:r>
          </m:sup>
        </m:sSup>
      </m:oMath>
      <w:r>
        <w:rPr>
          <w:rFonts w:ascii="FreeSerif" w:hAnsi="FreeSerif"/>
          <w:b w:val="false"/>
          <w:b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 xml:space="preserve">In order to predict the label of each 50x50 image we fed into the CNN we used the </w:t>
      </w:r>
      <w:r>
        <w:rPr>
          <w:rFonts w:ascii="FreeSerif" w:hAnsi="FreeSerif"/>
          <w:b w:val="false"/>
          <w:bCs w:val="false"/>
          <w:i/>
          <w:iCs/>
          <w:u w:val="none"/>
        </w:rPr>
        <w:t>log-softmax</w:t>
      </w:r>
      <w:r>
        <w:rPr>
          <w:rFonts w:ascii="FreeSerif" w:hAnsi="FreeSerif"/>
          <w:b w:val="false"/>
          <w:bCs w:val="false"/>
        </w:rPr>
        <w:t xml:space="preserve"> </w:t>
      </w:r>
      <w:r>
        <w:rPr>
          <w:rFonts w:ascii="FreeSerif" w:hAnsi="FreeSerif"/>
          <w:b w:val="false"/>
          <w:bCs w:val="false"/>
          <w:i w:val="false"/>
          <w:iCs w:val="false"/>
        </w:rPr>
        <w:t xml:space="preserve">function, which outputs </w:t>
      </w:r>
      <w:r>
        <w:rPr>
          <w:rFonts w:ascii="FreeSerif" w:hAnsi="FreeSerif"/>
          <w:b w:val="false"/>
          <w:bCs w:val="false"/>
        </w:rPr>
        <w:t xml:space="preserve">a probability distribution over the label set, </w:t>
      </w:r>
      <w:r>
        <w:rPr>
          <w:rFonts w:ascii="FreeSerif" w:hAnsi="FreeSerif"/>
          <w:b w:val="false"/>
          <w:bCs w:val="false"/>
        </w:rPr>
        <w:t>then the maximal entry index in the vector was considered as the predicted label.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CNN Consists of 2 convolutional layers and 2 fully connected hidden layers. The convolutional layers contains 12 filters with size 4x4. The first fully connected layer size is 50 and the second layer size is 13 (the output layer).</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r>
        <mc:AlternateContent>
          <mc:Choice Requires="wps">
            <w:drawing>
              <wp:anchor behindDoc="0" distT="0" distB="0" distL="0" distR="0" simplePos="0" locked="0" layoutInCell="0" allowOverlap="1" relativeHeight="11">
                <wp:simplePos x="0" y="0"/>
                <wp:positionH relativeFrom="column">
                  <wp:posOffset>-345440</wp:posOffset>
                </wp:positionH>
                <wp:positionV relativeFrom="paragraph">
                  <wp:posOffset>121920</wp:posOffset>
                </wp:positionV>
                <wp:extent cx="6713855" cy="1939925"/>
                <wp:effectExtent l="0" t="0" r="0" b="0"/>
                <wp:wrapSquare wrapText="largest"/>
                <wp:docPr id="5" name="Frame2"/>
                <a:graphic xmlns:a="http://schemas.openxmlformats.org/drawingml/2006/main">
                  <a:graphicData uri="http://schemas.microsoft.com/office/word/2010/wordprocessingShape">
                    <wps:wsp>
                      <wps:cNvSpPr txBox="1"/>
                      <wps:spPr>
                        <a:xfrm>
                          <a:off x="0" y="0"/>
                          <a:ext cx="6713855" cy="1939925"/>
                        </a:xfrm>
                        <a:prstGeom prst="rect"/>
                        <a:solidFill>
                          <a:srgbClr val="FFFFFF"/>
                        </a:solidFill>
                      </wps:spPr>
                      <wps:txbx>
                        <w:txbxContent>
                          <w:p>
                            <w:pPr>
                              <w:pStyle w:val="Figure"/>
                              <w:spacing w:before="120" w:after="120"/>
                              <w:jc w:val="center"/>
                              <w:rPr/>
                            </w:pPr>
                            <w:r>
                              <w:rPr/>
                              <w:drawing>
                                <wp:inline distT="0" distB="0" distL="0" distR="0">
                                  <wp:extent cx="6713855" cy="17691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wps:txbx>
                      <wps:bodyPr anchor="t" lIns="0" tIns="0" rIns="0" bIns="0">
                        <a:noAutofit/>
                      </wps:bodyPr>
                    </wps:wsp>
                  </a:graphicData>
                </a:graphic>
              </wp:anchor>
            </w:drawing>
          </mc:Choice>
          <mc:Fallback>
            <w:pict>
              <v:rect style="position:absolute;rotation:0;width:528.65pt;height:152.75pt;mso-wrap-distance-left:0pt;mso-wrap-distance-right:0pt;mso-wrap-distance-top:0pt;mso-wrap-distance-bottom:0pt;margin-top:9.6pt;mso-position-vertical-relative:text;margin-left:-27.2pt;mso-position-horizontal-relative:text">
                <v:textbox inset="0in,0in,0in,0in">
                  <w:txbxContent>
                    <w:p>
                      <w:pPr>
                        <w:pStyle w:val="Figure"/>
                        <w:spacing w:before="120" w:after="120"/>
                        <w:jc w:val="center"/>
                        <w:rPr/>
                      </w:pPr>
                      <w:r>
                        <w:rPr/>
                        <w:drawing>
                          <wp:inline distT="0" distB="0" distL="0" distR="0">
                            <wp:extent cx="6713855" cy="17691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v:textbox>
                <w10:wrap type="square" side="largest"/>
              </v:rect>
            </w:pict>
          </mc:Fallback>
        </mc:AlternateConten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Inference</w:t>
      </w:r>
    </w:p>
    <w:p>
      <w:pPr>
        <w:pStyle w:val="Standard"/>
        <w:spacing w:lineRule="auto" w:line="276"/>
        <w:rPr>
          <w:rFonts w:ascii="FreeSerif" w:hAnsi="FreeSerif"/>
          <w:b w:val="false"/>
          <w:b w:val="false"/>
          <w:bCs w:val="false"/>
        </w:rPr>
      </w:pPr>
      <w:r>
        <w:rPr>
          <w:rFonts w:ascii="FreeSerif" w:hAnsi="FreeSerif"/>
          <w:b w:val="false"/>
          <w:bCs w:val="false"/>
        </w:rPr>
        <w:t>Inferring the FEN notation state of a given board image is achieved in 2 steps:</w:t>
      </w:r>
    </w:p>
    <w:p>
      <w:pPr>
        <w:pStyle w:val="Standard"/>
        <w:spacing w:lineRule="auto" w:line="276"/>
        <w:rPr>
          <w:rFonts w:ascii="FreeSerif" w:hAnsi="FreeSerif"/>
          <w:b w:val="false"/>
          <w:b w:val="false"/>
          <w:bCs w:val="false"/>
        </w:rPr>
      </w:pPr>
      <w:r>
        <w:rPr>
          <w:rFonts w:ascii="FreeSerif" w:hAnsi="FreeSerif"/>
          <w:b w:val="false"/>
          <w:bCs w:val="false"/>
        </w:rPr>
        <w:t>1. Predict the piece in each cell of the board using the trained CNN</w:t>
      </w:r>
    </w:p>
    <w:p>
      <w:pPr>
        <w:pStyle w:val="Standard"/>
        <w:spacing w:lineRule="auto" w:line="276"/>
        <w:rPr>
          <w:rFonts w:ascii="FreeSerif" w:hAnsi="FreeSerif"/>
          <w:b w:val="false"/>
          <w:b w:val="false"/>
          <w:bCs w:val="false"/>
        </w:rPr>
      </w:pPr>
      <w:r>
        <w:rPr>
          <w:rFonts w:ascii="FreeSerif" w:hAnsi="FreeSerif"/>
          <w:b w:val="false"/>
          <w:bCs w:val="false"/>
        </w:rPr>
        <w:t xml:space="preserve">2. Convert the prediction matrix to FEN notation string (using </w:t>
      </w:r>
      <w:r>
        <w:rPr>
          <w:rFonts w:ascii="FreeSerif" w:hAnsi="FreeSerif"/>
          <w:b w:val="false"/>
          <w:bCs w:val="false"/>
          <w:i/>
          <w:iCs/>
        </w:rPr>
        <w:t>matrix2fen</w:t>
      </w:r>
      <w:r>
        <w:rPr>
          <w:rFonts w:ascii="FreeSerif" w:hAnsi="FreeSerif"/>
          <w:b w:val="false"/>
          <w:bCs w:val="false"/>
          <w:i w:val="false"/>
          <w:i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above can be described using the following pseudo-code: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board2fen</w:t>
            </w:r>
            <w:r>
              <w:rPr>
                <w:rFonts w:ascii="Fira Mono" w:hAnsi="Fira Mono"/>
                <w:b w:val="false"/>
                <w:bCs w:val="false"/>
                <w:i w:val="false"/>
                <w:iCs w:val="false"/>
                <w:sz w:val="20"/>
                <w:szCs w:val="20"/>
              </w:rPr>
              <w:t>(</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define </w:t>
            </w:r>
            <w:r>
              <w:rPr>
                <w:rFonts w:ascii="Fira Mono" w:hAnsi="Fira Mono"/>
                <w:b/>
                <w:bCs/>
                <w:i w:val="false"/>
                <w:iCs w:val="false"/>
                <w:sz w:val="20"/>
                <w:szCs w:val="20"/>
              </w:rPr>
              <w:t>mat</w:t>
            </w:r>
            <w:r>
              <w:rPr>
                <w:rFonts w:ascii="Fira Mono" w:hAnsi="Fira Mono"/>
                <w:b w:val="false"/>
                <w:bCs w:val="false"/>
                <w:i w:val="false"/>
                <w:iCs w:val="false"/>
                <w:sz w:val="20"/>
                <w:szCs w:val="20"/>
              </w:rPr>
              <w:t>[8][8];</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for each row </w:t>
            </w:r>
            <w:r>
              <w:rPr>
                <w:rFonts w:ascii="Fira Mono" w:hAnsi="Fira Mono"/>
                <w:b/>
                <w:bCs/>
                <w:i w:val="false"/>
                <w:iCs w:val="false"/>
                <w:sz w:val="20"/>
                <w:szCs w:val="20"/>
              </w:rPr>
              <w:t>i</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 xml:space="preserve">for each cell </w:t>
            </w:r>
            <w:r>
              <w:rPr>
                <w:rFonts w:ascii="Fira Mono" w:hAnsi="Fira Mono"/>
                <w:b/>
                <w:bCs/>
                <w:i w:val="false"/>
                <w:iCs w:val="false"/>
                <w:sz w:val="20"/>
                <w:szCs w:val="20"/>
              </w:rPr>
              <w:t>j</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row</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ab/>
            </w:r>
            <w:r>
              <w:rPr>
                <w:rFonts w:ascii="Fira Mono" w:hAnsi="Fira Mono"/>
                <w:b/>
                <w:bCs/>
                <w:i w:val="false"/>
                <w:iCs w:val="false"/>
                <w:sz w:val="20"/>
                <w:szCs w:val="20"/>
              </w:rPr>
              <w:t>mat</w:t>
            </w:r>
            <w:r>
              <w:rPr>
                <w:rFonts w:ascii="Fira Mono" w:hAnsi="Fira Mono"/>
                <w:b w:val="false"/>
                <w:bCs w:val="false"/>
                <w:i w:val="false"/>
                <w:iCs w:val="false"/>
                <w:sz w:val="20"/>
                <w:szCs w:val="20"/>
              </w:rPr>
              <w:t xml:space="preserve">[i][j] = </w:t>
            </w:r>
            <w:r>
              <w:rPr>
                <w:rFonts w:ascii="Fira Mono" w:hAnsi="Fira Mono"/>
                <w:b/>
                <w:bCs/>
                <w:i w:val="false"/>
                <w:iCs w:val="false"/>
                <w:sz w:val="20"/>
                <w:szCs w:val="20"/>
              </w:rPr>
              <w:t>CNN</w:t>
            </w:r>
            <w:r>
              <w:rPr>
                <w:rFonts w:ascii="Fira Mono" w:hAnsi="Fira Mono"/>
                <w:b w:val="false"/>
                <w:bCs w:val="false"/>
                <w:i w:val="false"/>
                <w:iCs w:val="false"/>
                <w:sz w:val="20"/>
                <w:szCs w:val="20"/>
              </w:rPr>
              <w:t>(board[i][j])</w:t>
            </w:r>
          </w:p>
          <w:p>
            <w:pPr>
              <w:pStyle w:val="Standard"/>
              <w:spacing w:lineRule="auto" w:line="276"/>
              <w:rPr>
                <w:rFonts w:ascii="Fira Mono" w:hAnsi="Fira Mono"/>
                <w:b w:val="false"/>
                <w:b w:val="false"/>
                <w:bCs w:val="false"/>
              </w:rPr>
            </w:pPr>
            <w:r>
              <w:rPr>
                <w:rFonts w:ascii="Fira Mono" w:hAnsi="Fira Mono"/>
                <w:b w:val="false"/>
                <w:bCs w:val="false"/>
                <w:i w:val="false"/>
                <w:iCs w:val="false"/>
                <w:sz w:val="20"/>
                <w:szCs w:val="20"/>
              </w:rPr>
              <w:tab/>
              <w:t xml:space="preserve">return </w:t>
            </w:r>
            <w:r>
              <w:rPr>
                <w:rFonts w:ascii="Fira Mono" w:hAnsi="Fira Mono"/>
                <w:b/>
                <w:bCs/>
                <w:i w:val="false"/>
                <w:iCs w:val="false"/>
                <w:sz w:val="20"/>
                <w:szCs w:val="20"/>
              </w:rPr>
              <w:t>matrix2fen</w:t>
            </w:r>
            <w:r>
              <w:rPr>
                <w:rFonts w:ascii="Fira Mono" w:hAnsi="Fira Mono"/>
                <w:b w:val="false"/>
                <w:bCs w:val="false"/>
                <w:i w:val="false"/>
                <w:iCs w:val="false"/>
                <w:sz w:val="20"/>
                <w:szCs w:val="20"/>
              </w:rPr>
              <w:t>(mat)</w:t>
            </w:r>
          </w:p>
        </w:tc>
      </w:tr>
    </w:tbl>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b/>
          <w:bCs/>
        </w:rPr>
        <w:t>Results</w:t>
      </w:r>
    </w:p>
    <w:p>
      <w:pPr>
        <w:pStyle w:val="Standard"/>
        <w:spacing w:lineRule="auto" w:line="276"/>
        <w:rPr>
          <w:rFonts w:ascii="FreeSerif" w:hAnsi="FreeSerif"/>
          <w:b w:val="false"/>
          <w:b w:val="false"/>
          <w:bCs w:val="false"/>
        </w:rPr>
      </w:pPr>
      <w:r>
        <w:rPr>
          <w:rFonts w:ascii="FreeSerif" w:hAnsi="FreeSerif"/>
          <w:b w:val="false"/>
          <w:bCs w:val="false"/>
        </w:rPr>
        <w:t xml:space="preserve">The model </w:t>
      </w:r>
      <w:r>
        <w:rPr>
          <w:rFonts w:ascii="FreeSerif" w:hAnsi="FreeSerif"/>
          <w:b w:val="false"/>
          <w:bCs w:val="false"/>
          <w:u w:val="single"/>
        </w:rPr>
        <w:t>accuracy</w:t>
      </w:r>
      <w:r>
        <w:rPr>
          <w:rFonts w:ascii="FreeSerif" w:hAnsi="FreeSerif"/>
          <w:b w:val="false"/>
          <w:bCs w:val="false"/>
        </w:rPr>
        <w:t xml:space="preserve"> over the 20,000 test images is </w:t>
      </w:r>
      <w:r>
        <w:rPr>
          <w:rFonts w:ascii="FreeSerif" w:hAnsi="FreeSerif"/>
          <w:b/>
          <w:bCs/>
        </w:rPr>
        <w:t>99.93%</w:t>
      </w:r>
      <w:r>
        <w:rPr>
          <w:rFonts w:ascii="FreeSerif" w:hAnsi="FreeSerif"/>
          <w:b w:val="false"/>
          <w:bCs w:val="false"/>
        </w:rPr>
        <w:t xml:space="preserve">, </w:t>
      </w:r>
      <w:r>
        <w:rPr>
          <w:rFonts w:ascii="FreeSerif" w:hAnsi="FreeSerif"/>
          <w:b w:val="false"/>
          <w:bCs w:val="false"/>
        </w:rPr>
        <w:t>based on the number of correctly predicted board cells divided by the total number of cells (number of boards times 64).</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We were interested in another evaluation criteria, therefore we chose to compare the ground-truth label and the predicted label in FEN notation using Hamming Distance.</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i w:val="false"/>
          <w:iCs w:val="false"/>
          <w:u w:val="single"/>
        </w:rPr>
        <w:t>Hamming Distance:</w:t>
      </w:r>
      <w:r>
        <w:rPr>
          <w:rFonts w:ascii="FreeSerif" w:hAnsi="FreeSerif"/>
          <w:b w:val="false"/>
          <w:bCs w:val="false"/>
        </w:rPr>
        <w:t xml:space="preserve"> The Hamming distance of 2 strings with the same length is the number of positions in which the strings holds different symbols.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In order to consider strings with different length w</w:t>
      </w:r>
      <w:r>
        <w:rPr>
          <w:rFonts w:ascii="FreeSerif" w:hAnsi="FreeSerif"/>
          <w:b w:val="false"/>
          <w:bCs w:val="false"/>
        </w:rPr>
        <w:t xml:space="preserve">e padded </w:t>
      </w:r>
      <w:r>
        <w:rPr>
          <w:rFonts w:ascii="FreeSerif" w:hAnsi="FreeSerif"/>
          <w:b w:val="false"/>
          <w:bCs w:val="false"/>
        </w:rPr>
        <w:t>them into the same length.</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 xml:space="preserve">The following is the Hamming distance results </w:t>
      </w:r>
      <w:r>
        <w:rPr>
          <w:rFonts w:ascii="FreeSerif" w:hAnsi="FreeSerif"/>
          <w:b w:val="false"/>
          <w:bCs w:val="false"/>
        </w:rPr>
        <w:t xml:space="preserve">between the predicted FEN label and the ground-truth label </w:t>
      </w:r>
      <w:r>
        <w:rPr>
          <w:rFonts w:ascii="FreeSerif" w:hAnsi="FreeSerif"/>
          <w:b w:val="false"/>
          <w:bCs w:val="false"/>
        </w:rPr>
        <w:t>over 20,000 test images:</w:t>
      </w:r>
    </w:p>
    <w:p>
      <w:pPr>
        <w:pStyle w:val="Standard"/>
        <w:spacing w:lineRule="auto" w:line="276"/>
        <w:rPr>
          <w:rFonts w:ascii="FreeSerif" w:hAnsi="FreeSerif"/>
          <w:b w:val="false"/>
          <w:b w:val="false"/>
          <w:bCs w:val="false"/>
        </w:rPr>
      </w:pPr>
      <w:r>
        <w:rPr>
          <w:rFonts w:ascii="FreeSerif" w:hAnsi="FreeSerif"/>
          <w:b w:val="false"/>
          <w:bCs w:val="false"/>
        </w:rPr>
      </w:r>
    </w:p>
    <w:tbl>
      <w:tblPr>
        <w:tblW w:w="4331" w:type="dxa"/>
        <w:jc w:val="left"/>
        <w:tblInd w:w="2766" w:type="dxa"/>
        <w:tblLayout w:type="fixed"/>
        <w:tblCellMar>
          <w:top w:w="0" w:type="dxa"/>
          <w:left w:w="0" w:type="dxa"/>
          <w:bottom w:w="0" w:type="dxa"/>
          <w:right w:w="0" w:type="dxa"/>
        </w:tblCellMar>
      </w:tblPr>
      <w:tblGrid>
        <w:gridCol w:w="1191"/>
        <w:gridCol w:w="1659"/>
        <w:gridCol w:w="1481"/>
      </w:tblGrid>
      <w:tr>
        <w:trPr/>
        <w:tc>
          <w:tcPr>
            <w:tcW w:w="1191" w:type="dxa"/>
            <w:tcBorders/>
          </w:tcPr>
          <w:p>
            <w:pPr>
              <w:pStyle w:val="TableContents"/>
              <w:spacing w:lineRule="auto" w:line="276"/>
              <w:jc w:val="center"/>
              <w:rPr>
                <w:rFonts w:ascii="FreeSerif" w:hAnsi="FreeSerif"/>
                <w:b/>
                <w:b/>
                <w:bCs/>
              </w:rPr>
            </w:pPr>
            <w:r>
              <w:rPr>
                <w:rFonts w:ascii="FreeSerif" w:hAnsi="FreeSerif"/>
                <w:b/>
                <w:bCs/>
              </w:rPr>
              <w:t xml:space="preserve">Hamming </w:t>
            </w:r>
          </w:p>
          <w:p>
            <w:pPr>
              <w:pStyle w:val="TableContents"/>
              <w:spacing w:lineRule="auto" w:line="276"/>
              <w:jc w:val="center"/>
              <w:rPr>
                <w:rFonts w:ascii="FreeSerif" w:hAnsi="FreeSerif"/>
                <w:b/>
                <w:b/>
                <w:bCs/>
              </w:rPr>
            </w:pPr>
            <w:r>
              <w:rPr>
                <w:rFonts w:ascii="FreeSerif" w:hAnsi="FreeSerif"/>
                <w:b/>
                <w:bCs/>
              </w:rPr>
              <w:t>D</w:t>
            </w:r>
            <w:r>
              <w:rPr>
                <w:rFonts w:ascii="FreeSerif" w:hAnsi="FreeSerif"/>
                <w:b/>
                <w:bCs/>
              </w:rPr>
              <w:t>istance</w:t>
            </w:r>
          </w:p>
        </w:tc>
        <w:tc>
          <w:tcPr>
            <w:tcW w:w="1659" w:type="dxa"/>
            <w:tcBorders/>
            <w:vAlign w:val="center"/>
          </w:tcPr>
          <w:p>
            <w:pPr>
              <w:pStyle w:val="TableContents"/>
              <w:spacing w:lineRule="auto" w:line="276"/>
              <w:jc w:val="center"/>
              <w:rPr>
                <w:rFonts w:ascii="FreeSerif" w:hAnsi="FreeSerif"/>
                <w:b/>
                <w:b/>
                <w:bCs/>
              </w:rPr>
            </w:pPr>
            <w:r>
              <w:rPr>
                <w:rFonts w:ascii="FreeSerif" w:hAnsi="FreeSerif"/>
                <w:b/>
                <w:bCs/>
              </w:rPr>
              <w:t xml:space="preserve">Number of </w:t>
            </w:r>
            <w:r>
              <w:rPr>
                <w:rFonts w:ascii="FreeSerif" w:hAnsi="FreeSerif"/>
                <w:b/>
                <w:bCs/>
              </w:rPr>
              <w:t>samples</w:t>
            </w:r>
          </w:p>
        </w:tc>
        <w:tc>
          <w:tcPr>
            <w:tcW w:w="1481" w:type="dxa"/>
            <w:tcBorders/>
          </w:tcPr>
          <w:p>
            <w:pPr>
              <w:pStyle w:val="TableContents"/>
              <w:spacing w:lineRule="auto" w:line="276"/>
              <w:jc w:val="center"/>
              <w:rPr>
                <w:rFonts w:ascii="FreeSerif" w:hAnsi="FreeSerif"/>
                <w:b/>
                <w:b/>
                <w:bCs/>
              </w:rPr>
            </w:pPr>
            <w:r>
              <w:rPr>
                <w:rFonts w:ascii="FreeSerif" w:hAnsi="FreeSerif"/>
                <w:b/>
                <w:bCs/>
              </w:rPr>
              <w:t>Percent of samples</w:t>
            </w:r>
          </w:p>
        </w:tc>
      </w:tr>
      <w:tr>
        <w:trPr/>
        <w:tc>
          <w:tcPr>
            <w:tcW w:w="1191" w:type="dxa"/>
            <w:tcBorders/>
          </w:tcPr>
          <w:p>
            <w:pPr>
              <w:pStyle w:val="TableContents"/>
              <w:spacing w:lineRule="auto" w:line="276"/>
              <w:jc w:val="center"/>
              <w:rPr>
                <w:rFonts w:ascii="FreeSerif" w:hAnsi="FreeSerif"/>
              </w:rPr>
            </w:pPr>
            <w:r>
              <w:rPr>
                <w:rFonts w:ascii="FreeSerif" w:hAnsi="FreeSerif"/>
              </w:rPr>
              <w:t>0</w:t>
            </w:r>
          </w:p>
        </w:tc>
        <w:tc>
          <w:tcPr>
            <w:tcW w:w="1659" w:type="dxa"/>
            <w:tcBorders/>
          </w:tcPr>
          <w:p>
            <w:pPr>
              <w:pStyle w:val="TableContents"/>
              <w:spacing w:lineRule="auto" w:line="276"/>
              <w:jc w:val="center"/>
              <w:rPr>
                <w:rFonts w:ascii="FreeSerif" w:hAnsi="FreeSerif"/>
              </w:rPr>
            </w:pPr>
            <w:r>
              <w:rPr>
                <w:rFonts w:ascii="FreeSerif" w:hAnsi="FreeSerif"/>
              </w:rPr>
              <w:t>19,249</w:t>
            </w:r>
          </w:p>
        </w:tc>
        <w:tc>
          <w:tcPr>
            <w:tcW w:w="1481" w:type="dxa"/>
            <w:tcBorders/>
          </w:tcPr>
          <w:p>
            <w:pPr>
              <w:pStyle w:val="TableContents"/>
              <w:spacing w:lineRule="auto" w:line="276"/>
              <w:jc w:val="center"/>
              <w:rPr>
                <w:rFonts w:ascii="FreeSerif" w:hAnsi="FreeSerif"/>
              </w:rPr>
            </w:pPr>
            <w:r>
              <w:rPr>
                <w:rFonts w:ascii="FreeSerif" w:hAnsi="FreeSerif"/>
              </w:rPr>
              <w:t>96.24%</w:t>
            </w:r>
          </w:p>
        </w:tc>
      </w:tr>
      <w:tr>
        <w:trPr/>
        <w:tc>
          <w:tcPr>
            <w:tcW w:w="1191" w:type="dxa"/>
            <w:tcBorders/>
          </w:tcPr>
          <w:p>
            <w:pPr>
              <w:pStyle w:val="TableContents"/>
              <w:spacing w:lineRule="auto" w:line="276"/>
              <w:jc w:val="center"/>
              <w:rPr>
                <w:rFonts w:ascii="FreeSerif" w:hAnsi="FreeSerif"/>
              </w:rPr>
            </w:pPr>
            <w:r>
              <w:rPr>
                <w:rFonts w:ascii="FreeSerif" w:hAnsi="FreeSerif"/>
              </w:rPr>
              <w:t>1</w:t>
            </w:r>
          </w:p>
        </w:tc>
        <w:tc>
          <w:tcPr>
            <w:tcW w:w="1659" w:type="dxa"/>
            <w:tcBorders/>
          </w:tcPr>
          <w:p>
            <w:pPr>
              <w:pStyle w:val="TableContents"/>
              <w:spacing w:lineRule="auto" w:line="276"/>
              <w:jc w:val="center"/>
              <w:rPr>
                <w:rFonts w:ascii="FreeSerif" w:hAnsi="FreeSerif"/>
              </w:rPr>
            </w:pPr>
            <w:r>
              <w:rPr>
                <w:rFonts w:ascii="FreeSerif" w:hAnsi="FreeSerif"/>
              </w:rPr>
              <w:t>630</w:t>
            </w:r>
          </w:p>
        </w:tc>
        <w:tc>
          <w:tcPr>
            <w:tcW w:w="1481" w:type="dxa"/>
            <w:tcBorders/>
          </w:tcPr>
          <w:p>
            <w:pPr>
              <w:pStyle w:val="TableContents"/>
              <w:spacing w:lineRule="auto" w:line="276"/>
              <w:jc w:val="center"/>
              <w:rPr>
                <w:rFonts w:ascii="FreeSerif" w:hAnsi="FreeSerif"/>
              </w:rPr>
            </w:pPr>
            <w:r>
              <w:rPr>
                <w:rFonts w:ascii="FreeSerif" w:hAnsi="FreeSerif"/>
              </w:rPr>
              <w:t>3.15%</w:t>
            </w:r>
          </w:p>
        </w:tc>
      </w:tr>
      <w:tr>
        <w:trPr/>
        <w:tc>
          <w:tcPr>
            <w:tcW w:w="1191" w:type="dxa"/>
            <w:tcBorders/>
          </w:tcPr>
          <w:p>
            <w:pPr>
              <w:pStyle w:val="TableContents"/>
              <w:spacing w:lineRule="auto" w:line="276"/>
              <w:jc w:val="center"/>
              <w:rPr>
                <w:rFonts w:ascii="FreeSerif" w:hAnsi="FreeSerif"/>
              </w:rPr>
            </w:pPr>
            <w:r>
              <w:rPr>
                <w:rFonts w:ascii="FreeSerif" w:hAnsi="FreeSerif"/>
              </w:rPr>
              <w:t>2</w:t>
            </w:r>
          </w:p>
        </w:tc>
        <w:tc>
          <w:tcPr>
            <w:tcW w:w="1659" w:type="dxa"/>
            <w:tcBorders/>
          </w:tcPr>
          <w:p>
            <w:pPr>
              <w:pStyle w:val="TableContents"/>
              <w:spacing w:lineRule="auto" w:line="276"/>
              <w:jc w:val="center"/>
              <w:rPr>
                <w:rFonts w:ascii="FreeSerif" w:hAnsi="FreeSerif"/>
              </w:rPr>
            </w:pPr>
            <w:r>
              <w:rPr>
                <w:rFonts w:ascii="FreeSerif" w:hAnsi="FreeSerif"/>
              </w:rPr>
              <w:t>93</w:t>
            </w:r>
          </w:p>
        </w:tc>
        <w:tc>
          <w:tcPr>
            <w:tcW w:w="1481" w:type="dxa"/>
            <w:tcBorders/>
          </w:tcPr>
          <w:p>
            <w:pPr>
              <w:pStyle w:val="TableContents"/>
              <w:spacing w:lineRule="auto" w:line="276"/>
              <w:jc w:val="center"/>
              <w:rPr>
                <w:rFonts w:ascii="FreeSerif" w:hAnsi="FreeSerif"/>
              </w:rPr>
            </w:pPr>
            <w:r>
              <w:rPr>
                <w:rFonts w:ascii="FreeSerif" w:hAnsi="FreeSerif"/>
              </w:rPr>
              <w:t>0.465%</w:t>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19</w:t>
            </w:r>
          </w:p>
        </w:tc>
        <w:tc>
          <w:tcPr>
            <w:tcW w:w="1481" w:type="dxa"/>
            <w:tcBorders/>
          </w:tcPr>
          <w:p>
            <w:pPr>
              <w:pStyle w:val="TableContents"/>
              <w:spacing w:lineRule="auto" w:line="276"/>
              <w:jc w:val="center"/>
              <w:rPr>
                <w:rFonts w:ascii="FreeSerif" w:hAnsi="FreeSerif"/>
              </w:rPr>
            </w:pPr>
            <w:r>
              <w:rPr>
                <w:rFonts w:ascii="FreeSerif" w:hAnsi="FreeSerif"/>
              </w:rPr>
              <w:t>0.095%</w:t>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9</w:t>
            </w:r>
          </w:p>
        </w:tc>
        <w:tc>
          <w:tcPr>
            <w:tcW w:w="1481" w:type="dxa"/>
            <w:tcBorders/>
          </w:tcPr>
          <w:p>
            <w:pPr>
              <w:pStyle w:val="TableContents"/>
              <w:spacing w:lineRule="auto" w:line="276"/>
              <w:jc w:val="center"/>
              <w:rPr>
                <w:rFonts w:ascii="FreeSerif" w:hAnsi="FreeSerif"/>
              </w:rPr>
            </w:pPr>
            <w:r>
              <w:rPr>
                <w:rFonts w:ascii="FreeSerif" w:hAnsi="FreeSerif"/>
              </w:rPr>
              <w:t>0.045%</w:t>
            </w:r>
          </w:p>
        </w:tc>
      </w:tr>
    </w:tbl>
    <w:p>
      <w:pPr>
        <w:pStyle w:val="Standard"/>
        <w:spacing w:lineRule="auto" w:line="276"/>
        <w:rPr>
          <w:rFonts w:ascii="FreeSerif" w:hAnsi="FreeSerif"/>
        </w:rPr>
      </w:pPr>
      <w:r>
        <w:rPr>
          <w:rFonts w:ascii="FreeSerif" w:hAnsi="FreeSerif"/>
        </w:rPr>
      </w:r>
    </w:p>
    <w:p>
      <w:pPr>
        <w:pStyle w:val="Standard"/>
        <w:bidi w:val="0"/>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Discussion</w:t>
      </w:r>
    </w:p>
    <w:p>
      <w:pPr>
        <w:pStyle w:val="Standard"/>
        <w:spacing w:lineRule="auto" w:line="276"/>
        <w:rPr>
          <w:rFonts w:ascii="FreeSerif" w:hAnsi="FreeSerif"/>
          <w:b w:val="false"/>
          <w:b w:val="false"/>
          <w:bCs w:val="false"/>
          <w:u w:val="single"/>
        </w:rPr>
      </w:pPr>
      <w:r>
        <w:rPr>
          <w:rFonts w:ascii="FreeSerif" w:hAnsi="FreeSerif"/>
          <w:b w:val="false"/>
          <w:bCs w:val="false"/>
          <w:u w:val="single"/>
        </w:rPr>
        <w:t>Performance</w:t>
      </w:r>
    </w:p>
    <w:p>
      <w:pPr>
        <w:pStyle w:val="Standard"/>
        <w:spacing w:lineRule="auto" w:line="276"/>
        <w:rPr>
          <w:rFonts w:ascii="FreeSerif" w:hAnsi="FreeSerif"/>
          <w:b w:val="false"/>
          <w:b w:val="false"/>
          <w:bCs w:val="false"/>
        </w:rPr>
      </w:pPr>
      <w:r>
        <w:rPr>
          <w:rFonts w:ascii="FreeSerif" w:hAnsi="FreeSerif"/>
          <w:b w:val="false"/>
          <w:bCs w:val="false"/>
        </w:rPr>
        <w:t>The model performed beyond our initial expectations, we assumed that different colors and shapes of pieces will lead to lower accuracy than the actual test accuracy.</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Further improvement</w:t>
      </w:r>
    </w:p>
    <w:p>
      <w:pPr>
        <w:pStyle w:val="Standard"/>
        <w:spacing w:lineRule="auto" w:line="276"/>
        <w:rPr>
          <w:rFonts w:ascii="FreeSerif" w:hAnsi="FreeSerif"/>
          <w:b w:val="false"/>
          <w:b w:val="false"/>
          <w:bCs w:val="false"/>
        </w:rPr>
      </w:pPr>
      <w:r>
        <w:rPr>
          <w:rFonts w:ascii="FreeSerif" w:hAnsi="FreeSerif"/>
          <w:b w:val="false"/>
          <w:bCs w:val="false"/>
        </w:rPr>
        <w:t>The model can be generalized to different images taken from multiple websites, several techniques we considered (but left aside because of the model high performance) were: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Random Crop</w:t>
      </w:r>
      <w:r>
        <w:rPr>
          <w:rFonts w:ascii="FreeSerif" w:hAnsi="FreeSerif"/>
          <w:b w:val="false"/>
          <w:bCs w:val="false"/>
        </w:rPr>
        <w:t>: randomly crop the image into a smaller image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Random Rotation</w:t>
      </w:r>
      <w:r>
        <w:rPr>
          <w:rFonts w:ascii="FreeSerif" w:hAnsi="FreeSerif"/>
          <w:b w:val="false"/>
          <w:bCs w:val="false"/>
        </w:rPr>
        <w:t>: randomly rotate the image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Channel Random Dropout</w:t>
      </w:r>
      <w:r>
        <w:rPr>
          <w:rFonts w:ascii="FreeSerif" w:hAnsi="FreeSerif"/>
          <w:b w:val="false"/>
          <w:bCs w:val="false"/>
        </w:rPr>
        <w:t>: randomly zero-out entire channel (with low probability)</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In Addition, combined with another network, our model can be extended to classify pictures of real chess boards.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Applications</w:t>
      </w:r>
    </w:p>
    <w:p>
      <w:pPr>
        <w:pStyle w:val="Standard"/>
        <w:spacing w:lineRule="auto" w:line="276"/>
        <w:rPr>
          <w:rFonts w:ascii="FreeSerif" w:hAnsi="FreeSerif"/>
          <w:b w:val="false"/>
          <w:b w:val="false"/>
          <w:bCs w:val="false"/>
          <w:u w:val="none"/>
        </w:rPr>
      </w:pPr>
      <w:r>
        <w:rPr>
          <w:rFonts w:ascii="FreeSerif" w:hAnsi="FreeSerif"/>
          <w:b w:val="false"/>
          <w:bCs w:val="false"/>
          <w:u w:val="none"/>
        </w:rPr>
        <w:t>Our model can be used for further applications that involves chess games, e.g., prediction of the next move.</w:t>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b w:val="false"/>
          <w:b w:val="false"/>
          <w:bCs w:val="false"/>
          <w:u w:val="none"/>
        </w:rPr>
      </w:pPr>
      <w:r>
        <w:rPr>
          <w:rFonts w:ascii="FreeSerif" w:hAnsi="FreeSerif"/>
          <w:b w:val="false"/>
          <w:bCs w:val="false"/>
          <w:u w:val="none"/>
        </w:rPr>
        <w:t>Moreover, Our model can be used for translating a current state of chess board into voice in order to improve the accessibility of online chess games.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erif">
    <w:charset w:val="01"/>
    <w:family w:val="roman"/>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b6360d"/>
    <w:rPr>
      <w:color w:val="808080"/>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Figure" w:customStyle="1">
    <w:name w:val="Figure"/>
    <w:basedOn w:val="Caption1"/>
    <w:qFormat/>
    <w:pPr/>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LibreOffice/7.1.5.2$Linux_X86_64 LibreOffice_project/10$Build-2</Application>
  <AppVersion>15.0000</AppVersion>
  <Pages>4</Pages>
  <Words>968</Words>
  <Characters>4852</Characters>
  <CharactersWithSpaces>5747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2021-08-01T07:25:00Z</dcterms:created>
  <dc:creator/>
  <dc:description/>
  <dc:language>en-US</dc:language>
  <cp:lastModifiedBy/>
  <dcterms:modified xsi:type="dcterms:W3CDTF">2021-09-12T20:22:31Z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