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David Libre" w:cs="David Libre" w:eastAsia="David Libre" w:hAnsi="David Libre"/>
          <w:b w:val="1"/>
          <w:sz w:val="32"/>
          <w:szCs w:val="32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הגורם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האנושי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בהנדסת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rtl w:val="1"/>
        </w:rPr>
        <w:t xml:space="preserve"> - 096275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חורף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2021-2022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וידאו</w:t>
      </w:r>
    </w:p>
    <w:p w:rsidR="00000000" w:rsidDel="00000000" w:rsidP="00000000" w:rsidRDefault="00000000" w:rsidRPr="00000000" w14:paraId="0000000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מגישים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לוגסי</w:t>
      </w:r>
    </w:p>
    <w:p w:rsidR="00000000" w:rsidDel="00000000" w:rsidP="00000000" w:rsidRDefault="00000000" w:rsidRPr="00000000" w14:paraId="00000006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זילקה</w:t>
      </w:r>
    </w:p>
    <w:p w:rsidR="00000000" w:rsidDel="00000000" w:rsidP="00000000" w:rsidRDefault="00000000" w:rsidRPr="00000000" w14:paraId="00000007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הקדמה</w:t>
      </w:r>
    </w:p>
    <w:p w:rsidR="00000000" w:rsidDel="00000000" w:rsidP="00000000" w:rsidRDefault="00000000" w:rsidRPr="00000000" w14:paraId="0000000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הגיימינג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-50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המחשבים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מדעני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הוכיחו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יכולותיהם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ופרצו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סימולציות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פשוטים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גיימינג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תחביב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נרחב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מהאוכלוסייה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2021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2.81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מיליארד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שגרתי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אזרחי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66%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מהאוכלוסייה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שגרתי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תחביב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לתגמל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לרגש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למקצוע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ESports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שהופכים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התחביב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לקריירה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מאפיינים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וידאו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פלטפורמה</w:t>
      </w:r>
    </w:p>
    <w:p w:rsidR="00000000" w:rsidDel="00000000" w:rsidP="00000000" w:rsidRDefault="00000000" w:rsidRPr="00000000" w14:paraId="00000012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המכשיר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פלטפורמות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פופולריות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סמארטפון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ביתיות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Xbox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\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Sony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Playstation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וקונסולות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ניידות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Nintendo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 </w:t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הצרכן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מתעניין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המוצעים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שברשותו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מבוקש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וגורר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רכישה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אנר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הסגנון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הרפתקה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הישרדות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3 -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עלילה</w:t>
      </w:r>
    </w:p>
    <w:p w:rsidR="00000000" w:rsidDel="00000000" w:rsidP="00000000" w:rsidRDefault="00000000" w:rsidRPr="00000000" w14:paraId="00000018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התקופה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והעיצוב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מהתעניינות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ובסבירות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שירכוש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4 -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סגנון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סגנון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קובע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והקווים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המנחים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סגנונות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המגדירים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חופש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תחרותיים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Casual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סגנונות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נוקשים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ומחמירים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המגבילים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חופש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שוויון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תחרותיים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הישרדות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בסגנון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World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חופש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במרחב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מגלה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עצמאי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Shooter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בסגנון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Destroy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מגן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וצוות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5 -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 /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מרובה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משתתפים</w:t>
      </w:r>
    </w:p>
    <w:p w:rsidR="00000000" w:rsidDel="00000000" w:rsidP="00000000" w:rsidRDefault="00000000" w:rsidRPr="00000000" w14:paraId="00000021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הנמצאים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חברתית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ולהיות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מקהילת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6 -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גרפיקה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וחווית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24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נשענת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וסגנון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גרפית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הגרפיים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משפיעים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מימד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מימד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מציאות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מדומה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אופי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והחוויה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7 -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Device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המקובלות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הגיימינג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ומקלדת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Gamepad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9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צרכנים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ששיטת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תשפיע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צרכנים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שאדישים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לשיטת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במסכי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מגע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כשיטת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בסמארטפונים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וטאבלטים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8 -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גמול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ופרסים</w:t>
      </w:r>
    </w:p>
    <w:p w:rsidR="00000000" w:rsidDel="00000000" w:rsidP="00000000" w:rsidRDefault="00000000" w:rsidRPr="00000000" w14:paraId="0000002D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מתגמלים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Achievements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שדורשת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חיזוק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גורר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רצון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E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9 -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מפרט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טכניות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משפיעות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קהל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היעד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גוררות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קהל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יעד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מצומצם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שבבעלותו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10 -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עסקי</w:t>
      </w:r>
    </w:p>
    <w:p w:rsidR="00000000" w:rsidDel="00000000" w:rsidP="00000000" w:rsidRDefault="00000000" w:rsidRPr="00000000" w14:paraId="0000003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פותחים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למגוון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רחב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עסקיות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הרחבות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בתשלום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הרחבה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והעלילה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קנייה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מיקרו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טרנזקציות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קניית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מסלולי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פרסים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Battle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במסלול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שמבטיחות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פרסים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ועליית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נעשית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צבירת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הסובב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בשילוב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הכנסות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מיקרו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טרנזקציות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23.1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מיליארד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דולר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David Libre" w:cs="David Libre" w:eastAsia="David Libre" w:hAnsi="David Libre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שוק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הגיימינג</w:t>
      </w:r>
    </w:p>
    <w:p w:rsidR="00000000" w:rsidDel="00000000" w:rsidP="00000000" w:rsidRDefault="00000000" w:rsidRPr="00000000" w14:paraId="0000004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Global video game market value from 2020 to 2025</w:t>
      </w:r>
    </w:p>
    <w:p w:rsidR="00000000" w:rsidDel="00000000" w:rsidP="00000000" w:rsidRDefault="00000000" w:rsidRPr="00000000" w14:paraId="00000043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4572000" cy="29008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Distribution of video gamers in the United States in 2021, by age group</w:t>
      </w:r>
    </w:p>
    <w:p w:rsidR="00000000" w:rsidDel="00000000" w:rsidP="00000000" w:rsidRDefault="00000000" w:rsidRPr="00000000" w14:paraId="00000046">
      <w:pPr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4572000" cy="2896834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סטטיסטים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ודמוגרפיים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הגיימינג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2.8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מיליארד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הממוצע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34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11%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30%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18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45%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נשים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66%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מאזרחי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יומי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70%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מההורים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חיובית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ילדיהם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47%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ממפתחי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משווקים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פלטפורמת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Steam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4959350</wp:posOffset>
            </wp:positionH>
            <wp:positionV relativeFrom="page">
              <wp:posOffset>1600200</wp:posOffset>
            </wp:positionV>
            <wp:extent cx="2171700" cy="230822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7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0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Top 10 companies in the gaming industry (by revenue in 2021Q2)</w:t>
      </w:r>
    </w:p>
    <w:tbl>
      <w:tblPr>
        <w:tblStyle w:val="Table1"/>
        <w:bidiVisual w:val="1"/>
        <w:tblW w:w="583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65"/>
        <w:gridCol w:w="2655"/>
        <w:gridCol w:w="465"/>
        <w:tblGridChange w:id="0">
          <w:tblGrid>
            <w:gridCol w:w="1350"/>
            <w:gridCol w:w="1365"/>
            <w:gridCol w:w="2655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Current Market Cap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16"/>
                <w:szCs w:val="1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16"/>
                <w:szCs w:val="16"/>
                <w:rtl w:val="0"/>
              </w:rPr>
              <w:t xml:space="preserve">(in billion $)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Revenue in 2021Q2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16"/>
                <w:szCs w:val="1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16"/>
                <w:szCs w:val="16"/>
                <w:rtl w:val="0"/>
              </w:rPr>
              <w:t xml:space="preserve">(in billion $)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​​550.144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7.932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Tencent (TCEHY)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160.86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4.147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Sony (SONY)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2823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3.599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Apple (AAPL)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2350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2.916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Microsoft (MSFT)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1816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2.749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Google (GOOG)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67.53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2.225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NetEase (NTES)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49.88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2.163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Activision Blizzard (ATVI)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54.735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1.630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Nintendo (NTDOY)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37.212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1.551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18.946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0.813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Take-Two Interactive (TTWO)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 Libre" w:cs="David Libre" w:eastAsia="David Libre" w:hAnsi="David Libre"/>
                <w:sz w:val="20"/>
                <w:szCs w:val="20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rPr>
          <w:rFonts w:ascii="David Libre" w:cs="David Libre" w:eastAsia="David Libre" w:hAnsi="David Libre"/>
          <w:sz w:val="24"/>
          <w:szCs w:val="24"/>
        </w:rPr>
      </w:pPr>
      <w:hyperlink r:id="rId9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https://techjury.net/blog/video-games-industry-statistics/#gref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David Libre" w:cs="David Libre" w:eastAsia="David Libre" w:hAnsi="David Libre"/>
          <w:sz w:val="24"/>
          <w:szCs w:val="24"/>
        </w:rPr>
      </w:pPr>
      <w:hyperlink r:id="rId10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https://www.statista.com/statistics/292056/video-game-market-value-worldwide/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David Libre" w:cs="David Libre" w:eastAsia="David Libre" w:hAnsi="David Libre"/>
          <w:sz w:val="24"/>
          <w:szCs w:val="24"/>
        </w:rPr>
      </w:pPr>
      <w:hyperlink r:id="rId11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https://www.statista.com/statistics/189582/age-of-us-video-game-players/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David Libre" w:cs="David Libre" w:eastAsia="David Libre" w:hAnsi="David Libre"/>
          <w:sz w:val="24"/>
          <w:szCs w:val="24"/>
        </w:rPr>
      </w:pPr>
      <w:hyperlink r:id="rId12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https://newzoo.com/insights/rankings/top-25-companies-game-revenues/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David Libre" w:cs="David Libre" w:eastAsia="David Libre" w:hAnsi="David Libre"/>
          <w:sz w:val="24"/>
          <w:szCs w:val="24"/>
        </w:rPr>
      </w:pPr>
      <w:hyperlink r:id="rId13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https://finance.yahoo.com/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David Libre" w:cs="David Libre" w:eastAsia="David Libre" w:hAnsi="David Libre"/>
          <w:sz w:val="24"/>
          <w:szCs w:val="24"/>
        </w:rPr>
      </w:pPr>
      <w:hyperlink r:id="rId14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https://www.mordorintelligence.com/industry-reports/global-gaming-market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ועיבוד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ראשוני</w:t>
      </w:r>
    </w:p>
    <w:p w:rsidR="00000000" w:rsidDel="00000000" w:rsidP="00000000" w:rsidRDefault="00000000" w:rsidRPr="00000000" w14:paraId="0000008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60,470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נלקחו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מהעמוד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נלקחו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Community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קהילתית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החוויה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בעמוד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לסינונים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התגובות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מועילות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סקרנות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חיונית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ננתח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מסכמים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4572000" cy="2753591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שהועברו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שרתי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-7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B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4572000" cy="2286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hyperlink r:id="rId17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1"/>
          </w:rPr>
          <w:t xml:space="preserve">כתבה</w:t>
        </w:r>
      </w:hyperlink>
      <w:hyperlink r:id="rId18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1"/>
          </w:rPr>
          <w:t xml:space="preserve">רשמית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לסיכום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מעבודה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פרסמו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לכריית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hyperlink r:id="rId20">
        <w:r w:rsidDel="00000000" w:rsidR="00000000" w:rsidRPr="00000000">
          <w:rPr>
            <w:rFonts w:ascii="David Libre" w:cs="David Libre" w:eastAsia="David Libre" w:hAnsi="David Libre"/>
            <w:color w:val="1155cc"/>
            <w:sz w:val="24"/>
            <w:szCs w:val="24"/>
            <w:u w:val="single"/>
            <w:rtl w:val="0"/>
          </w:rPr>
          <w:t xml:space="preserve">https://github.com/snirlugassy/steam-scraping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בסמוך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robots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הכתובות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שלפנו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A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ניקיון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ועיבוד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כריית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דאגנו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לנקות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ולעבד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מיטבית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הניתוח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והשאלון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scrape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והמרת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טיפוסים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שליפה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scraping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איכותית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ומסודרת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באובייקט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E">
      <w:pPr>
        <w:bidi w:val="1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"game":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"description": String,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"developer": String,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"features": List[String],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"img": URL,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"min_sys_req": List[String],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"publisher": String,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"rating": Integer,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"rec_sys_req": List[String],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"release_date": DateString,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"review_count": Integer,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"tags": List[String],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"title": String,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"video_src": URL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"reviews": List[Review] = [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"helpful": String,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"Hrs_on_record": Float,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"recommendation": String,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"rewards": Integer,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"Text": String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שהמבקרים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מבקרים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שהכתוב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הקוראים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אמינות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והיכולת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לייחס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חשיבות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שלילית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מוטות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Biased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המגבה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הכותב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705225" cy="26479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התפלגות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זנב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(78.1%)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שיחקו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-200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סומנו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כמועילות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אספנו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שעוזרות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והעדפות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תמיכה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בבקר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׳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Partial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Support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׳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Steam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Achievements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886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ממוצע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התיוג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E1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876675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מהמדגם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ממוצע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מתאמים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במדגם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יצרנו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מטריצת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הקורלציה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4742529" cy="448239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529" cy="448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מרובה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משתתפים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ששיחקו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7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705225" cy="2628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משערים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נובעת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המוקד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הישגים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ופעילות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חברתית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שבילית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הופך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למרכיב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בהיכרות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מאפשרים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PvP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ששיחקו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C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705225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לקודם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מאפשרים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PvP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PvP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המממוצע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שמצאו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כמועילה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3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771900" cy="24955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משערים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נובעת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שקוראים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ומסמנים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מועילה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שעבורו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במטריצת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הקורלציה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המחושבים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מסתמן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נבדוק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הממליצות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ממוצע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המחירים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להמלצה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9">
      <w:pPr>
        <w:bidi w:val="1"/>
        <w:jc w:val="center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</w:rPr>
        <w:drawing>
          <wp:inline distB="114300" distT="114300" distL="114300" distR="114300">
            <wp:extent cx="3752850" cy="24955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מכוון</w:t>
      </w:r>
    </w:p>
    <w:p w:rsidR="00000000" w:rsidDel="00000000" w:rsidP="00000000" w:rsidRDefault="00000000" w:rsidRPr="00000000" w14:paraId="00000101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להירגע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02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נקבה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רווק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/ …)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״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לנצל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״? (1=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5=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נחשפת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bidi w:val="1"/>
        <w:ind w:left="144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בשבוע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לדעתך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להפגת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bidi w:val="1"/>
        <w:ind w:left="720" w:hanging="360"/>
        <w:rPr>
          <w:rFonts w:ascii="David Libre" w:cs="David Libre" w:eastAsia="David Libre" w:hAnsi="David Libre"/>
          <w:sz w:val="24"/>
          <w:szCs w:val="24"/>
          <w:u w:val="no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לדעתך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תורמים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להתפתחות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? (1=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פוגע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5=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תורם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D">
      <w:pPr>
        <w:bidi w:val="1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nirlugassy/steam-scraping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jury.net/blog/video-games-industry-statistics/#gref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12.png"/><Relationship Id="rId28" Type="http://schemas.openxmlformats.org/officeDocument/2006/relationships/image" Target="media/image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6.png"/><Relationship Id="rId11" Type="http://schemas.openxmlformats.org/officeDocument/2006/relationships/hyperlink" Target="https://www.statista.com/statistics/189582/age-of-us-video-game-players/" TargetMode="External"/><Relationship Id="rId10" Type="http://schemas.openxmlformats.org/officeDocument/2006/relationships/hyperlink" Target="https://www.statista.com/statistics/292056/video-game-market-value-worldwide/" TargetMode="External"/><Relationship Id="rId13" Type="http://schemas.openxmlformats.org/officeDocument/2006/relationships/hyperlink" Target="https://finance.yahoo.com/" TargetMode="External"/><Relationship Id="rId12" Type="http://schemas.openxmlformats.org/officeDocument/2006/relationships/hyperlink" Target="https://newzoo.com/insights/rankings/top-25-companies-game-revenues/" TargetMode="External"/><Relationship Id="rId15" Type="http://schemas.openxmlformats.org/officeDocument/2006/relationships/image" Target="media/image15.png"/><Relationship Id="rId14" Type="http://schemas.openxmlformats.org/officeDocument/2006/relationships/hyperlink" Target="https://www.mordorintelligence.com/industry-reports/global-gaming-market" TargetMode="External"/><Relationship Id="rId17" Type="http://schemas.openxmlformats.org/officeDocument/2006/relationships/hyperlink" Target="https://store.steampowered.com/news/group/4145017/view/2961646623386540826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s://store.steampowered.com/news/group/4145017/view/2961646623386540826" TargetMode="External"/><Relationship Id="rId18" Type="http://schemas.openxmlformats.org/officeDocument/2006/relationships/hyperlink" Target="https://store.steampowered.com/news/group/4145017/view/29616466233865408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