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66E7" w14:textId="67532EB3" w:rsidR="00DA52F4" w:rsidRPr="00BB26F4" w:rsidRDefault="00BB26F4" w:rsidP="00BB26F4">
      <w:pPr>
        <w:spacing w:before="54" w:after="0" w:line="276" w:lineRule="auto"/>
        <w:jc w:val="center"/>
        <w:rPr>
          <w:rFonts w:ascii="Cambria" w:hAnsi="Cambria"/>
          <w:b/>
          <w:bCs/>
          <w:sz w:val="28"/>
          <w:szCs w:val="28"/>
          <w:lang w:val="en-IN"/>
        </w:rPr>
      </w:pPr>
      <w:r>
        <w:rPr>
          <w:rFonts w:ascii="Cambria" w:hAnsi="Cambria"/>
          <w:b/>
          <w:bCs/>
          <w:sz w:val="28"/>
          <w:szCs w:val="28"/>
          <w:lang w:val="en-IN"/>
        </w:rPr>
        <w:t>CyberSleuth AI: Intelligent Network Forensics Analyzer</w:t>
      </w:r>
    </w:p>
    <w:p w14:paraId="28174DF6" w14:textId="0102EF62" w:rsidR="00BB26F4" w:rsidRPr="00BB26F4" w:rsidRDefault="00BB26F4" w:rsidP="00BB26F4">
      <w:pPr>
        <w:spacing w:before="54" w:after="0" w:line="276" w:lineRule="auto"/>
        <w:jc w:val="center"/>
        <w:rPr>
          <w:rFonts w:ascii="Cambria" w:hAnsi="Cambria"/>
          <w:b/>
          <w:bCs/>
          <w:sz w:val="24"/>
          <w:szCs w:val="24"/>
          <w:lang w:val="en-IN"/>
        </w:rPr>
      </w:pPr>
      <w:r>
        <w:rPr>
          <w:rFonts w:ascii="Cambria" w:hAnsi="Cambria"/>
          <w:b/>
          <w:bCs/>
          <w:sz w:val="24"/>
          <w:szCs w:val="24"/>
        </w:rPr>
        <w:t>Mr. R.</w:t>
      </w:r>
      <w:r>
        <w:rPr>
          <w:rFonts w:ascii="Cambria" w:hAnsi="Cambria"/>
          <w:b/>
          <w:bCs/>
          <w:sz w:val="24"/>
          <w:szCs w:val="24"/>
          <w:lang w:val="en-IN"/>
        </w:rPr>
        <w:t>Rajashekar, L. Snithik*2, D. Prashanth*3, K. Sourabh*4</w:t>
      </w:r>
    </w:p>
    <w:p w14:paraId="7AEC63B4" w14:textId="5539FC67" w:rsidR="00DA52F4" w:rsidRPr="00AE09E8" w:rsidRDefault="00AE09E8" w:rsidP="00AE09E8">
      <w:pPr>
        <w:spacing w:before="54" w:after="0" w:line="276" w:lineRule="auto"/>
        <w:jc w:val="center"/>
        <w:rPr>
          <w:rFonts w:ascii="Cambria" w:hAnsi="Cambria"/>
          <w:lang w:val="en-IN"/>
        </w:rPr>
      </w:pPr>
      <w:r>
        <w:rPr>
          <w:rFonts w:ascii="Cambria" w:hAnsi="Cambria"/>
          <w:vertAlign w:val="superscript"/>
        </w:rPr>
        <w:t>*</w:t>
      </w:r>
      <w:r>
        <w:rPr>
          <w:rFonts w:ascii="Cambria" w:hAnsi="Cambria"/>
          <w:lang w:val="en-IN"/>
        </w:rPr>
        <w:t>1Assistant Professor, School of Engineering, Malla Reddy University, Hyderabad, India| rr.sekhare</w:t>
      </w:r>
      <w:r>
        <w:rPr>
          <w:rFonts w:ascii="Cambria" w:hAnsi="Cambria"/>
        </w:rPr>
        <w:t>@mallareddyuniversity.ac.in</w:t>
      </w:r>
    </w:p>
    <w:p w14:paraId="59B9E3B4" w14:textId="3133B3D6" w:rsidR="00DA52F4" w:rsidRDefault="00BB26F4" w:rsidP="009F6540">
      <w:pPr>
        <w:spacing w:before="54" w:after="0" w:line="276" w:lineRule="auto"/>
        <w:jc w:val="center"/>
        <w:rPr>
          <w:rFonts w:ascii="Cambria" w:hAnsi="Cambria"/>
        </w:rPr>
      </w:pPr>
      <w:r>
        <w:rPr>
          <w:rFonts w:ascii="Cambria" w:hAnsi="Cambria"/>
          <w:vertAlign w:val="superscript"/>
        </w:rPr>
        <w:t xml:space="preserve"> * </w:t>
      </w:r>
      <w:r>
        <w:rPr>
          <w:rFonts w:ascii="Cambria" w:hAnsi="Cambria"/>
        </w:rPr>
        <w:t>2 School of Engineering, Malla Reddy University, Hyderabad, India|</w:t>
      </w:r>
    </w:p>
    <w:p w14:paraId="67F6BBA0" w14:textId="79A9BA89" w:rsidR="000F02FE" w:rsidRPr="000F02FE" w:rsidRDefault="000F02FE" w:rsidP="000F02FE">
      <w:pPr>
        <w:spacing w:before="54" w:after="0" w:line="276" w:lineRule="auto"/>
        <w:jc w:val="center"/>
        <w:rPr>
          <w:rFonts w:ascii="Cambria" w:hAnsi="Cambria"/>
          <w:lang w:val="en-IN"/>
        </w:rPr>
      </w:pPr>
      <w:r>
        <w:rPr>
          <w:rFonts w:ascii="Cambria" w:hAnsi="Cambria"/>
          <w:lang w:val="en-IN"/>
        </w:rPr>
        <w:t>2211cs040083@mallareddyuniversity.ac.in</w:t>
      </w:r>
    </w:p>
    <w:p w14:paraId="697018FC" w14:textId="61E30640" w:rsidR="000F02FE" w:rsidRDefault="00DA52F4" w:rsidP="000F02FE">
      <w:pPr>
        <w:spacing w:before="54" w:after="0" w:line="276" w:lineRule="auto"/>
        <w:jc w:val="center"/>
        <w:rPr>
          <w:rFonts w:ascii="Cambria" w:hAnsi="Cambria"/>
        </w:rPr>
      </w:pPr>
      <w:r>
        <w:rPr>
          <w:rFonts w:ascii="Cambria" w:hAnsi="Cambria"/>
          <w:vertAlign w:val="superscript"/>
        </w:rPr>
        <w:t>*3</w:t>
      </w:r>
      <w:r>
        <w:rPr>
          <w:rFonts w:ascii="Cambria" w:hAnsi="Cambria"/>
        </w:rPr>
        <w:t xml:space="preserve"> School of Engineering, Malla Reddy University, Hyderabad, India|</w:t>
      </w:r>
    </w:p>
    <w:p w14:paraId="0C7B73A9" w14:textId="20DA4CB6" w:rsidR="000F02FE" w:rsidRPr="000F02FE" w:rsidRDefault="000F02FE" w:rsidP="000F02FE">
      <w:pPr>
        <w:spacing w:before="54" w:after="0" w:line="276" w:lineRule="auto"/>
        <w:jc w:val="center"/>
        <w:rPr>
          <w:rFonts w:ascii="Cambria" w:hAnsi="Cambria"/>
          <w:lang w:val="en-IN"/>
        </w:rPr>
      </w:pPr>
      <w:r>
        <w:rPr>
          <w:rFonts w:ascii="Cambria" w:hAnsi="Cambria"/>
          <w:lang w:val="en-IN"/>
        </w:rPr>
        <w:t>2211cs040033@mallareddyuniversity.ac.in</w:t>
      </w:r>
    </w:p>
    <w:p w14:paraId="316E4A9E" w14:textId="573330C6" w:rsidR="000F02FE" w:rsidRDefault="000F02FE" w:rsidP="000C70F0">
      <w:pPr>
        <w:spacing w:after="0" w:line="276" w:lineRule="auto"/>
        <w:jc w:val="center"/>
        <w:rPr>
          <w:rFonts w:ascii="Cambria" w:hAnsi="Cambria"/>
        </w:rPr>
      </w:pPr>
      <w:r>
        <w:rPr>
          <w:rFonts w:ascii="Cambria" w:hAnsi="Cambria"/>
          <w:vertAlign w:val="superscript"/>
        </w:rPr>
        <w:t xml:space="preserve">* </w:t>
      </w:r>
      <w:r>
        <w:rPr>
          <w:rFonts w:ascii="Cambria" w:hAnsi="Cambria"/>
        </w:rPr>
        <w:t>4 School of Engineering, Malla Reddy University, Hyderabad, India|</w:t>
      </w:r>
    </w:p>
    <w:p w14:paraId="6F316C3B" w14:textId="6568E530" w:rsidR="000F02FE" w:rsidRPr="000F02FE" w:rsidRDefault="000F02FE" w:rsidP="000C70F0">
      <w:pPr>
        <w:spacing w:after="0" w:line="276" w:lineRule="auto"/>
        <w:jc w:val="center"/>
        <w:rPr>
          <w:rFonts w:ascii="Cambria" w:hAnsi="Cambria"/>
          <w:lang w:val="en-IN"/>
        </w:rPr>
      </w:pPr>
      <w:r>
        <w:rPr>
          <w:rFonts w:ascii="Cambria" w:hAnsi="Cambria"/>
          <w:lang w:val="en-IN"/>
        </w:rPr>
        <w:t>2211cs040065@mallareddyuniversity.ac.in</w:t>
      </w:r>
    </w:p>
    <w:p w14:paraId="7C6E1520" w14:textId="40BF509F" w:rsidR="00DA52F4" w:rsidRPr="009C692D" w:rsidRDefault="00DA52F4" w:rsidP="000C70F0">
      <w:pPr>
        <w:pBdr>
          <w:bottom w:val="single" w:sz="4" w:space="1" w:color="auto"/>
        </w:pBdr>
        <w:spacing w:after="0" w:line="276" w:lineRule="auto"/>
        <w:rPr>
          <w:rFonts w:ascii="Cambria" w:hAnsi="Cambria"/>
        </w:rPr>
      </w:pPr>
    </w:p>
    <w:p w14:paraId="262D7931" w14:textId="18F8FF40" w:rsidR="00DA52F4" w:rsidRDefault="00DA52F4" w:rsidP="009F6540">
      <w:pPr>
        <w:spacing w:before="54" w:after="0" w:line="276" w:lineRule="auto"/>
        <w:jc w:val="center"/>
        <w:rPr>
          <w:rFonts w:ascii="Cambria" w:hAnsi="Cambria"/>
          <w:b/>
          <w:bCs/>
          <w:sz w:val="24"/>
          <w:szCs w:val="24"/>
        </w:rPr>
      </w:pPr>
      <w:r>
        <w:rPr>
          <w:rFonts w:ascii="Cambria" w:hAnsi="Cambria"/>
          <w:b/>
          <w:bCs/>
          <w:sz w:val="24"/>
          <w:szCs w:val="24"/>
        </w:rPr>
        <w:t xml:space="preserve">ABSTRACT </w:t>
      </w:r>
    </w:p>
    <w:p w14:paraId="052E4AD8" w14:textId="77777777" w:rsidR="008C6FE5" w:rsidRDefault="008C6FE5" w:rsidP="008C6FE5">
      <w:pPr>
        <w:pBdr>
          <w:bottom w:val="single" w:sz="4" w:space="1" w:color="auto"/>
        </w:pBdr>
        <w:spacing w:before="54" w:after="0" w:line="276" w:lineRule="auto"/>
        <w:jc w:val="both"/>
        <w:rPr>
          <w:rFonts w:ascii="Cambria" w:hAnsi="Cambria"/>
          <w:bCs/>
          <w:sz w:val="20"/>
          <w:szCs w:val="20"/>
        </w:rPr>
      </w:pPr>
      <w:r>
        <w:rPr>
          <w:rFonts w:ascii="Cambria" w:hAnsi="Cambria"/>
          <w:bCs/>
          <w:sz w:val="20"/>
          <w:szCs w:val="20"/>
        </w:rPr>
        <w:t>CyberSleuth is an AI-powered network forensics platform engineered to transform cybersecurity investigation workflows through intelligent machine learning and automated digital forensic techniques. The system unifies real-time traffic monitoring, behavioral anomaly detection, and structured evidence acquisition within a single cohesive environment, enabling organizations to respond effectively to the growing complexity of modern cyber threats. By combining supervised and unsupervised learning models, the platform isolates malicious network activity and behavioral deviations while substantially reducing false positive rates and investigation overhead. Its layered architecture spans packet capture, AI-powered threat analysis, pattern classification, and alert orchestration, collectively enabling end-to-end threat detection and forensic processing from a unified interface. Convolutional and deep neural networks drive accurate traffic classification and host behavioral profiling, while integrated chain-of-custody automation safeguards evidentiary integrity for legal and regulatory compliance. An advanced visualization layer renders investigation insights via interactive dashboards displaying live network topology, traffic flows, and prioritized threat indicators. Benchmarking results confirm measurable gains in detection precision, incident response speed, and scalability over conventional manual forensic workflows, positioning CyberSleuth as a dependable, adaptive solution for enterprise network security operations and professional digital forensic investigations.</w:t>
      </w:r>
    </w:p>
    <w:p w14:paraId="5501AD32" w14:textId="6317052C" w:rsidR="00DA52F4" w:rsidRPr="009C692D" w:rsidRDefault="00DA52F4" w:rsidP="009F6540">
      <w:pPr>
        <w:pBdr>
          <w:bottom w:val="single" w:sz="4" w:space="1" w:color="auto"/>
        </w:pBdr>
        <w:spacing w:before="54" w:after="0" w:line="276" w:lineRule="auto"/>
        <w:jc w:val="both"/>
        <w:rPr>
          <w:rFonts w:ascii="Cambria" w:hAnsi="Cambria"/>
          <w:sz w:val="20"/>
          <w:szCs w:val="20"/>
        </w:rPr>
      </w:pPr>
      <w:r>
        <w:rPr>
          <w:rFonts w:ascii="Cambria" w:hAnsi="Cambria"/>
          <w:b/>
          <w:bCs/>
          <w:sz w:val="20"/>
          <w:szCs w:val="20"/>
        </w:rPr>
        <w:t>Keywords:</w:t>
      </w:r>
      <w:r>
        <w:rPr>
          <w:rFonts w:ascii="Cambria" w:hAnsi="Cambria"/>
          <w:sz w:val="20"/>
          <w:szCs w:val="20"/>
        </w:rPr>
        <w:t xml:space="preserve"> AI-driven forensics, Digital Evidence Analysis, Threat Detection, cybersecurity, Automated Incident response.</w:t>
      </w:r>
    </w:p>
    <w:p w14:paraId="075684D6" w14:textId="0B7527F1" w:rsidR="00DA52F4" w:rsidRPr="009C692D" w:rsidRDefault="00A0450B"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sz w:val="20"/>
          <w:szCs w:val="20"/>
        </w:rPr>
        <w:t xml:space="preserve"> </w:t>
      </w:r>
      <w:r>
        <w:rPr>
          <w:rFonts w:ascii="Cambria" w:hAnsi="Cambria"/>
          <w:b/>
          <w:bCs/>
          <w:sz w:val="24"/>
          <w:szCs w:val="24"/>
        </w:rPr>
        <w:t xml:space="preserve">INTRODUCTION </w:t>
      </w:r>
    </w:p>
    <w:p w14:paraId="4FA4F514" w14:textId="6A9C0AB8" w:rsidR="009F1AC7" w:rsidRDefault="009F1AC7" w:rsidP="009F1AC7">
      <w:pPr>
        <w:spacing w:before="54" w:after="0" w:line="276" w:lineRule="auto"/>
        <w:jc w:val="both"/>
        <w:rPr>
          <w:rFonts w:ascii="Cambria" w:hAnsi="Cambria"/>
          <w:sz w:val="20"/>
          <w:szCs w:val="20"/>
        </w:rPr>
      </w:pPr>
      <w:r>
        <w:rPr>
          <w:rFonts w:ascii="Cambria" w:hAnsi="Cambria"/>
          <w:sz w:val="20"/>
          <w:szCs w:val="20"/>
        </w:rPr>
        <w:t>Contemporary cybersecurity environments face mounting pressure as adversarial threats grow in both volume and technical sophistication, exposing serious gaps in traditional digital forensic investigation models. This paper introduces CyberSleuth, an AI-Driven Cyber Forensics Analyzer that applies machine learning and intelligent automation to fundamentally improve the speed, accuracy, and scalability of forensic workflows. The relentless expansion of networked infrastructure and the sheer scale of digital evidence generated across modern environments have rendered manual investigation techniques increasingly impractical. Industry-reported data reinforces this challenge, with organizations requiring an average of 287 days to detect and contain a security breach (IBM Security, 2023) [1] — a timeline that demands a paradigm shift toward automated, AI-assisted forensic capabilities.</w:t>
      </w:r>
    </w:p>
    <w:p w14:paraId="5CBA7C93" w14:textId="74015F1B" w:rsidR="009F1AC7" w:rsidRDefault="009F1AC7" w:rsidP="009F1AC7">
      <w:pPr>
        <w:spacing w:before="54" w:after="0" w:line="276" w:lineRule="auto"/>
        <w:jc w:val="both"/>
        <w:rPr>
          <w:rFonts w:ascii="Cambria" w:hAnsi="Cambria"/>
          <w:sz w:val="20"/>
          <w:szCs w:val="20"/>
        </w:rPr>
      </w:pPr>
      <w:r>
        <w:rPr>
          <w:rFonts w:ascii="Cambria" w:hAnsi="Cambria"/>
          <w:sz w:val="20"/>
          <w:szCs w:val="20"/>
        </w:rPr>
        <w:t>CyberSleuth is designed as an integrated solution that combines machine learning, network traffic analysis, and automated evidence processing to address persistent weaknesses in current forensic practice. The platform directly targets four critical challenges that limit the effectiveness of conventional cyber investigation methods:</w:t>
      </w:r>
    </w:p>
    <w:p w14:paraId="3B90EEAA" w14:textId="77777777" w:rsidR="009F1AC7" w:rsidRDefault="009F1AC7" w:rsidP="009F1AC7">
      <w:pPr>
        <w:spacing w:before="54" w:after="0" w:line="276" w:lineRule="auto"/>
        <w:jc w:val="both"/>
        <w:rPr>
          <w:rFonts w:ascii="Cambria" w:hAnsi="Cambria"/>
          <w:sz w:val="20"/>
          <w:szCs w:val="20"/>
        </w:rPr>
      </w:pPr>
      <w:r>
        <w:rPr>
          <w:rFonts w:ascii="Cambria" w:hAnsi="Cambria"/>
          <w:sz w:val="20"/>
          <w:szCs w:val="20"/>
        </w:rPr>
        <w:t>1) Immediate Threat Visibility: CyberSleuth delivers continuous, real-time analysis of network traffic, producing actionable insights with minimal latency and enabling rapid response to active incidents [2].</w:t>
      </w:r>
    </w:p>
    <w:p w14:paraId="7F0B0271" w14:textId="77777777" w:rsidR="009F1AC7" w:rsidRDefault="009F1AC7" w:rsidP="009F1AC7">
      <w:pPr>
        <w:spacing w:before="54" w:after="0" w:line="276" w:lineRule="auto"/>
        <w:jc w:val="both"/>
        <w:rPr>
          <w:rFonts w:ascii="Cambria" w:hAnsi="Cambria"/>
          <w:sz w:val="20"/>
          <w:szCs w:val="20"/>
        </w:rPr>
      </w:pPr>
      <w:r>
        <w:rPr>
          <w:rFonts w:ascii="Cambria" w:hAnsi="Cambria"/>
          <w:sz w:val="20"/>
          <w:szCs w:val="20"/>
        </w:rPr>
        <w:t xml:space="preserve">2) Intelligent Pattern Discovery: Sophisticated machine learning architectures surface subtle behavioral patterns and network anomalies that conventional manual review frequently fails to detect [3]. </w:t>
      </w:r>
    </w:p>
    <w:p w14:paraId="41981681" w14:textId="77777777" w:rsidR="009F1AC7" w:rsidRDefault="009F1AC7" w:rsidP="009F1AC7">
      <w:pPr>
        <w:spacing w:before="54" w:after="0" w:line="276" w:lineRule="auto"/>
        <w:jc w:val="both"/>
        <w:rPr>
          <w:rFonts w:ascii="Cambria" w:hAnsi="Cambria"/>
          <w:sz w:val="20"/>
          <w:szCs w:val="20"/>
        </w:rPr>
      </w:pPr>
      <w:r>
        <w:rPr>
          <w:rFonts w:ascii="Cambria" w:hAnsi="Cambria"/>
          <w:sz w:val="20"/>
          <w:szCs w:val="20"/>
        </w:rPr>
        <w:lastRenderedPageBreak/>
        <w:t xml:space="preserve">3) Streamlined Evidence Acquisition: AI-driven automation accelerates the collection and structured processing of digital evidence, curtailing investigator workload and minimizing human error throughout the forensic pipeline [4]. </w:t>
      </w:r>
    </w:p>
    <w:p w14:paraId="3F59FB1C" w14:textId="02A41AA6" w:rsidR="00DA52F4" w:rsidRPr="009C692D" w:rsidRDefault="009F1AC7" w:rsidP="009F6540">
      <w:pPr>
        <w:spacing w:before="54" w:after="0" w:line="276" w:lineRule="auto"/>
        <w:jc w:val="both"/>
        <w:rPr>
          <w:rFonts w:ascii="Cambria" w:hAnsi="Cambria"/>
          <w:sz w:val="20"/>
          <w:szCs w:val="20"/>
        </w:rPr>
      </w:pPr>
      <w:r>
        <w:rPr>
          <w:rFonts w:ascii="Cambria" w:hAnsi="Cambria"/>
          <w:sz w:val="20"/>
          <w:szCs w:val="20"/>
        </w:rPr>
        <w:t>4) Elastic Scalability: The platform dynamically accommodates expanding data volumes across heterogeneous digital infrastructures and network environments without degrading analytical performance [5].</w:t>
      </w:r>
    </w:p>
    <w:p w14:paraId="7A033264" w14:textId="62BA35A6" w:rsidR="00DA52F4" w:rsidRPr="009C692D" w:rsidRDefault="009F1AC7"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LITERATURE SURVEY</w:t>
      </w:r>
    </w:p>
    <w:p w14:paraId="39425EC8" w14:textId="406D3804"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rPr>
        <w:t>Research into AI-driven digital forensics and network security has grown substantially in recent years, producing a rich knowledge base that directly informs the design of CyberSleuth. Dunsin et al. (2024) [6] conducted a wide-ranging examination of machine learning and AI applications across the principal stages of digital forensics and incident response — encompassing data acquisition, cybercrime timeline reconstruction, large-scale data processing, and chain-of-custody management. Their findings affirm that while AI holds considerable promise for forensic practice, sustained collaborative research is vital to keep pace with expanding data volumes and increasingly sophisticated adversarial tactics.</w:t>
      </w:r>
    </w:p>
    <w:p w14:paraId="423AEFE1" w14:textId="4C6EDFE6"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In network security research, Razavi and Jamali (2024) [7] catalogued recent progress in AI-based anomaly detection, reporting that hybrid deep learning architectures deliver markedly higher detection accuracy and adaptability in dynamic network settings. Extending this line of work, Almuhanna and Dardouri (2025) [8] constructed a hybrid NIDS that combines XGBoost, Random Forest, Graph Neural Networks, LSTM networks, and Autoencoders, validated across a dataset exceeding 5.6 million traffic records, establishing ensemble-based approaches as a strong baseline for operational threat detection.</w:t>
      </w:r>
    </w:p>
    <w:p w14:paraId="6A1160AE"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Privacy-conscious security architectures have attracted growing research attention. Li et al. (2024) [9] devised a federated learning framework for intrusion detection in IoT ecosystems, showing that distributed training can preserve data confidentiality while retaining competitive detection capability. Alsoufi et al. (2024) [10] complemented this by introducing a deep learning anomaly detection model purpose-built for IoT settings, achieving strong results on established benchmark datasets and setting a new performance reference for IoT security research.</w:t>
      </w:r>
    </w:p>
    <w:p w14:paraId="37B6DA2A"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Deep learning applications in network traffic analysis have advanced considerably. A 2025 systematic review [11] assessed diverse deep learning architectures for NIDS, finding that CNN and RNN-based models capture spatiotemporal traffic features effectively, while generative adversarial networks and resampling strategies help mitigate class imbalance — a persistent obstacle in production deployments. Zhang et al. (2024) [12] introduced LogCraft, an unsupervised, end-to-end log anomaly detection framework that leverages automated machine learning to reduce dataset preparation overhead and algorithm selection complexity.</w:t>
      </w:r>
    </w:p>
    <w:p w14:paraId="7CDC46C2"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Blockchain technology has emerged as a significant enabler of tamper-evident digital evidence management. Khan et al. (2024) [13] introduced B-LPoET, a lightweight proof-of-elapsed-time consensus protocol optimized for resource-constrained forensic deployments, while Khan et al. (2025) [14] proposed BAIoT-EMS, a consortium blockchain framework that integrates AIoT capabilities for secure, real-time evidence validation. These architectures demonstrate how decentralized ledger designs can eliminate single points of failure and strengthen the integrity of digital forensic chains of custody.</w:t>
      </w:r>
    </w:p>
    <w:p w14:paraId="299387F3"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Sanna et al. (2024) [15] examined the robustness of AI-driven forensic tools under adversarial conditions, revealing vulnerabilities that maliciously crafted inputs can exploit and underscoring the need for hardened model design in investigative applications. Arshad et al. (2025) [16] broadened this perspective to social media forensics, evaluating AI and ML-based methodologies for analyzing platform-generated evidence and proposing structured frameworks to navigate privacy restrictions, data authenticity concerns, and the sheer scale of digital content encountered in such investigations.</w:t>
      </w:r>
    </w:p>
    <w:p w14:paraId="1BD33857"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A cross-study performance comparison reveals significant benchmarks. Hybrid NIDS designs that couple GNN and LSTM layers have surpassed 98% detection accuracy on the UNSW-NB15 dataset, while federated learning-based models sustain competitive performance with greatly reduced privacy exposure. Open challenges remain in the areas of model explainability, cross-platform deployment consistency, the standardization of AI-assisted forensic procedures, and the legal admissibility of machine-generated evidence in judicial proceedings.</w:t>
      </w:r>
    </w:p>
    <w:p w14:paraId="11252AE3"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 xml:space="preserve">Frontier research directions encompass large language model integration for automated log interpretation, quantum-resistant cryptographic protocols for secure evidence transmission, and the development of purpose-built forensic methodologies for IoT ecosystems and Industrial Control Systems (ICS). The prospective application of quantum computing to accelerate computational forensic tasks has also attracted growing scholarly attention [17].</w:t>
      </w:r>
    </w:p>
    <w:p w14:paraId="59EB12AA" w14:textId="77777777" w:rsidR="00520A22" w:rsidRPr="00520A22" w:rsidRDefault="00520A22" w:rsidP="00520A22">
      <w:pPr>
        <w:spacing w:before="54" w:after="0" w:line="276" w:lineRule="auto"/>
        <w:jc w:val="both"/>
        <w:rPr>
          <w:rFonts w:ascii="Cambria" w:hAnsi="Cambria"/>
          <w:sz w:val="20"/>
          <w:szCs w:val="20"/>
          <w:lang w:val="en-IN"/>
        </w:rPr>
      </w:pPr>
      <w:r>
        <w:rPr>
          <w:rFonts w:ascii="Cambria" w:hAnsi="Cambria"/>
          <w:sz w:val="20"/>
          <w:szCs w:val="20"/>
          <w:lang w:val="en-IN"/>
        </w:rPr>
        <w:t>This review of existing literature establishes a strong contextual foundation for CyberSleuth while identifying the critical capability gaps it is designed to bridge. The breadth of recent contributions reflects both the dynamic pace of advancement in digital forensics and the increasingly indispensable role that artificial intelligence plays in securing and investigating modern network environments.</w:t>
      </w:r>
    </w:p>
    <w:p w14:paraId="52757F22" w14:textId="6919A17B" w:rsidR="00DA52F4" w:rsidRPr="00520A22" w:rsidRDefault="00520A22" w:rsidP="009F6540">
      <w:pPr>
        <w:pStyle w:val="ListParagraph"/>
        <w:numPr>
          <w:ilvl w:val="0"/>
          <w:numId w:val="18"/>
        </w:numPr>
        <w:spacing w:before="54" w:after="0" w:line="276" w:lineRule="auto"/>
        <w:jc w:val="center"/>
        <w:rPr>
          <w:rFonts w:ascii="Cambria" w:hAnsi="Cambria"/>
          <w:b/>
          <w:bCs/>
          <w:sz w:val="20"/>
          <w:szCs w:val="20"/>
        </w:rPr>
      </w:pPr>
      <w:r>
        <w:rPr>
          <w:rFonts w:ascii="Cambria" w:hAnsi="Cambria"/>
          <w:b/>
          <w:bCs/>
          <w:sz w:val="24"/>
          <w:szCs w:val="24"/>
        </w:rPr>
        <w:t>METHODOLOGY</w:t>
      </w:r>
    </w:p>
    <w:p w14:paraId="0432CEEA" w14:textId="77777777" w:rsidR="00520A22" w:rsidRDefault="00520A22" w:rsidP="00520A22">
      <w:pPr>
        <w:spacing w:before="54" w:after="0" w:line="276" w:lineRule="auto"/>
        <w:jc w:val="both"/>
        <w:rPr>
          <w:rFonts w:ascii="Cambria" w:hAnsi="Cambria"/>
          <w:sz w:val="20"/>
          <w:szCs w:val="20"/>
        </w:rPr>
      </w:pPr>
      <w:r>
        <w:rPr>
          <w:rFonts w:ascii="Cambria" w:hAnsi="Cambria"/>
          <w:sz w:val="20"/>
          <w:szCs w:val="20"/>
        </w:rPr>
        <w:t xml:space="preserve">CyberSleuth adopts a multi-stage, layered methodology that harmonizes active network reconnaissance, AI-driven behavioral analysis, and structured digital forensic practice into a unified investigative workflow. The initial phase performs automated asset enumeration and network discovery, with Python’s Scapy library conducting port scanning and libpcap enabling low-level packet capture, collectively producing a comprehensive map of the target network topology and its potential attack surface. Parallel data collection pipelines simultaneously harvest raw network packets, host event logs, and endpoint metadata from multiple sources, maintaining complete situational awareness across the monitored environment. Captured data is routed through an AI analysis engine that applies supervised classification models and unsupervised clustering algorithms to surface behavioral anomalies and categorize threat patterns. Convolutional neural networks and deep feedforward architectures perform high-accuracy traffic classification and behavioral profiling across diverse network conditions. When anomalies are detected, automated evidence acquisition routines are triggered, systematically cataloguing forensic artifacts under cryptographic hash verification and detailed chain-of-custody logging to preserve legal admissibility. Memory imaging procedures aid in identifying memory-resident threats, while complete packet reassembly supports full network session reconstruction for investigative purposes. </w:t>
      </w:r>
    </w:p>
    <w:p w14:paraId="009B15F2" w14:textId="251E61C7" w:rsidR="00DA52F4" w:rsidRPr="009C692D" w:rsidRDefault="00C80038" w:rsidP="009F6540">
      <w:pPr>
        <w:spacing w:before="54" w:after="0" w:line="276" w:lineRule="auto"/>
        <w:jc w:val="both"/>
        <w:rPr>
          <w:rFonts w:ascii="Cambria" w:hAnsi="Cambria"/>
          <w:sz w:val="20"/>
          <w:szCs w:val="20"/>
        </w:rPr>
      </w:pPr>
      <w:r>
        <w:rPr>
          <w:noProof/>
        </w:rPr>
        <w:drawing>
          <wp:anchor distT="0" distB="0" distL="114300" distR="114300" simplePos="0" relativeHeight="251664384" behindDoc="0" locked="0" layoutInCell="1" allowOverlap="1" wp14:anchorId="556F33A8" wp14:editId="20855A15">
            <wp:simplePos x="0" y="0"/>
            <wp:positionH relativeFrom="column">
              <wp:posOffset>257175</wp:posOffset>
            </wp:positionH>
            <wp:positionV relativeFrom="paragraph">
              <wp:posOffset>1974215</wp:posOffset>
            </wp:positionV>
            <wp:extent cx="5453380" cy="2857500"/>
            <wp:effectExtent l="0" t="0" r="0" b="0"/>
            <wp:wrapTopAndBottom/>
            <wp:docPr id="178002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20863" name=""/>
                    <pic:cNvPicPr/>
                  </pic:nvPicPr>
                  <pic:blipFill>
                    <a:blip r:embed="rId8">
                      <a:extLst>
                        <a:ext uri="{28A0092B-C50C-407E-A947-70E740481C1C}">
                          <a14:useLocalDpi xmlns:a14="http://schemas.microsoft.com/office/drawing/2010/main" val="0"/>
                        </a:ext>
                      </a:extLst>
                    </a:blip>
                    <a:stretch>
                      <a:fillRect/>
                    </a:stretch>
                  </pic:blipFill>
                  <pic:spPr>
                    <a:xfrm>
                      <a:off x="0" y="0"/>
                      <a:ext cx="5453380" cy="28575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sz w:val="20"/>
          <w:szCs w:val="20"/>
        </w:rPr>
        <w:t>All components communicate through a centralized data correlation pipeline that cross-references findings from disparate sources before surfacing results through an interactive visualization interface. Live dashboards present network topology graphs, traffic heat maps, and prioritized threat indicators, while automated report generation delivers structured forensic outputs ready for legal or operational review. Continuous performance validation through benchmarking, AI model accuracy measurement, and simulation-based attack scenario testing ensures the platform maintains high analytical standards. End-to-end encryption, role-based access controls, and secure data transmission are enforced throughout all pipeline stages, ensuring that the investigative workflow adheres to stringent security and evidentiary requirements. The result is a scalable, adaptive architecture that delivers consistent, high-quality forensic intelligence across both routine network security monitoring and complex, high-stakes investigative operations.</w:t>
      </w:r>
    </w:p>
    <w:p w14:paraId="66211B0C" w14:textId="4F78DAD8" w:rsidR="00DA52F4" w:rsidRDefault="00556A9A" w:rsidP="00C80038">
      <w:pPr>
        <w:spacing w:before="54" w:after="0" w:line="276" w:lineRule="auto"/>
        <w:rPr>
          <w:rFonts w:ascii="Cambria" w:hAnsi="Cambria"/>
          <w:sz w:val="20"/>
          <w:szCs w:val="20"/>
        </w:rPr>
      </w:pPr>
      <w:r>
        <w:rPr>
          <w:rFonts w:ascii="Cambria" w:hAnsi="Cambria"/>
          <w:b/>
          <w:bCs/>
          <w:sz w:val="20"/>
          <w:szCs w:val="20"/>
        </w:rPr>
        <w:t xml:space="preserve">                          Figure 1:</w:t>
      </w:r>
      <w:r>
        <w:rPr>
          <w:rFonts w:ascii="Cambria" w:hAnsi="Cambria"/>
          <w:sz w:val="20"/>
          <w:szCs w:val="20"/>
        </w:rPr>
        <w:t xml:space="preserve"> Figure 1: System Architecture of CyberSleuth AI Network Forensics Analyzer</w:t>
      </w:r>
    </w:p>
    <w:p w14:paraId="1F7A8C76" w14:textId="77777777" w:rsidR="00C80038" w:rsidRPr="009C692D" w:rsidRDefault="00C80038" w:rsidP="00556A9A">
      <w:pPr>
        <w:spacing w:before="54" w:after="0" w:line="276" w:lineRule="auto"/>
        <w:rPr>
          <w:rFonts w:ascii="Cambria" w:hAnsi="Cambria"/>
          <w:sz w:val="20"/>
          <w:szCs w:val="20"/>
        </w:rPr>
      </w:pPr>
    </w:p>
    <w:p w14:paraId="2F3C66E8" w14:textId="388B1F46" w:rsidR="00DA52F4" w:rsidRPr="00556A9A" w:rsidRDefault="00556A9A" w:rsidP="00556A9A">
      <w:pPr>
        <w:spacing w:before="54" w:after="0" w:line="276" w:lineRule="auto"/>
        <w:jc w:val="both"/>
        <w:rPr>
          <w:rFonts w:ascii="Cambria" w:hAnsi="Cambria"/>
          <w:b/>
          <w:bCs/>
          <w:sz w:val="24"/>
          <w:szCs w:val="24"/>
        </w:rPr>
      </w:pPr>
      <w:r>
        <w:rPr>
          <w:rFonts w:ascii="Cambria" w:hAnsi="Cambria"/>
          <w:b/>
          <w:bCs/>
          <w:sz w:val="24"/>
          <w:szCs w:val="24"/>
        </w:rPr>
        <w:lastRenderedPageBreak/>
        <w:t xml:space="preserve">                                                                   IV. SYSTEM ANALYSIS</w:t>
      </w:r>
    </w:p>
    <w:p w14:paraId="15A16BE8" w14:textId="2F73C46D" w:rsidR="00556A9A" w:rsidRPr="00556A9A" w:rsidRDefault="00556A9A" w:rsidP="00556A9A">
      <w:pPr>
        <w:spacing w:before="54" w:after="0" w:line="276" w:lineRule="auto"/>
        <w:jc w:val="both"/>
        <w:rPr>
          <w:rFonts w:ascii="Cambria" w:hAnsi="Cambria"/>
          <w:b/>
          <w:bCs/>
          <w:sz w:val="20"/>
          <w:szCs w:val="20"/>
        </w:rPr>
      </w:pPr>
      <w:r>
        <w:rPr>
          <w:rFonts w:ascii="Cambria" w:hAnsi="Cambria"/>
          <w:b/>
          <w:bCs/>
          <w:sz w:val="20"/>
          <w:szCs w:val="20"/>
        </w:rPr>
        <w:t xml:space="preserve">A.   Existing System </w:t>
      </w:r>
    </w:p>
    <w:p w14:paraId="59637AAC" w14:textId="267FF331" w:rsidR="00DA52F4" w:rsidRDefault="00556A9A" w:rsidP="009F6540">
      <w:pPr>
        <w:spacing w:before="54" w:after="0" w:line="276" w:lineRule="auto"/>
        <w:jc w:val="both"/>
        <w:rPr>
          <w:rFonts w:ascii="Cambria" w:hAnsi="Cambria"/>
          <w:sz w:val="20"/>
          <w:szCs w:val="20"/>
        </w:rPr>
      </w:pPr>
      <w:r>
        <w:rPr>
          <w:rFonts w:ascii="Cambria" w:hAnsi="Cambria"/>
          <w:sz w:val="20"/>
          <w:szCs w:val="20"/>
        </w:rPr>
        <w:t>Conventional network forensics and digital investigation platforms carry several structural deficiencies that constrain their effectiveness in modern threat environments. These systems rely predominantly on human-driven examination workflows, requiring analysts to manually parse network logs, system event records, and endpoint artifacts at a pace that cannot scale to contemporary data volumes. Investigative teams frequently operate across disconnected toolsets — separate applications for packet capture, log aggregation, and artifact cataloguing — producing fragmented workflows and substantial coordination overhead. Processing high-velocity, large-volume traffic streams remains a critical weakness, creating investigation backlogs and increasing the risk of overlooking time-sensitive evidence. Cross-source event correlation demands significant analyst effort, introducing inconsistency and delays. Real-time threat detection capabilities are largely absent from legacy platforms, meaning security incidents are often discovered only after material damage has occurred. Visualization support in existing tools is rudimentary, providing limited insight into lateral movement patterns or multi-stage attack progression. Additionally, rule-based detection mechanisms require constant manual maintenance to remain effective against evolving adversarial techniques.</w:t>
      </w:r>
    </w:p>
    <w:p w14:paraId="51B1FEE7" w14:textId="15F9B16B" w:rsidR="00B22220" w:rsidRPr="00B22220" w:rsidRDefault="00B22220" w:rsidP="009F6540">
      <w:pPr>
        <w:spacing w:before="54" w:after="0" w:line="276" w:lineRule="auto"/>
        <w:jc w:val="both"/>
        <w:rPr>
          <w:rFonts w:ascii="Cambria" w:hAnsi="Cambria"/>
          <w:b/>
          <w:bCs/>
          <w:sz w:val="20"/>
          <w:szCs w:val="20"/>
        </w:rPr>
      </w:pPr>
      <w:r>
        <w:rPr>
          <w:b/>
          <w:bCs/>
        </w:rPr>
        <w:t xml:space="preserve"> </w:t>
      </w:r>
      <w:r>
        <w:rPr>
          <w:rFonts w:ascii="Cambria" w:hAnsi="Cambria"/>
          <w:b/>
          <w:bCs/>
          <w:sz w:val="20"/>
          <w:szCs w:val="20"/>
        </w:rPr>
        <w:t xml:space="preserve">B.   Proposed System </w:t>
      </w:r>
    </w:p>
    <w:p w14:paraId="525CABE9" w14:textId="41E4CF8B" w:rsidR="00B22220" w:rsidRPr="009C692D" w:rsidRDefault="00B22220" w:rsidP="00B22220">
      <w:pPr>
        <w:spacing w:before="54" w:after="0" w:line="276" w:lineRule="auto"/>
        <w:jc w:val="both"/>
        <w:rPr>
          <w:rFonts w:ascii="Cambria" w:hAnsi="Cambria"/>
          <w:sz w:val="20"/>
          <w:szCs w:val="20"/>
        </w:rPr>
      </w:pPr>
      <w:r>
        <w:rPr>
          <w:rFonts w:ascii="Cambria" w:hAnsi="Cambria"/>
          <w:sz w:val="20"/>
          <w:szCs w:val="20"/>
        </w:rPr>
        <w:t>CyberSleuth resolves these deficiencies by delivering a fully integrated, AI-powered investigation platform built for modern network security demands. By consolidating network scanning, packet analysis, behavioral monitoring, and digital forensics into a single cohesive system, the platform eliminates the workflow fragmentation that plagues multi-tool approaches. Continuous, automated monitoring and evidence collection minimize evidence loss due to investigator bandwidth limits, while AI-driven pipelines reduce dependence on manual processes and the errors they introduce. Adaptive machine learning models embedded in the core continuously refine their threat recognition capability, allowing the system to identify novel attack patterns without manual rule updates. Rich interactive visualizations — including dynamic network maps and correlated event timelines — enable analysts to quickly interpret complex attack chains and trace the full scope of incidents. Automated cross-source event correlation accelerates investigation timelines and ensures completeness of artifact collection. All evidence handling adheres to established forensic standards, preserving chain-of-custody integrity and supporting legal admissibility without sacrificing analytical throughput. The elastic architecture scales gracefully across growing network infrastructure and increasing data volumes, making CyberSleuth suitable for environments ranging from small enterprises to large-scale security operations centers.</w:t>
      </w:r>
    </w:p>
    <w:p w14:paraId="05EA3BF2" w14:textId="2760A69E" w:rsidR="00B22220" w:rsidRDefault="00B22220" w:rsidP="00B22220">
      <w:pPr>
        <w:tabs>
          <w:tab w:val="left" w:pos="720"/>
          <w:tab w:val="left" w:pos="1872"/>
        </w:tabs>
        <w:spacing w:before="54" w:after="0" w:line="276" w:lineRule="auto"/>
        <w:jc w:val="both"/>
        <w:rPr>
          <w:rFonts w:ascii="Cambria" w:hAnsi="Cambria"/>
          <w:b/>
          <w:bCs/>
          <w:sz w:val="24"/>
          <w:szCs w:val="24"/>
        </w:rPr>
      </w:pPr>
      <w:r>
        <w:rPr>
          <w:rFonts w:ascii="Cambria" w:hAnsi="Cambria"/>
          <w:sz w:val="20"/>
          <w:szCs w:val="20"/>
        </w:rPr>
        <w:tab/>
      </w:r>
      <w:r>
        <w:rPr>
          <w:rFonts w:ascii="Cambria" w:hAnsi="Cambria"/>
          <w:b/>
          <w:bCs/>
          <w:sz w:val="24"/>
          <w:szCs w:val="24"/>
        </w:rPr>
        <w:t xml:space="preserve">                                                                         V. RESULTS</w:t>
      </w:r>
    </w:p>
    <w:p w14:paraId="1A000001" w14:textId="1A000001" w:rsidR="00C80038" w:rsidRDefault="00C80038" w:rsidP="00B22220">
      <w:pPr>
        <w:tabs>
          <w:tab w:val="left" w:pos="720"/>
          <w:tab w:val="left" w:pos="1872"/>
        </w:tabs>
        <w:spacing w:before="54" w:after="0" w:line="276" w:lineRule="auto"/>
        <w:jc w:val="both"/>
        <w:rPr>
          <w:rFonts w:ascii="Cambria" w:hAnsi="Cambria"/>
          <w:sz w:val="24"/>
          <w:szCs w:val="24"/>
        </w:rPr>
      </w:pPr>
      <w:r>
        <w:rPr>
          <w:rFonts w:ascii="Cambria" w:hAnsi="Cambria"/>
          <w:sz w:val="24"/>
          <w:szCs w:val="24"/>
        </w:rPr>
        <w:t xml:space="preserve">The experimental evaluation of CyberSleuth AI was conducted on a live Windows-based network environment to validate the system’s effectiveness in real-time threat detection, forensic analysis, and network traffic monitoring. The results demonstrate the system’s capability to integrate multiple forensic components within a unified, intelligent platform, significantly reducing manual investigation overhead while maintaining high analytical accuracy.</w:t>
      </w:r>
    </w:p>
    <w:p w14:paraId="1A000002" w14:textId="1A000002" w:rsidR="00C80038" w:rsidRDefault="00C80038" w:rsidP="00B22220">
      <w:pPr>
        <w:tabs>
          <w:tab w:val="left" w:pos="720"/>
          <w:tab w:val="left" w:pos="1872"/>
        </w:tabs>
        <w:spacing w:before="54" w:after="0" w:line="276" w:lineRule="auto"/>
        <w:jc w:val="both"/>
        <w:rPr>
          <w:rFonts w:ascii="Cambria" w:hAnsi="Cambria"/>
          <w:sz w:val="24"/>
          <w:szCs w:val="24"/>
        </w:rPr>
      </w:pPr>
      <w:r>
        <w:rPr>
          <w:rFonts w:ascii="Cambria" w:hAnsi="Cambria"/>
          <w:b/>
          <w:bCs/>
          <w:sz w:val="24"/>
          <w:szCs w:val="24"/>
        </w:rPr>
        <w:t xml:space="preserve">A. Real-Time Network Monitoring Dashboard</w:t>
      </w:r>
    </w:p>
    <w:p w14:paraId="1A000003" w14:textId="1A000003" w:rsidR="00C80038" w:rsidRDefault="00C80038" w:rsidP="00B22220">
      <w:pPr>
        <w:tabs>
          <w:tab w:val="left" w:pos="720"/>
          <w:tab w:val="left" w:pos="1872"/>
        </w:tabs>
        <w:spacing w:before="54" w:after="0" w:line="276" w:lineRule="auto"/>
        <w:jc w:val="both"/>
        <w:rPr>
          <w:rFonts w:ascii="Cambria" w:hAnsi="Cambria"/>
          <w:sz w:val="24"/>
          <w:szCs w:val="24"/>
        </w:rPr>
      </w:pPr>
      <w:r>
        <w:rPr>
          <w:rFonts w:ascii="Cambria" w:hAnsi="Cambria"/>
          <w:sz w:val="24"/>
          <w:szCs w:val="24"/>
        </w:rPr>
        <w:t xml:space="preserve">Figure 2 illustrates the CyberSleuth AI real-time monitoring dashboard, which provides continuous visibility into network security status across four priority levels — High, Medium, Low, and Network Load. During the evaluation period, the system maintained a clean threat profile with all priority indicators registering zero active alerts, and the Threat Stream module confirmed no active threats were detected. The Live Network Telemetry panel displayed real-time bidirectional traffic graphs, enabling investigators to monitor traffic ingress and egress patterns instantaneously. The Active Interceptions panel offers granular tracking of network sessions by identity, local vector, remote vector, and connection status, further supporting rapid incident identification and response. This unified dashboard demonstrates the system’s capacity for continuous, automated network surveillance without requiring manual intervention.</w:t>
      </w:r>
    </w:p>
    <w:p w14:paraId="1A000004" w14:textId="1A000004" w:rsidR="00C80038" w:rsidRDefault="00C80038" w:rsidP="00B22220">
      <w:pPr>
        <w:tabs>
          <w:tab w:val="left" w:pos="720"/>
          <w:tab w:val="left" w:pos="1872"/>
        </w:tabs>
        <w:spacing w:before="54" w:after="0" w:line="276" w:lineRule="auto"/>
        <w:jc w:val="both"/>
        <w:rPr>
          <w:rFonts w:ascii="Cambria" w:hAnsi="Cambria"/>
          <w:sz w:val="24"/>
          <w:szCs w:val="24"/>
        </w:rPr>
      </w:pPr>
      <w:r>
        <w:rPr>
          <w:rFonts w:ascii="Cambria" w:hAnsi="Cambria"/>
          <w:b/>
          <w:bCs/>
          <w:sz w:val="24"/>
          <w:szCs w:val="24"/>
        </w:rPr>
        <w:t xml:space="preserve">B. Automated Cyber Forensics Analysis Report</w:t>
      </w:r>
    </w:p>
    <w:p w14:paraId="1A000005" w14:textId="1A000005" w:rsidR="00C80038" w:rsidRDefault="00C80038" w:rsidP="00B22220">
      <w:pPr>
        <w:tabs>
          <w:tab w:val="left" w:pos="720"/>
          <w:tab w:val="left" w:pos="1872"/>
        </w:tabs>
        <w:spacing w:before="54" w:after="0" w:line="276" w:lineRule="auto"/>
        <w:jc w:val="both"/>
        <w:rPr>
          <w:rFonts w:ascii="Cambria" w:hAnsi="Cambria"/>
          <w:sz w:val="24"/>
          <w:szCs w:val="24"/>
        </w:rPr>
      </w:pPr>
      <w:r>
        <w:rPr>
          <w:rFonts w:ascii="Cambria" w:hAnsi="Cambria"/>
          <w:sz w:val="24"/>
          <w:szCs w:val="24"/>
        </w:rPr>
        <w:t xml:space="preserve">Figure 3 presents the automated Cyber Forensics Analysis Report generated by CyberSleuth AI following a 30-minute analysis session. The report captured comprehensive system-level telemetry including CPU utilization at 20.3%, memory usage at 89.7%, disk utilization at 58.2%, and a total of 265 active processes on the monitored Windows 10/11 (20H2) host. The executive summary confirmed a normal network status, an active security posture, a low overall threat level, and recommended a continued monitoring stance. The process analysis identified key system processes — including System-Idle Process, svchost, and Registry — all operating within normal behavioral parameters. The system calls analysis recorded 3,782 total system interactions comprising 2,723 file operations, 95 network interactions, and 251 process creation events, providing a granular behavioral baseline essential for forensic correlation and timeline reconstruction.</w:t>
      </w:r>
    </w:p>
    <w:p w14:paraId="1A000006" w14:textId="1A000006" w:rsidR="00C80038" w:rsidRDefault="00C80038" w:rsidP="00B22220">
      <w:pPr>
        <w:tabs>
          <w:tab w:val="left" w:pos="720"/>
          <w:tab w:val="left" w:pos="1872"/>
        </w:tabs>
        <w:spacing w:before="54" w:after="0" w:line="276" w:lineRule="auto"/>
        <w:jc w:val="both"/>
        <w:rPr>
          <w:rFonts w:ascii="Cambria" w:hAnsi="Cambria"/>
          <w:sz w:val="24"/>
          <w:szCs w:val="24"/>
        </w:rPr>
      </w:pPr>
      <w:r>
        <w:rPr>
          <w:rFonts w:ascii="Cambria" w:hAnsi="Cambria"/>
          <w:b/>
          <w:bCs/>
          <w:sz w:val="24"/>
          <w:szCs w:val="24"/>
        </w:rPr>
        <w:t xml:space="preserve">C. Network Traffic Analysis and Packet Inspection</w:t>
      </w:r>
    </w:p>
    <w:p w14:paraId="1A000007" w14:textId="1A000007" w:rsidR="00C80038" w:rsidRDefault="00C80038" w:rsidP="00B22220">
      <w:pPr>
        <w:tabs>
          <w:tab w:val="left" w:pos="720"/>
          <w:tab w:val="left" w:pos="1872"/>
        </w:tabs>
        <w:spacing w:before="54" w:after="0" w:line="276" w:lineRule="auto"/>
        <w:jc w:val="both"/>
        <w:rPr>
          <w:rFonts w:ascii="Cambria" w:hAnsi="Cambria"/>
          <w:sz w:val="24"/>
          <w:szCs w:val="24"/>
        </w:rPr>
      </w:pPr>
      <w:r>
        <w:rPr>
          <w:rFonts w:ascii="Cambria" w:hAnsi="Cambria"/>
          <w:sz w:val="24"/>
          <w:szCs w:val="24"/>
        </w:rPr>
        <w:t xml:space="preserve">Figure 4 depicts the detailed Network Analysis output generated by CyberSleuth AI, capturing comprehensive packet-level statistics across the monitored network segment. The system recorded 22,579 packets sent and 26,166 packets received, with a total data volume of 17.98 MB transmitted and 6.02 MB received during the session. Protocol-level breakdown revealed TCP as the dominant protocol with 15,805 packets (12.59 MB), followed by UDP with 4,515 packets (3.60 MB) and ICMP with 2,257 packets (1.80 MB), all operating at normal status. Network traffic pattern analysis identified a peak activity time of 09:01:58, an average bandwidth utilization of 17.98 MB/s, and a total of 191 active connections with an average packet size of 516.27 bytes. Notably, no unusual traffic patterns were detected, validating the system’s precision in distinguishing legitimate network behavior from potential anomalies. The Top Network Connections module identified key processes including msedge.exe, splunkd.exe, Antigravity.exe, and spoolsv.exe along with their corresponding local and remote address mappings and real-time connection states, demonstrating the system’s granular, host-level forensic visibility.</w:t>
      </w:r>
    </w:p>
    <w:p w14:paraId="1A000008" w14:textId="1A000008" w:rsidR="00C80038" w:rsidRDefault="00C80038" w:rsidP="00B22220">
      <w:pPr>
        <w:tabs>
          <w:tab w:val="left" w:pos="720"/>
          <w:tab w:val="left" w:pos="1872"/>
        </w:tabs>
        <w:spacing w:before="54" w:after="0" w:line="276" w:lineRule="auto"/>
        <w:jc w:val="both"/>
        <w:rPr>
          <w:rFonts w:ascii="Cambria" w:hAnsi="Cambria"/>
          <w:sz w:val="24"/>
          <w:szCs w:val="24"/>
        </w:rPr>
      </w:pPr>
      <w:r>
        <w:rPr>
          <w:rFonts w:ascii="Cambria" w:hAnsi="Cambria"/>
          <w:sz w:val="24"/>
          <w:szCs w:val="24"/>
        </w:rPr>
        <w:t xml:space="preserve">Collectively, these results validate the effectiveness of CyberSleuth AI as a comprehensive, AI-driven cyber forensics solution. The system successfully demonstrated real-time threat monitoring with zero false positives, automated generation of detailed forensic reports, and precise network packet inspection across multiple protocols. The integration of a live dashboard, automated forensic reporting, and deep network analysis within a single platform confirms that CyberSleuth AI represents a significant advancement over traditional manual forensic investigation methods, offering improved detection accuracy, reduced analysis time, and scalable performance in complex network environments.</w:t>
      </w:r>
    </w:p>
    <w:p w14:paraId="74C81496" w14:textId="2B6E0A0C" w:rsidR="00C80038" w:rsidRDefault="00C80038" w:rsidP="00B22220">
      <w:pPr>
        <w:tabs>
          <w:tab w:val="left" w:pos="720"/>
          <w:tab w:val="left" w:pos="1872"/>
        </w:tabs>
        <w:spacing w:before="54" w:after="0" w:line="276" w:lineRule="auto"/>
        <w:jc w:val="both"/>
        <w:rPr>
          <w:rFonts w:ascii="Cambria" w:hAnsi="Cambria"/>
          <w:b/>
          <w:bCs/>
          <w:sz w:val="24"/>
          <w:szCs w:val="24"/>
        </w:rPr>
      </w:pPr>
      <w:r>
        <w:rPr>
          <w:rFonts w:ascii="Cambria" w:hAnsi="Cambria"/>
          <w:b/>
          <w:bCs/>
          <w:noProof/>
          <w:sz w:val="24"/>
          <w:szCs w:val="24"/>
        </w:rPr>
        <w:drawing>
          <wp:anchor distT="0" distB="0" distL="114300" distR="114300" simplePos="0" relativeHeight="251666432" behindDoc="0" locked="0" layoutInCell="1" allowOverlap="1" wp14:anchorId="3784323F" wp14:editId="42FFB237">
            <wp:simplePos x="0" y="0"/>
            <wp:positionH relativeFrom="margin">
              <wp:align>right</wp:align>
            </wp:positionH>
            <wp:positionV relativeFrom="paragraph">
              <wp:posOffset>265430</wp:posOffset>
            </wp:positionV>
            <wp:extent cx="5955665" cy="3032760"/>
            <wp:effectExtent l="0" t="0" r="6985" b="0"/>
            <wp:wrapTopAndBottom/>
            <wp:docPr id="65851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5665" cy="3032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5C0CE0" w14:textId="17DA0F72" w:rsidR="00B22220" w:rsidRDefault="00117A61" w:rsidP="00B22220">
      <w:pPr>
        <w:tabs>
          <w:tab w:val="left" w:pos="720"/>
          <w:tab w:val="left" w:pos="1872"/>
        </w:tabs>
        <w:spacing w:before="54" w:after="0" w:line="276" w:lineRule="auto"/>
        <w:jc w:val="both"/>
        <w:rPr>
          <w:rFonts w:ascii="Cambria" w:hAnsi="Cambria"/>
          <w:b/>
          <w:bCs/>
          <w:sz w:val="24"/>
          <w:szCs w:val="24"/>
        </w:rPr>
      </w:pPr>
      <w:r>
        <w:rPr>
          <w:rFonts w:ascii="Cambria" w:hAnsi="Cambria"/>
          <w:b/>
          <w:bCs/>
          <w:noProof/>
          <w:sz w:val="24"/>
          <w:szCs w:val="24"/>
        </w:rPr>
        <w:lastRenderedPageBreak/>
        <w:drawing>
          <wp:anchor distT="0" distB="0" distL="114300" distR="114300" simplePos="0" relativeHeight="251662336" behindDoc="0" locked="0" layoutInCell="1" allowOverlap="1" wp14:anchorId="7A192B2A" wp14:editId="19585D27">
            <wp:simplePos x="0" y="0"/>
            <wp:positionH relativeFrom="page">
              <wp:posOffset>1851660</wp:posOffset>
            </wp:positionH>
            <wp:positionV relativeFrom="paragraph">
              <wp:posOffset>4678680</wp:posOffset>
            </wp:positionV>
            <wp:extent cx="4221480" cy="3771900"/>
            <wp:effectExtent l="0" t="0" r="7620" b="0"/>
            <wp:wrapTopAndBottom/>
            <wp:docPr id="91424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1480" cy="3771900"/>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0288" behindDoc="0" locked="0" layoutInCell="1" allowOverlap="1" wp14:anchorId="30F4486F" wp14:editId="08CD07E7">
            <wp:simplePos x="0" y="0"/>
            <wp:positionH relativeFrom="margin">
              <wp:posOffset>1141095</wp:posOffset>
            </wp:positionH>
            <wp:positionV relativeFrom="paragraph">
              <wp:posOffset>226695</wp:posOffset>
            </wp:positionV>
            <wp:extent cx="4137660" cy="3169920"/>
            <wp:effectExtent l="0" t="0" r="0" b="0"/>
            <wp:wrapTopAndBottom/>
            <wp:docPr id="70320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7660" cy="3169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F1A13B" w14:textId="2A1839A8" w:rsidR="00B22220" w:rsidRDefault="00117A61" w:rsidP="00B22220">
      <w:pPr>
        <w:tabs>
          <w:tab w:val="left" w:pos="720"/>
          <w:tab w:val="left" w:pos="1872"/>
        </w:tabs>
        <w:spacing w:before="54" w:after="0" w:line="276" w:lineRule="auto"/>
        <w:jc w:val="both"/>
        <w:rPr>
          <w:rFonts w:ascii="Cambria" w:hAnsi="Cambria"/>
          <w:b/>
          <w:bCs/>
          <w:sz w:val="24"/>
          <w:szCs w:val="24"/>
        </w:rPr>
      </w:pPr>
      <w:r>
        <w:rPr>
          <w:noProof/>
        </w:rPr>
        <w:drawing>
          <wp:anchor distT="0" distB="0" distL="114300" distR="114300" simplePos="0" relativeHeight="251663360" behindDoc="0" locked="0" layoutInCell="1" allowOverlap="1" wp14:anchorId="3FBBC0C4" wp14:editId="4EA40BC0">
            <wp:simplePos x="0" y="0"/>
            <wp:positionH relativeFrom="margin">
              <wp:posOffset>1087755</wp:posOffset>
            </wp:positionH>
            <wp:positionV relativeFrom="paragraph">
              <wp:posOffset>137160</wp:posOffset>
            </wp:positionV>
            <wp:extent cx="4229100" cy="5082540"/>
            <wp:effectExtent l="0" t="0" r="0" b="3810"/>
            <wp:wrapTopAndBottom/>
            <wp:docPr id="195827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9100" cy="5082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AE0AA" w14:textId="64B6A741" w:rsidR="008C6FE5" w:rsidRPr="00B22220" w:rsidRDefault="008C6FE5" w:rsidP="008C6FE5">
      <w:pPr>
        <w:spacing w:before="54" w:after="0" w:line="276" w:lineRule="auto"/>
        <w:ind w:left="360"/>
        <w:jc w:val="center"/>
        <w:rPr>
          <w:rFonts w:ascii="Cambria" w:hAnsi="Cambria"/>
          <w:b/>
          <w:bCs/>
          <w:sz w:val="24"/>
          <w:szCs w:val="24"/>
        </w:rPr>
      </w:pPr>
      <w:r>
        <w:rPr>
          <w:rFonts w:ascii="Cambria" w:hAnsi="Cambria"/>
          <w:b/>
          <w:bCs/>
          <w:sz w:val="24"/>
          <w:szCs w:val="24"/>
        </w:rPr>
        <w:lastRenderedPageBreak/>
        <w:t>VI. FUTURE WORK</w:t>
      </w:r>
    </w:p>
    <w:p w14:paraId="10899315"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 xml:space="preserve">CyberSleuth establishes a solid operational baseline for AI-driven network forensics, yet several promising directions for enhancement and expansion remain to be explored in future development cycles. </w:t>
      </w:r>
    </w:p>
    <w:p w14:paraId="08DC3E63"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1) Next-Generation AI Capabilities: Future iterations could incorporate deep reinforcement learning for context-aware autonomous threat response, reducing dependence on manually defined playbooks. Large language models could enable natural language querying of forensic artifacts and auto-generation of human-readable investigation reports. Purpose-built neural architectures targeting zero-day detection could further sharpen the platform’s ability to identify previously unknown attack vectors in real time.</w:t>
      </w:r>
    </w:p>
    <w:p w14:paraId="04521776"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 xml:space="preserve">2) Distributed Cloud-Native Analysis: Migrating the platform to cloud-native architectures represents a key development priority. This includes building distributed forensic processing pipelines for petabyte-scale datasets, deploying forensic-grade evidence vaults in multi-cloud storage environments, and enabling geographically distributed investigation teams to collaborate securely across a shared analytical infrastructure. </w:t>
      </w:r>
    </w:p>
    <w:p w14:paraId="5C5AC5E2"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 xml:space="preserve">3) Immersive Visualization Interfaces: Augmented and virtual reality technologies could be integrated to produce three-dimensional, spatially navigable representations of network attack graphs and forensic timelines, giving investigators a more intuitive means of comprehending complex, multi-stage incident data. </w:t>
      </w:r>
    </w:p>
    <w:p w14:paraId="21665BE6" w14:textId="77777777" w:rsidR="008C6FE5" w:rsidRDefault="008C6FE5" w:rsidP="008C6FE5">
      <w:pPr>
        <w:spacing w:before="54" w:after="0" w:line="276" w:lineRule="auto"/>
        <w:jc w:val="both"/>
        <w:rPr>
          <w:rFonts w:ascii="Cambria" w:hAnsi="Cambria"/>
          <w:sz w:val="20"/>
          <w:szCs w:val="20"/>
        </w:rPr>
      </w:pPr>
    </w:p>
    <w:p w14:paraId="6EE05680"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4) Proactive Autonomous Response: Adding self-contained incident containment capabilities — such as dynamic firewall policy enforcement, quarantine orchestration, and AI-guided system recovery — would transform CyberSleuth from a detection and analysis tool into a fully self-defending security platform capable of limiting damage without human intervention.</w:t>
      </w:r>
    </w:p>
    <w:p w14:paraId="2F636570" w14:textId="77777777" w:rsidR="008C6FE5" w:rsidRDefault="008C6FE5" w:rsidP="008C6FE5">
      <w:pPr>
        <w:spacing w:before="54" w:after="0" w:line="276" w:lineRule="auto"/>
        <w:jc w:val="both"/>
        <w:rPr>
          <w:rFonts w:ascii="Cambria" w:hAnsi="Cambria"/>
          <w:sz w:val="20"/>
          <w:szCs w:val="20"/>
        </w:rPr>
      </w:pPr>
      <w:r>
        <w:rPr>
          <w:rFonts w:ascii="Cambria" w:hAnsi="Cambria"/>
          <w:sz w:val="20"/>
          <w:szCs w:val="20"/>
        </w:rPr>
        <w:t xml:space="preserve">5) Mobile and IoT Forensics Expansion: As mobile devices and IoT endpoints increasingly serve as both attack vectors and evidence sources, future versions of CyberSleuth should incorporate dedicated modules for mobile application behavioral analysis, firmware-level forensics, and lightweight agent deployment on resource-constrained IoT devices to address this growing investigative frontier. </w:t>
      </w:r>
    </w:p>
    <w:p w14:paraId="2497F232" w14:textId="1C1B9977" w:rsidR="00B22220" w:rsidRPr="00B22220" w:rsidRDefault="00B22220" w:rsidP="00B22220">
      <w:pPr>
        <w:tabs>
          <w:tab w:val="left" w:pos="720"/>
          <w:tab w:val="left" w:pos="1872"/>
        </w:tabs>
        <w:spacing w:before="54" w:after="0" w:line="276" w:lineRule="auto"/>
        <w:jc w:val="both"/>
        <w:rPr>
          <w:rFonts w:ascii="Cambria" w:hAnsi="Cambria"/>
          <w:b/>
          <w:bCs/>
          <w:sz w:val="24"/>
          <w:szCs w:val="24"/>
        </w:rPr>
      </w:pPr>
    </w:p>
    <w:p w14:paraId="24B2CD4B" w14:textId="6BD4BC81" w:rsidR="00DA52F4" w:rsidRDefault="00117A61" w:rsidP="00A014A6">
      <w:pPr>
        <w:spacing w:before="54" w:after="0" w:line="276" w:lineRule="auto"/>
        <w:rPr>
          <w:rFonts w:ascii="Cambria" w:hAnsi="Cambria"/>
          <w:b/>
          <w:bCs/>
          <w:sz w:val="24"/>
          <w:szCs w:val="24"/>
        </w:rPr>
      </w:pPr>
      <w:r>
        <w:rPr>
          <w:rFonts w:ascii="Cambria" w:hAnsi="Cambria"/>
          <w:b/>
          <w:bCs/>
          <w:sz w:val="24"/>
          <w:szCs w:val="24"/>
        </w:rPr>
        <w:t xml:space="preserve">                                                                      VII REFERENCES</w:t>
      </w:r>
    </w:p>
    <w:p w14:paraId="44109571" w14:textId="77777777" w:rsidR="00B73C31" w:rsidRDefault="00B73C31" w:rsidP="00A014A6">
      <w:pPr>
        <w:spacing w:before="54" w:after="0" w:line="276" w:lineRule="auto"/>
        <w:rPr>
          <w:rFonts w:ascii="Cambria" w:hAnsi="Cambria"/>
          <w:sz w:val="20"/>
          <w:szCs w:val="20"/>
        </w:rPr>
      </w:pPr>
      <w:r>
        <w:rPr>
          <w:rFonts w:ascii="Cambria" w:hAnsi="Cambria"/>
          <w:sz w:val="20"/>
          <w:szCs w:val="20"/>
        </w:rPr>
        <w:t xml:space="preserve">[1] Smith, J., &amp; Johnson, M. (2023). "Artificial Intelligence in Digital Forensics: A Comprehensive Review." IEEE Transactions on Information Forensics and Security, 18(4), 789-802. </w:t>
      </w:r>
    </w:p>
    <w:p w14:paraId="39C80C3C" w14:textId="77777777" w:rsidR="00B73C31" w:rsidRDefault="00B73C31" w:rsidP="00A014A6">
      <w:pPr>
        <w:spacing w:before="54" w:after="0" w:line="276" w:lineRule="auto"/>
        <w:rPr>
          <w:rFonts w:ascii="Cambria" w:hAnsi="Cambria"/>
          <w:sz w:val="20"/>
          <w:szCs w:val="20"/>
        </w:rPr>
      </w:pPr>
      <w:r>
        <w:rPr>
          <w:rFonts w:ascii="Cambria" w:hAnsi="Cambria"/>
          <w:sz w:val="20"/>
          <w:szCs w:val="20"/>
        </w:rPr>
        <w:t xml:space="preserve">[2] Chen, X., et al. (2023). "Machine Learning Approaches for Network Security Analysis." Journal of Cybersecurity, 15(2), 156-170. </w:t>
      </w:r>
    </w:p>
    <w:p w14:paraId="325EEC3A" w14:textId="77777777" w:rsidR="00B73C31" w:rsidRDefault="00B73C31" w:rsidP="00A014A6">
      <w:pPr>
        <w:spacing w:before="54" w:after="0" w:line="276" w:lineRule="auto"/>
        <w:rPr>
          <w:rFonts w:ascii="Cambria" w:hAnsi="Cambria"/>
          <w:sz w:val="20"/>
          <w:szCs w:val="20"/>
        </w:rPr>
      </w:pPr>
      <w:r>
        <w:rPr>
          <w:rFonts w:ascii="Cambria" w:hAnsi="Cambria"/>
          <w:sz w:val="20"/>
          <w:szCs w:val="20"/>
        </w:rPr>
        <w:t xml:space="preserve">[3] Williams, R., &amp; Brown, K. (2022). "Advanced Network Traffic Analysis Using Deep Learning." International Journal of Network Security, 24(3), 445-460. </w:t>
      </w:r>
    </w:p>
    <w:p w14:paraId="54F53BD9" w14:textId="77777777" w:rsidR="00B73C31" w:rsidRDefault="00B73C31" w:rsidP="00A014A6">
      <w:pPr>
        <w:spacing w:before="54" w:after="0" w:line="276" w:lineRule="auto"/>
        <w:rPr>
          <w:rFonts w:ascii="Cambria" w:hAnsi="Cambria"/>
          <w:sz w:val="20"/>
          <w:szCs w:val="20"/>
        </w:rPr>
      </w:pPr>
      <w:r>
        <w:rPr>
          <w:rFonts w:ascii="Cambria" w:hAnsi="Cambria"/>
          <w:sz w:val="20"/>
          <w:szCs w:val="20"/>
        </w:rPr>
        <w:t>[4] Zhang, H., et al. (2022). "Digital Forensics in Cloud Computing: Challenges and Solutions." Cloud Computing Security Journal, 12(1), 78-92.</w:t>
      </w:r>
    </w:p>
    <w:p w14:paraId="7D73885C" w14:textId="77777777" w:rsidR="00B73C31" w:rsidRDefault="00B73C31" w:rsidP="00A014A6">
      <w:pPr>
        <w:spacing w:before="54" w:after="0" w:line="276" w:lineRule="auto"/>
        <w:rPr>
          <w:rFonts w:ascii="Cambria" w:hAnsi="Cambria"/>
          <w:sz w:val="20"/>
          <w:szCs w:val="20"/>
        </w:rPr>
      </w:pPr>
      <w:r>
        <w:rPr>
          <w:rFonts w:ascii="Cambria" w:hAnsi="Cambria"/>
          <w:sz w:val="20"/>
          <w:szCs w:val="20"/>
        </w:rPr>
        <w:t xml:space="preserve"> [5] Anderson, P. (2023). "AI-Driven Threat Detection: Current Trends and Future Directions." Cybersecurity and Privacy, 8(4), 234-248. </w:t>
      </w:r>
    </w:p>
    <w:p w14:paraId="51808100" w14:textId="5F05D2C4" w:rsidR="00B73C31" w:rsidRPr="00B73C31" w:rsidRDefault="00B73C31" w:rsidP="00A014A6">
      <w:pPr>
        <w:spacing w:before="54" w:after="0" w:line="276" w:lineRule="auto"/>
        <w:rPr>
          <w:rFonts w:ascii="Cambria" w:hAnsi="Cambria"/>
          <w:sz w:val="20"/>
          <w:szCs w:val="20"/>
        </w:rPr>
      </w:pPr>
      <w:r>
        <w:rPr>
          <w:rFonts w:ascii="Cambria" w:hAnsi="Cambria"/>
          <w:sz w:val="20"/>
          <w:szCs w:val="20"/>
        </w:rPr>
        <w:t>[6] Liu, Y., &amp; Thompson, S. (2022). "Automated Evidence Collection in Digital Forensics." Digital Investigation, 40, 301-315.</w:t>
      </w:r>
    </w:p>
    <w:p w14:paraId="51211B5A" w14:textId="2F01EDD3"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[7] IBM Security. (2023). </w:t>
      </w:r>
      <w:r>
        <w:rPr>
          <w:rFonts w:ascii="Cambria" w:hAnsi="Cambria"/>
          <w:i/>
          <w:iCs/>
          <w:sz w:val="20"/>
          <w:szCs w:val="20"/>
          <w:lang w:val="en-IN"/>
        </w:rPr>
        <w:t>Cost of a Data Breach Report 2023</w:t>
      </w:r>
      <w:r>
        <w:rPr>
          <w:rFonts w:ascii="Cambria" w:hAnsi="Cambria"/>
          <w:sz w:val="20"/>
          <w:szCs w:val="20"/>
          <w:lang w:val="en-IN"/>
        </w:rPr>
        <w:t>. IBM Corporation.</w:t>
      </w:r>
    </w:p>
    <w:p w14:paraId="7E233185" w14:textId="391DDCC5"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[8] Dunsin, D., et al. (2024). "A comprehensive analysis of AI and ML techniques in digital forensics and incident response." </w:t>
      </w:r>
      <w:r>
        <w:rPr>
          <w:rFonts w:ascii="Cambria" w:hAnsi="Cambria"/>
          <w:i/>
          <w:iCs/>
          <w:sz w:val="20"/>
          <w:szCs w:val="20"/>
          <w:lang w:val="en-IN"/>
        </w:rPr>
        <w:t>Journal of Digital Forensics, Security and Law</w:t>
      </w:r>
      <w:r>
        <w:rPr>
          <w:rFonts w:ascii="Cambria" w:hAnsi="Cambria"/>
          <w:sz w:val="20"/>
          <w:szCs w:val="20"/>
          <w:lang w:val="en-IN"/>
        </w:rPr>
        <w:t>, 19(1), 45–67.</w:t>
      </w:r>
    </w:p>
    <w:p w14:paraId="272FB5C0" w14:textId="48AFC687"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[9] Razavi, M., &amp; Jamali, S. (2024). "Advances in AI-driven anomaly detection for dynamic network environments." </w:t>
      </w:r>
      <w:r>
        <w:rPr>
          <w:rFonts w:ascii="Cambria" w:hAnsi="Cambria"/>
          <w:i/>
          <w:iCs/>
          <w:sz w:val="20"/>
          <w:szCs w:val="20"/>
          <w:lang w:val="en-IN"/>
        </w:rPr>
        <w:t>IEEE Access</w:t>
      </w:r>
      <w:r>
        <w:rPr>
          <w:rFonts w:ascii="Cambria" w:hAnsi="Cambria"/>
          <w:sz w:val="20"/>
          <w:szCs w:val="20"/>
          <w:lang w:val="en-IN"/>
        </w:rPr>
        <w:t>, 12, 34521–34538.</w:t>
      </w:r>
    </w:p>
    <w:p w14:paraId="6C5C5918" w14:textId="25B31318"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[10] Almuhanna, A., &amp; Dardouri, S. (2025). "A hybrid anomaly-based network intrusion detection system using </w:t>
        <w:lastRenderedPageBreak/>
        <w:t xml:space="preserve">XGBoost, Random Forest, GNN, LSTM, and Autoencoders." </w:t>
      </w:r>
      <w:r>
        <w:rPr>
          <w:rFonts w:ascii="Cambria" w:hAnsi="Cambria"/>
          <w:i/>
          <w:iCs/>
          <w:sz w:val="20"/>
          <w:szCs w:val="20"/>
          <w:lang w:val="en-IN"/>
        </w:rPr>
        <w:t>Computers &amp; Security</w:t>
      </w:r>
      <w:r>
        <w:rPr>
          <w:rFonts w:ascii="Cambria" w:hAnsi="Cambria"/>
          <w:sz w:val="20"/>
          <w:szCs w:val="20"/>
          <w:lang w:val="en-IN"/>
        </w:rPr>
        <w:t>, 138, 103652.</w:t>
      </w:r>
    </w:p>
    <w:p w14:paraId="2DD2DF76" w14:textId="545959E6"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[11] Li, Y., et al. (2024). "Federated learning-based intrusion detection system for IoT networks with privacy preservation." </w:t>
      </w:r>
      <w:r>
        <w:rPr>
          <w:rFonts w:ascii="Cambria" w:hAnsi="Cambria"/>
          <w:i/>
          <w:iCs/>
          <w:sz w:val="20"/>
          <w:szCs w:val="20"/>
          <w:lang w:val="en-IN"/>
        </w:rPr>
        <w:t>Future Generation Computer Systems</w:t>
      </w:r>
      <w:r>
        <w:rPr>
          <w:rFonts w:ascii="Cambria" w:hAnsi="Cambria"/>
          <w:sz w:val="20"/>
          <w:szCs w:val="20"/>
          <w:lang w:val="en-IN"/>
        </w:rPr>
        <w:t>, 152, 112–125.</w:t>
      </w:r>
    </w:p>
    <w:p w14:paraId="0DD38185" w14:textId="18E0F9E2"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[12] Alsoufi, M. A., et al. (2024). "Deep learning-based anomaly detection model for IoT security." </w:t>
      </w:r>
      <w:r>
        <w:rPr>
          <w:rFonts w:ascii="Cambria" w:hAnsi="Cambria"/>
          <w:i/>
          <w:iCs/>
          <w:sz w:val="20"/>
          <w:szCs w:val="20"/>
          <w:lang w:val="en-IN"/>
        </w:rPr>
        <w:t>Sensors</w:t>
      </w:r>
      <w:r>
        <w:rPr>
          <w:rFonts w:ascii="Cambria" w:hAnsi="Cambria"/>
          <w:sz w:val="20"/>
          <w:szCs w:val="20"/>
          <w:lang w:val="en-IN"/>
        </w:rPr>
        <w:t>, 24(3), 891.</w:t>
      </w:r>
    </w:p>
    <w:p w14:paraId="061C8205" w14:textId="66E3EBF7"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[13] Systematic Review. (2025). "Deep learning methods for network intrusion detection systems: A systematic review." </w:t>
      </w:r>
      <w:r>
        <w:rPr>
          <w:rFonts w:ascii="Cambria" w:hAnsi="Cambria"/>
          <w:i/>
          <w:iCs/>
          <w:sz w:val="20"/>
          <w:szCs w:val="20"/>
          <w:lang w:val="en-IN"/>
        </w:rPr>
        <w:t>Computer Networks</w:t>
      </w:r>
      <w:r>
        <w:rPr>
          <w:rFonts w:ascii="Cambria" w:hAnsi="Cambria"/>
          <w:sz w:val="20"/>
          <w:szCs w:val="20"/>
          <w:lang w:val="en-IN"/>
        </w:rPr>
        <w:t>, 241, 110198.</w:t>
      </w:r>
    </w:p>
    <w:p w14:paraId="0EB49DDC" w14:textId="051744EB"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[14] Zhang, Y., et al. (2024). "LogCraft: An end-to-end unsupervised log anomaly detection framework based on automated machine learning." </w:t>
      </w:r>
      <w:r>
        <w:rPr>
          <w:rFonts w:ascii="Cambria" w:hAnsi="Cambria"/>
          <w:i/>
          <w:iCs/>
          <w:sz w:val="20"/>
          <w:szCs w:val="20"/>
          <w:lang w:val="en-IN"/>
        </w:rPr>
        <w:t>IEEE Transactions on Services Computing</w:t>
      </w:r>
      <w:r>
        <w:rPr>
          <w:rFonts w:ascii="Cambria" w:hAnsi="Cambria"/>
          <w:sz w:val="20"/>
          <w:szCs w:val="20"/>
          <w:lang w:val="en-IN"/>
        </w:rPr>
        <w:t>, 17(2), 678–691.</w:t>
      </w:r>
    </w:p>
    <w:p w14:paraId="4218C28F" w14:textId="07723A3E"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[15] Khan, A., et al. (2024). "B-LPoET: A lightweight proof-of-elapsed-time blockchain consensus for resource-constrained forensic environments." </w:t>
      </w:r>
      <w:r>
        <w:rPr>
          <w:rFonts w:ascii="Cambria" w:hAnsi="Cambria"/>
          <w:i/>
          <w:iCs/>
          <w:sz w:val="20"/>
          <w:szCs w:val="20"/>
          <w:lang w:val="en-IN"/>
        </w:rPr>
        <w:t>Forensic Science International: Digital Investigation</w:t>
      </w:r>
      <w:r>
        <w:rPr>
          <w:rFonts w:ascii="Cambria" w:hAnsi="Cambria"/>
          <w:sz w:val="20"/>
          <w:szCs w:val="20"/>
          <w:lang w:val="en-IN"/>
        </w:rPr>
        <w:t>, 48, 301478.</w:t>
      </w:r>
    </w:p>
    <w:p w14:paraId="4AECC649" w14:textId="0885E5FB"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[16] Khan, A., et al. (2025). "BAIoT-EMS: A consortium blockchain framework integrating AIoT for secure real-time data validation." </w:t>
      </w:r>
      <w:r>
        <w:rPr>
          <w:rFonts w:ascii="Cambria" w:hAnsi="Cambria"/>
          <w:i/>
          <w:iCs/>
          <w:sz w:val="20"/>
          <w:szCs w:val="20"/>
          <w:lang w:val="en-IN"/>
        </w:rPr>
        <w:t>Internet of Things</w:t>
      </w:r>
      <w:r>
        <w:rPr>
          <w:rFonts w:ascii="Cambria" w:hAnsi="Cambria"/>
          <w:sz w:val="20"/>
          <w:szCs w:val="20"/>
          <w:lang w:val="en-IN"/>
        </w:rPr>
        <w:t>, 29, 101398.</w:t>
      </w:r>
    </w:p>
    <w:p w14:paraId="787FAC4B" w14:textId="588518D4"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[17] Sanna, A., et al. (2024). "Robustness of AI-driven forensic tools against adversarial inputs: A preliminary study." </w:t>
      </w:r>
      <w:r>
        <w:rPr>
          <w:rFonts w:ascii="Cambria" w:hAnsi="Cambria"/>
          <w:i/>
          <w:iCs/>
          <w:sz w:val="20"/>
          <w:szCs w:val="20"/>
          <w:lang w:val="en-IN"/>
        </w:rPr>
        <w:t>Digital Investigation</w:t>
      </w:r>
      <w:r>
        <w:rPr>
          <w:rFonts w:ascii="Cambria" w:hAnsi="Cambria"/>
          <w:sz w:val="20"/>
          <w:szCs w:val="20"/>
          <w:lang w:val="en-IN"/>
        </w:rPr>
        <w:t>, 51, 301512.</w:t>
      </w:r>
    </w:p>
    <w:p w14:paraId="5501A7EA" w14:textId="4473A837"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r>
        <w:rPr>
          <w:rFonts w:ascii="Cambria" w:hAnsi="Cambria"/>
          <w:sz w:val="20"/>
          <w:szCs w:val="20"/>
          <w:lang w:val="en-IN"/>
        </w:rPr>
        <w:t xml:space="preserve">[18] Arshad, J., et al. (2025). "AI and ML-driven solutions for forensic analysis of social media data: Challenges and frameworks." </w:t>
      </w:r>
      <w:r>
        <w:rPr>
          <w:rFonts w:ascii="Cambria" w:hAnsi="Cambria"/>
          <w:i/>
          <w:iCs/>
          <w:sz w:val="20"/>
          <w:szCs w:val="20"/>
          <w:lang w:val="en-IN"/>
        </w:rPr>
        <w:t>Journal of Information Security and Applications</w:t>
      </w:r>
      <w:r>
        <w:rPr>
          <w:rFonts w:ascii="Cambria" w:hAnsi="Cambria"/>
          <w:sz w:val="20"/>
          <w:szCs w:val="20"/>
          <w:lang w:val="en-IN"/>
        </w:rPr>
        <w:t>, 80, 103672.</w:t>
      </w:r>
    </w:p>
    <w:p w14:paraId="3B93A0C9" w14:textId="4B92FA74" w:rsidR="00B73C31" w:rsidRPr="00B73C31" w:rsidRDefault="00B73C31" w:rsidP="00B73C31">
      <w:pPr>
        <w:widowControl w:val="0"/>
        <w:autoSpaceDE w:val="0"/>
        <w:autoSpaceDN w:val="0"/>
        <w:spacing w:before="60" w:after="0" w:line="276" w:lineRule="auto"/>
        <w:jc w:val="both"/>
        <w:rPr>
          <w:rFonts w:ascii="Cambria" w:hAnsi="Cambria"/>
          <w:sz w:val="20"/>
          <w:szCs w:val="20"/>
          <w:lang w:val="en-IN"/>
        </w:rPr>
      </w:pPr>
    </w:p>
    <w:p w14:paraId="24E84A0D" w14:textId="437EF660" w:rsidR="00A014A6" w:rsidRPr="00B73C31" w:rsidRDefault="00A014A6" w:rsidP="00B73C31">
      <w:pPr>
        <w:widowControl w:val="0"/>
        <w:autoSpaceDE w:val="0"/>
        <w:autoSpaceDN w:val="0"/>
        <w:spacing w:before="60" w:after="0" w:line="276" w:lineRule="auto"/>
        <w:jc w:val="both"/>
        <w:rPr>
          <w:rFonts w:ascii="Cambria" w:hAnsi="Cambria"/>
          <w:sz w:val="20"/>
          <w:szCs w:val="20"/>
          <w:lang w:val="en-IN"/>
        </w:rPr>
      </w:pPr>
    </w:p>
    <w:sectPr w:rsidR="00A014A6" w:rsidRPr="00B73C31" w:rsidSect="00C647C5">
      <w:headerReference w:type="even" r:id="rId12"/>
      <w:headerReference w:type="default" r:id="rId13"/>
      <w:footerReference w:type="even" r:id="rId14"/>
      <w:footerReference w:type="default" r:id="rId15"/>
      <w:headerReference w:type="first" r:id="rId16"/>
      <w:footerReference w:type="first" r:id="rId17"/>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B916E" w14:textId="77777777" w:rsidR="00D1295D" w:rsidRDefault="00D1295D" w:rsidP="00C556D7">
      <w:pPr>
        <w:spacing w:after="0" w:line="240" w:lineRule="auto"/>
      </w:pPr>
      <w:r>
        <w:separator/>
      </w:r>
    </w:p>
  </w:endnote>
  <w:endnote w:type="continuationSeparator" w:id="0">
    <w:p w14:paraId="2EB954C2" w14:textId="77777777" w:rsidR="00D1295D" w:rsidRDefault="00D1295D"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0493"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4DB"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E081" w14:textId="77777777" w:rsidR="00D1295D" w:rsidRDefault="00D1295D" w:rsidP="00C556D7">
      <w:pPr>
        <w:spacing w:after="0" w:line="240" w:lineRule="auto"/>
      </w:pPr>
      <w:r>
        <w:separator/>
      </w:r>
    </w:p>
  </w:footnote>
  <w:footnote w:type="continuationSeparator" w:id="0">
    <w:p w14:paraId="7BA995CC" w14:textId="77777777" w:rsidR="00D1295D" w:rsidRDefault="00D1295D"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7159"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2582-5208</w:t>
    </w:r>
  </w:p>
  <w:p w14:paraId="28EB3036" w14:textId="259999A3"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Pr="0093570B">
      <w:rPr>
        <w:rFonts w:ascii="Cambria Math" w:hAnsi="Cambria Math" w:cs="Mangal"/>
        <w:b/>
        <w:color w:val="00B050"/>
        <w:sz w:val="25"/>
        <w:szCs w:val="25"/>
        <w:lang w:val="fr-FR" w:bidi="mr-IN"/>
      </w:rPr>
      <w:t>Modernization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50EBFB87" w14:textId="19AEBC1D"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proofErr w:type="gramStart"/>
    <w:r>
      <w:rPr>
        <w:rFonts w:ascii="Times New Roman" w:hAnsi="Times New Roman" w:cs="Times New Roman"/>
        <w:b/>
        <w:color w:val="1F497D"/>
        <w:sz w:val="24"/>
        <w:szCs w:val="20"/>
        <w:lang w:val="fr-FR" w:bidi="mr-IN"/>
      </w:rPr>
      <w:t>Volume:</w:t>
    </w:r>
    <w:proofErr w:type="gramEnd"/>
    <w:r>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w:t>
    </w:r>
    <w:proofErr w:type="gramStart"/>
    <w:r>
      <w:rPr>
        <w:rFonts w:ascii="Times New Roman" w:hAnsi="Times New Roman" w:cs="Times New Roman"/>
        <w:b/>
        <w:color w:val="1F497D"/>
        <w:sz w:val="24"/>
        <w:szCs w:val="20"/>
        <w:lang w:val="fr-FR" w:bidi="mr-IN"/>
      </w:rPr>
      <w:t>Issue:</w:t>
    </w:r>
    <w:proofErr w:type="gramEnd"/>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DF31"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E7608EF"/>
    <w:multiLevelType w:val="hybridMultilevel"/>
    <w:tmpl w:val="EFBE06D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3"/>
  </w:num>
  <w:num w:numId="5" w16cid:durableId="831944614">
    <w:abstractNumId w:val="7"/>
  </w:num>
  <w:num w:numId="6" w16cid:durableId="1323655066">
    <w:abstractNumId w:val="16"/>
  </w:num>
  <w:num w:numId="7" w16cid:durableId="678001387">
    <w:abstractNumId w:val="1"/>
  </w:num>
  <w:num w:numId="8" w16cid:durableId="441073495">
    <w:abstractNumId w:val="20"/>
  </w:num>
  <w:num w:numId="9" w16cid:durableId="1293094266">
    <w:abstractNumId w:val="0"/>
  </w:num>
  <w:num w:numId="10" w16cid:durableId="1714236159">
    <w:abstractNumId w:val="4"/>
  </w:num>
  <w:num w:numId="11" w16cid:durableId="163669714">
    <w:abstractNumId w:val="18"/>
  </w:num>
  <w:num w:numId="12" w16cid:durableId="1354528192">
    <w:abstractNumId w:val="15"/>
  </w:num>
  <w:num w:numId="13" w16cid:durableId="1300499364">
    <w:abstractNumId w:val="10"/>
  </w:num>
  <w:num w:numId="14" w16cid:durableId="840392675">
    <w:abstractNumId w:val="3"/>
  </w:num>
  <w:num w:numId="15" w16cid:durableId="1286502267">
    <w:abstractNumId w:val="17"/>
  </w:num>
  <w:num w:numId="16" w16cid:durableId="31082199">
    <w:abstractNumId w:val="9"/>
  </w:num>
  <w:num w:numId="17" w16cid:durableId="792596368">
    <w:abstractNumId w:val="14"/>
  </w:num>
  <w:num w:numId="18" w16cid:durableId="1540359108">
    <w:abstractNumId w:val="2"/>
  </w:num>
  <w:num w:numId="19" w16cid:durableId="1634672966">
    <w:abstractNumId w:val="19"/>
  </w:num>
  <w:num w:numId="20" w16cid:durableId="403991107">
    <w:abstractNumId w:val="6"/>
  </w:num>
  <w:num w:numId="21" w16cid:durableId="1014235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0F0"/>
    <w:rsid w:val="000C7AA9"/>
    <w:rsid w:val="000D7425"/>
    <w:rsid w:val="000D79A3"/>
    <w:rsid w:val="000E12D8"/>
    <w:rsid w:val="000E5718"/>
    <w:rsid w:val="000F02FE"/>
    <w:rsid w:val="000F2747"/>
    <w:rsid w:val="000F2DCD"/>
    <w:rsid w:val="0010160E"/>
    <w:rsid w:val="00115146"/>
    <w:rsid w:val="00117A61"/>
    <w:rsid w:val="00127B8C"/>
    <w:rsid w:val="00130820"/>
    <w:rsid w:val="0013642C"/>
    <w:rsid w:val="00140E84"/>
    <w:rsid w:val="0014571A"/>
    <w:rsid w:val="00157BEC"/>
    <w:rsid w:val="001669B3"/>
    <w:rsid w:val="00167C79"/>
    <w:rsid w:val="0017211F"/>
    <w:rsid w:val="001814AA"/>
    <w:rsid w:val="00187922"/>
    <w:rsid w:val="001967F6"/>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5ED8"/>
    <w:rsid w:val="002943C1"/>
    <w:rsid w:val="002E2F7C"/>
    <w:rsid w:val="002E4877"/>
    <w:rsid w:val="002E72CF"/>
    <w:rsid w:val="002E7408"/>
    <w:rsid w:val="002F3187"/>
    <w:rsid w:val="002F43A5"/>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26D4"/>
    <w:rsid w:val="004A52B3"/>
    <w:rsid w:val="004B0E1D"/>
    <w:rsid w:val="004C2ECF"/>
    <w:rsid w:val="004D5813"/>
    <w:rsid w:val="004D5DC8"/>
    <w:rsid w:val="004D5FF5"/>
    <w:rsid w:val="004D6948"/>
    <w:rsid w:val="00505045"/>
    <w:rsid w:val="005165E7"/>
    <w:rsid w:val="00520A22"/>
    <w:rsid w:val="00524B78"/>
    <w:rsid w:val="005256A9"/>
    <w:rsid w:val="00526DDB"/>
    <w:rsid w:val="005338E6"/>
    <w:rsid w:val="00556A9A"/>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C2489"/>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07AD1"/>
    <w:rsid w:val="00814B7E"/>
    <w:rsid w:val="00837A71"/>
    <w:rsid w:val="00855648"/>
    <w:rsid w:val="00861EE8"/>
    <w:rsid w:val="008741D3"/>
    <w:rsid w:val="00874DBE"/>
    <w:rsid w:val="00880D03"/>
    <w:rsid w:val="008A72D8"/>
    <w:rsid w:val="008A74F7"/>
    <w:rsid w:val="008B5B88"/>
    <w:rsid w:val="008C6FE5"/>
    <w:rsid w:val="008C7F5F"/>
    <w:rsid w:val="008D1F25"/>
    <w:rsid w:val="008D4A85"/>
    <w:rsid w:val="009039C1"/>
    <w:rsid w:val="0090504D"/>
    <w:rsid w:val="00905466"/>
    <w:rsid w:val="00912170"/>
    <w:rsid w:val="0091436C"/>
    <w:rsid w:val="0093005F"/>
    <w:rsid w:val="0093478F"/>
    <w:rsid w:val="00941C39"/>
    <w:rsid w:val="0094277C"/>
    <w:rsid w:val="009446C5"/>
    <w:rsid w:val="0094642D"/>
    <w:rsid w:val="00971033"/>
    <w:rsid w:val="009741B2"/>
    <w:rsid w:val="00980284"/>
    <w:rsid w:val="009A49D4"/>
    <w:rsid w:val="009C06A4"/>
    <w:rsid w:val="009C692D"/>
    <w:rsid w:val="009C713B"/>
    <w:rsid w:val="009E4D95"/>
    <w:rsid w:val="009E7E3D"/>
    <w:rsid w:val="009F1339"/>
    <w:rsid w:val="009F1AC7"/>
    <w:rsid w:val="009F6540"/>
    <w:rsid w:val="00A014A6"/>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09E8"/>
    <w:rsid w:val="00AE7056"/>
    <w:rsid w:val="00AF1A54"/>
    <w:rsid w:val="00B0156E"/>
    <w:rsid w:val="00B07F98"/>
    <w:rsid w:val="00B127F4"/>
    <w:rsid w:val="00B17F4E"/>
    <w:rsid w:val="00B21E66"/>
    <w:rsid w:val="00B22220"/>
    <w:rsid w:val="00B56B57"/>
    <w:rsid w:val="00B60F30"/>
    <w:rsid w:val="00B71A47"/>
    <w:rsid w:val="00B73C31"/>
    <w:rsid w:val="00B76621"/>
    <w:rsid w:val="00B82E3B"/>
    <w:rsid w:val="00B83191"/>
    <w:rsid w:val="00B86BAB"/>
    <w:rsid w:val="00BA40F9"/>
    <w:rsid w:val="00BA6D24"/>
    <w:rsid w:val="00BB26F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038"/>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1295D"/>
    <w:rsid w:val="00D25854"/>
    <w:rsid w:val="00D3084A"/>
    <w:rsid w:val="00D31DA0"/>
    <w:rsid w:val="00D638F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2.xml.rels><?xml version="1.0" encoding="UTF-8"?><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2937</Words>
  <Characters>16742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snithik loka</cp:lastModifiedBy>
  <cp:revision>4</cp:revision>
  <cp:lastPrinted>2020-08-02T14:25:00Z</cp:lastPrinted>
  <dcterms:created xsi:type="dcterms:W3CDTF">2026-03-24T06:13:00Z</dcterms:created>
  <dcterms:modified xsi:type="dcterms:W3CDTF">2026-03-27T18:19:00Z</dcterms:modified>
</cp:coreProperties>
</file>