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ARM Templates?</w:t>
      </w:r>
    </w:p>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Portal</w:t>
      </w:r>
    </w:p>
    <w:p w:rsidR="00000000" w:rsidDel="00000000" w:rsidP="00000000" w:rsidRDefault="00000000" w:rsidRPr="00000000" w14:paraId="00000004">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CLI</w:t>
      </w:r>
    </w:p>
    <w:p w:rsidR="00000000" w:rsidDel="00000000" w:rsidP="00000000" w:rsidRDefault="00000000" w:rsidRPr="00000000" w14:paraId="0000000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Powershell</w:t>
      </w:r>
    </w:p>
    <w:p w:rsidR="00000000" w:rsidDel="00000000" w:rsidP="00000000" w:rsidRDefault="00000000" w:rsidRPr="00000000" w14:paraId="0000000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 Template (Json)</w:t>
      </w:r>
    </w:p>
    <w:p w:rsidR="00000000" w:rsidDel="00000000" w:rsidP="00000000" w:rsidRDefault="00000000" w:rsidRPr="00000000" w14:paraId="0000000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w:t>
      </w:r>
      <w:r w:rsidDel="00000000" w:rsidR="00000000" w:rsidRPr="00000000">
        <w:rPr>
          <w:rFonts w:ascii="Times New Roman" w:cs="Times New Roman" w:eastAsia="Times New Roman" w:hAnsi="Times New Roman"/>
          <w:b w:val="1"/>
          <w:color w:val="202124"/>
          <w:sz w:val="24"/>
          <w:szCs w:val="24"/>
          <w:highlight w:val="white"/>
          <w:rtl w:val="0"/>
        </w:rPr>
        <w:t xml:space="preserve">template</w:t>
      </w:r>
      <w:r w:rsidDel="00000000" w:rsidR="00000000" w:rsidRPr="00000000">
        <w:rPr>
          <w:rFonts w:ascii="Times New Roman" w:cs="Times New Roman" w:eastAsia="Times New Roman" w:hAnsi="Times New Roman"/>
          <w:color w:val="202124"/>
          <w:sz w:val="24"/>
          <w:szCs w:val="24"/>
          <w:highlight w:val="white"/>
          <w:rtl w:val="0"/>
        </w:rPr>
        <w:t xml:space="preserve"> is a JavaScript Object Notation (JSON) file that defines the infrastructure and configuration for your project.</w:t>
      </w:r>
    </w:p>
    <w:p w:rsidR="00000000" w:rsidDel="00000000" w:rsidP="00000000" w:rsidRDefault="00000000" w:rsidRPr="00000000" w14:paraId="00000009">
      <w:pPr>
        <w:widowControl w:val="0"/>
        <w:spacing w:line="240" w:lineRule="auto"/>
        <w:ind w:left="72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Times New Roman" w:cs="Times New Roman" w:eastAsia="Times New Roman" w:hAnsi="Times New Roman"/>
          <w:color w:val="0c0c0c"/>
          <w:sz w:val="24"/>
          <w:szCs w:val="24"/>
        </w:rPr>
      </w:pPr>
      <w:r w:rsidDel="00000000" w:rsidR="00000000" w:rsidRPr="00000000">
        <w:rPr>
          <w:rFonts w:ascii="Times New Roman" w:cs="Times New Roman" w:eastAsia="Times New Roman" w:hAnsi="Times New Roman"/>
          <w:color w:val="0c0c0c"/>
          <w:sz w:val="24"/>
          <w:szCs w:val="24"/>
          <w:rtl w:val="0"/>
        </w:rPr>
        <w:t xml:space="preserve">The configuration in an ARM template is written in JSON format and saved with a .json extension.</w:t>
      </w:r>
    </w:p>
    <w:p w:rsidR="00000000" w:rsidDel="00000000" w:rsidP="00000000" w:rsidRDefault="00000000" w:rsidRPr="00000000" w14:paraId="0000000B">
      <w:pPr>
        <w:widowControl w:val="0"/>
        <w:spacing w:line="240" w:lineRule="auto"/>
        <w:rPr>
          <w:rFonts w:ascii="Times New Roman" w:cs="Times New Roman" w:eastAsia="Times New Roman" w:hAnsi="Times New Roman"/>
          <w:color w:val="0c0c0c"/>
          <w:sz w:val="24"/>
          <w:szCs w:val="24"/>
        </w:rPr>
      </w:pPr>
      <w:r w:rsidDel="00000000" w:rsidR="00000000" w:rsidRPr="00000000">
        <w:rPr>
          <w:rtl w:val="0"/>
        </w:rPr>
      </w:r>
    </w:p>
    <w:p w:rsidR="00000000" w:rsidDel="00000000" w:rsidP="00000000" w:rsidRDefault="00000000" w:rsidRPr="00000000" w14:paraId="0000000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is a data format that is used to exchange data between a web browser and a server,</w:t>
      </w:r>
    </w:p>
    <w:p w:rsidR="00000000" w:rsidDel="00000000" w:rsidP="00000000" w:rsidRDefault="00000000" w:rsidRPr="00000000" w14:paraId="0000000D">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can Creat resources through </w:t>
      </w:r>
    </w:p>
    <w:p w:rsidR="00000000" w:rsidDel="00000000" w:rsidP="00000000" w:rsidRDefault="00000000" w:rsidRPr="00000000" w14:paraId="0000000F">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c0c0c"/>
          <w:sz w:val="24"/>
          <w:szCs w:val="24"/>
        </w:rPr>
      </w:pPr>
      <w:r w:rsidDel="00000000" w:rsidR="00000000" w:rsidRPr="00000000">
        <w:rPr>
          <w:rFonts w:ascii="Times New Roman" w:cs="Times New Roman" w:eastAsia="Times New Roman" w:hAnsi="Times New Roman"/>
          <w:color w:val="0c0c0c"/>
          <w:sz w:val="24"/>
          <w:szCs w:val="24"/>
          <w:rtl w:val="0"/>
        </w:rPr>
        <w:t xml:space="preserve">Azure Portal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c0c0c"/>
          <w:sz w:val="24"/>
          <w:szCs w:val="24"/>
        </w:rPr>
      </w:pPr>
      <w:r w:rsidDel="00000000" w:rsidR="00000000" w:rsidRPr="00000000">
        <w:rPr>
          <w:rFonts w:ascii="Times New Roman" w:cs="Times New Roman" w:eastAsia="Times New Roman" w:hAnsi="Times New Roman"/>
          <w:color w:val="0c0c0c"/>
          <w:sz w:val="24"/>
          <w:szCs w:val="24"/>
          <w:rtl w:val="0"/>
        </w:rPr>
        <w:t xml:space="preserve">Azure CLI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c0c0c"/>
          <w:sz w:val="24"/>
          <w:szCs w:val="24"/>
        </w:rPr>
      </w:pPr>
      <w:r w:rsidDel="00000000" w:rsidR="00000000" w:rsidRPr="00000000">
        <w:rPr>
          <w:rFonts w:ascii="Times New Roman" w:cs="Times New Roman" w:eastAsia="Times New Roman" w:hAnsi="Times New Roman"/>
          <w:color w:val="0c0c0c"/>
          <w:sz w:val="24"/>
          <w:szCs w:val="24"/>
          <w:rtl w:val="0"/>
        </w:rPr>
        <w:t xml:space="preserve">Powershell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c0c0c"/>
          <w:sz w:val="24"/>
          <w:szCs w:val="24"/>
        </w:rPr>
      </w:pPr>
      <w:r w:rsidDel="00000000" w:rsidR="00000000" w:rsidRPr="00000000">
        <w:rPr>
          <w:rFonts w:ascii="Times New Roman" w:cs="Times New Roman" w:eastAsia="Times New Roman" w:hAnsi="Times New Roman"/>
          <w:color w:val="0c0c0c"/>
          <w:sz w:val="24"/>
          <w:szCs w:val="24"/>
          <w:rtl w:val="0"/>
        </w:rPr>
        <w:t xml:space="preserve">ARM Template (Json)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c0c0c"/>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Why choose ARM templates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Declarative syntax: ARM templates allow you to create and deploy an entire Azure infrastructure declaratively. For example, you can deploy not only virtual machines, but also the network infrastructure, storage systems, and any other resources you may need.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Repeatable results: Repeatedly deploy your infrastructure throughout the development lifecycle and have confidence your resources are deployed in a consistent manner. Templates are idempotent, which means you can deploy the same template many times and get the same resource types in the same state.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61616"/>
          <w:sz w:val="32"/>
          <w:szCs w:val="32"/>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Orchestration: You don't have to worry about the complexities of ordering operations. Resource Manager orchestrates the deployment of interdependent resources so they're created in the correct order.</w:t>
      </w:r>
      <w:r w:rsidDel="00000000" w:rsidR="00000000" w:rsidRPr="00000000">
        <w:rPr>
          <w:rtl w:val="0"/>
        </w:rPr>
      </w:r>
    </w:p>
    <w:p w:rsidR="00000000" w:rsidDel="00000000" w:rsidP="00000000" w:rsidRDefault="00000000" w:rsidRPr="00000000" w14:paraId="0000001C">
      <w:pPr>
        <w:widowControl w:val="0"/>
        <w:spacing w:line="240" w:lineRule="auto"/>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1D">
      <w:pPr>
        <w:widowControl w:val="0"/>
        <w:spacing w:line="240" w:lineRule="auto"/>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1E">
      <w:pPr>
        <w:widowControl w:val="0"/>
        <w:spacing w:line="240" w:lineRule="auto"/>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1F">
      <w:pPr>
        <w:widowControl w:val="0"/>
        <w:spacing w:line="240" w:lineRule="auto"/>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20">
      <w:pPr>
        <w:widowControl w:val="0"/>
        <w:spacing w:line="240" w:lineRule="auto"/>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21">
      <w:pPr>
        <w:widowControl w:val="0"/>
        <w:spacing w:line="240" w:lineRule="auto"/>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22">
      <w:pPr>
        <w:widowControl w:val="0"/>
        <w:spacing w:line="240" w:lineRule="auto"/>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23">
      <w:pPr>
        <w:widowControl w:val="0"/>
        <w:spacing w:line="240" w:lineRule="auto"/>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An ARM template follow some  structure: with 5 components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"$schema": "http://schema.management.azure.com/schemas/2015-01-01/deploymentTemplate.json#",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"contentVersion":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"parameters":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"variables":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"resources":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"outputs":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w:t>
      </w:r>
      <w:r w:rsidDel="00000000" w:rsidR="00000000" w:rsidRPr="00000000">
        <w:rPr>
          <w:rFonts w:ascii="Times New Roman" w:cs="Times New Roman" w:eastAsia="Times New Roman" w:hAnsi="Times New Roman"/>
          <w:b w:val="1"/>
          <w:color w:val="202124"/>
          <w:sz w:val="24"/>
          <w:szCs w:val="24"/>
          <w:highlight w:val="white"/>
          <w:rtl w:val="0"/>
        </w:rPr>
        <w:t xml:space="preserve">emplate Consists of 6 Elements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$schema </w:t>
      </w:r>
      <w:r w:rsidDel="00000000" w:rsidR="00000000" w:rsidRPr="00000000">
        <w:rPr>
          <w:rFonts w:ascii="Times New Roman" w:cs="Times New Roman" w:eastAsia="Times New Roman" w:hAnsi="Times New Roman"/>
          <w:color w:val="202124"/>
          <w:sz w:val="24"/>
          <w:szCs w:val="24"/>
          <w:highlight w:val="white"/>
          <w:rtl w:val="0"/>
        </w:rPr>
        <w:t xml:space="preserve">is the location of the JSON schema file that describes the version of the template language.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where you want to deploy the template Management group Level,Subscription level,Resource group level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Parameters </w:t>
      </w:r>
      <w:r w:rsidDel="00000000" w:rsidR="00000000" w:rsidRPr="00000000">
        <w:rPr>
          <w:rFonts w:ascii="Times New Roman" w:cs="Times New Roman" w:eastAsia="Times New Roman" w:hAnsi="Times New Roman"/>
          <w:color w:val="202124"/>
          <w:sz w:val="24"/>
          <w:szCs w:val="24"/>
          <w:highlight w:val="white"/>
          <w:rtl w:val="0"/>
        </w:rPr>
        <w:t xml:space="preserve">are values that are provided when deployment is executed in order to customize resource deployment,Which is Static Data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e.g. “Username/pswd”.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Resources </w:t>
      </w:r>
      <w:r w:rsidDel="00000000" w:rsidR="00000000" w:rsidRPr="00000000">
        <w:rPr>
          <w:rFonts w:ascii="Times New Roman" w:cs="Times New Roman" w:eastAsia="Times New Roman" w:hAnsi="Times New Roman"/>
          <w:color w:val="202124"/>
          <w:sz w:val="24"/>
          <w:szCs w:val="24"/>
          <w:highlight w:val="white"/>
          <w:rtl w:val="0"/>
        </w:rPr>
        <w:t xml:space="preserve">are used to define the resource types that are deployed or updated in a resource group e.g. a storage account i.e. Microsoft.Storage/storageAccounts.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contentVersion It is used to describe the version of the template.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Variables </w:t>
      </w:r>
      <w:r w:rsidDel="00000000" w:rsidR="00000000" w:rsidRPr="00000000">
        <w:rPr>
          <w:rFonts w:ascii="Times New Roman" w:cs="Times New Roman" w:eastAsia="Times New Roman" w:hAnsi="Times New Roman"/>
          <w:color w:val="202124"/>
          <w:sz w:val="24"/>
          <w:szCs w:val="24"/>
          <w:highlight w:val="white"/>
          <w:rtl w:val="0"/>
        </w:rPr>
        <w:t xml:space="preserve">Variables You use  to simplify your template. Rather than repeating complicated expressions throughout your template ,it Makes your template easier to main ,Which can Change e.g. "storageAccountName": "StorageAccount 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Outputs</w:t>
      </w:r>
      <w:r w:rsidDel="00000000" w:rsidR="00000000" w:rsidRPr="00000000">
        <w:rPr>
          <w:rFonts w:ascii="Times New Roman" w:cs="Times New Roman" w:eastAsia="Times New Roman" w:hAnsi="Times New Roman"/>
          <w:color w:val="202124"/>
          <w:sz w:val="24"/>
          <w:szCs w:val="24"/>
          <w:highlight w:val="white"/>
          <w:rtl w:val="0"/>
        </w:rPr>
        <w:t xml:space="preserve"> are values that are returned after deployment.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$schema </w:t>
      </w:r>
      <w:r w:rsidDel="00000000" w:rsidR="00000000" w:rsidRPr="00000000">
        <w:rPr>
          <w:rFonts w:ascii="Times New Roman" w:cs="Times New Roman" w:eastAsia="Times New Roman" w:hAnsi="Times New Roman"/>
          <w:color w:val="202124"/>
          <w:sz w:val="24"/>
          <w:szCs w:val="24"/>
          <w:highlight w:val="white"/>
          <w:rtl w:val="0"/>
        </w:rPr>
        <w:t xml:space="preserve">It defines the structure of Template &amp;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sz w:val="40"/>
          <w:szCs w:val="40"/>
        </w:rPr>
      </w:pPr>
      <w:r w:rsidDel="00000000" w:rsidR="00000000" w:rsidRPr="00000000">
        <w:rPr>
          <w:rFonts w:ascii="Times New Roman" w:cs="Times New Roman" w:eastAsia="Times New Roman" w:hAnsi="Times New Roman"/>
          <w:color w:val="202124"/>
          <w:sz w:val="24"/>
          <w:szCs w:val="24"/>
          <w:highlight w:val="white"/>
          <w:rtl w:val="0"/>
        </w:rPr>
        <w:t xml:space="preserve"> version of the template.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9050" distT="19050" distL="19050" distR="19050">
            <wp:extent cx="594360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line="216" w:lineRule="auto"/>
        <w:rPr>
          <w:sz w:val="28"/>
          <w:szCs w:val="28"/>
        </w:rPr>
      </w:pPr>
      <w:r w:rsidDel="00000000" w:rsidR="00000000" w:rsidRPr="00000000">
        <w:rPr>
          <w:rFonts w:ascii="Times New Roman" w:cs="Times New Roman" w:eastAsia="Times New Roman" w:hAnsi="Times New Roman"/>
          <w:b w:val="1"/>
          <w:color w:val="202124"/>
          <w:sz w:val="24"/>
          <w:szCs w:val="24"/>
          <w:highlight w:val="white"/>
          <w:rtl w:val="0"/>
        </w:rPr>
        <w:t xml:space="preserve">ContentVersion</w:t>
      </w:r>
      <w:r w:rsidDel="00000000" w:rsidR="00000000" w:rsidRPr="00000000">
        <w:rPr>
          <w:rFonts w:ascii="Times New Roman" w:cs="Times New Roman" w:eastAsia="Times New Roman" w:hAnsi="Times New Roman"/>
          <w:color w:val="202124"/>
          <w:sz w:val="24"/>
          <w:szCs w:val="24"/>
          <w:highlight w:val="white"/>
          <w:rtl w:val="0"/>
        </w:rPr>
        <w:t xml:space="preserve"> :It is used to describe the version of the template</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9">
      <w:pPr>
        <w:widowControl w:val="0"/>
        <w:spacing w:line="240" w:lineRule="auto"/>
        <w:ind w:left="450" w:hanging="230"/>
        <w:rPr>
          <w:rFonts w:ascii="Times New Roman" w:cs="Times New Roman" w:eastAsia="Times New Roman" w:hAnsi="Times New Roman"/>
          <w:color w:val="888888"/>
          <w:sz w:val="24"/>
          <w:szCs w:val="24"/>
        </w:rPr>
      </w:pPr>
      <w:r w:rsidDel="00000000" w:rsidR="00000000" w:rsidRPr="00000000">
        <w:rPr>
          <w:rtl w:val="0"/>
        </w:rPr>
      </w:r>
    </w:p>
    <w:p w:rsidR="00000000" w:rsidDel="00000000" w:rsidP="00000000" w:rsidRDefault="00000000" w:rsidRPr="00000000" w14:paraId="0000004A">
      <w:pPr>
        <w:ind w:left="4320" w:firstLine="0"/>
        <w:rPr>
          <w:rFonts w:ascii="Times New Roman" w:cs="Times New Roman" w:eastAsia="Times New Roman" w:hAnsi="Times New Roman"/>
          <w:color w:val="3a3a3a"/>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