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176ED334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ApplicationContext is container which can be use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5D9AD1C8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67AC71E8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1E596CB7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5DEE69B0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091AA311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562A101A" w14:textId="594CFE5A" w:rsidR="00FE441C" w:rsidRDefault="00FE441C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>
        <w:rPr>
          <w:bCs/>
          <w:sz w:val="24"/>
          <w:szCs w:val="24"/>
        </w:rPr>
        <w:t xml:space="preserve"> java class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and mark it as a rest controller using </w:t>
      </w:r>
      <w:r w:rsidRPr="004877B7">
        <w:rPr>
          <w:b/>
          <w:sz w:val="24"/>
          <w:szCs w:val="24"/>
        </w:rPr>
        <w:t>@RestController</w:t>
      </w:r>
      <w:r>
        <w:rPr>
          <w:bCs/>
          <w:sz w:val="24"/>
          <w:szCs w:val="24"/>
        </w:rPr>
        <w:t xml:space="preserve"> annotation</w:t>
      </w:r>
      <w:r w:rsidR="00A52FC8">
        <w:rPr>
          <w:bCs/>
          <w:sz w:val="24"/>
          <w:szCs w:val="24"/>
        </w:rPr>
        <w:t>.</w:t>
      </w:r>
    </w:p>
    <w:p w14:paraId="055A2426" w14:textId="346CC134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 w:rsidR="001F4C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method which return the values as a Rest API output</w:t>
      </w:r>
      <w:r w:rsidR="009754BA">
        <w:rPr>
          <w:bCs/>
          <w:sz w:val="24"/>
          <w:szCs w:val="24"/>
        </w:rPr>
        <w:t>/response</w:t>
      </w:r>
      <w:r>
        <w:rPr>
          <w:bCs/>
          <w:sz w:val="24"/>
          <w:szCs w:val="24"/>
        </w:rPr>
        <w:t>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45848CCE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6C20E881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4C6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877B7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754BA"/>
    <w:rsid w:val="00985D19"/>
    <w:rsid w:val="009919AF"/>
    <w:rsid w:val="00995B1C"/>
    <w:rsid w:val="009A1DFE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52FC8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E441C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20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509</cp:revision>
  <dcterms:created xsi:type="dcterms:W3CDTF">2023-04-10T04:14:00Z</dcterms:created>
  <dcterms:modified xsi:type="dcterms:W3CDTF">2024-04-02T03:32:00Z</dcterms:modified>
</cp:coreProperties>
</file>