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72" w:rsidRPr="00991872" w:rsidRDefault="00991872" w:rsidP="00991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1872">
        <w:rPr>
          <w:rFonts w:ascii="Times New Roman" w:eastAsia="Times New Roman" w:hAnsi="Times New Roman" w:cs="Times New Roman"/>
          <w:b/>
          <w:bCs/>
          <w:sz w:val="36"/>
          <w:szCs w:val="36"/>
        </w:rPr>
        <w:t>Part 1: Theoretical Understanding (40%)</w:t>
      </w:r>
    </w:p>
    <w:p w:rsidR="00991872" w:rsidRPr="00991872" w:rsidRDefault="00991872" w:rsidP="00991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872">
        <w:rPr>
          <w:rFonts w:ascii="Times New Roman" w:eastAsia="Times New Roman" w:hAnsi="Times New Roman" w:cs="Times New Roman"/>
          <w:b/>
          <w:bCs/>
          <w:sz w:val="27"/>
          <w:szCs w:val="27"/>
        </w:rPr>
        <w:t>1. Short Answer Questions</w:t>
      </w:r>
    </w:p>
    <w:p w:rsidR="00991872" w:rsidRPr="00991872" w:rsidRDefault="00991872" w:rsidP="0099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Q1: Explain the primary differences between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. When would you choose one over the other?</w:t>
      </w:r>
    </w:p>
    <w:p w:rsidR="00991872" w:rsidRPr="00991872" w:rsidRDefault="00991872" w:rsidP="00991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: Developed by Google, </w:t>
      </w:r>
      <w:proofErr w:type="spellStart"/>
      <w:r w:rsidRPr="0099187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991872">
        <w:rPr>
          <w:rFonts w:ascii="Times New Roman" w:eastAsia="Times New Roman" w:hAnsi="Times New Roman" w:cs="Times New Roman"/>
          <w:i/>
          <w:iCs/>
          <w:sz w:val="24"/>
          <w:szCs w:val="24"/>
        </w:rPr>
        <w:t>static computation graphs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 (defined before execution), making it ideal for production environments. It excels in scalability and deployment, such as with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Serving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1872" w:rsidRPr="00991872" w:rsidRDefault="00991872" w:rsidP="00991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: Developed by Facebook, </w:t>
      </w:r>
      <w:proofErr w:type="spellStart"/>
      <w:r w:rsidRPr="0099187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991872">
        <w:rPr>
          <w:rFonts w:ascii="Times New Roman" w:eastAsia="Times New Roman" w:hAnsi="Times New Roman" w:cs="Times New Roman"/>
          <w:i/>
          <w:iCs/>
          <w:sz w:val="24"/>
          <w:szCs w:val="24"/>
        </w:rPr>
        <w:t>dynamic computation graphs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, offering flexibility and ease of debugging—features that are highly beneficial in research and rapid experimentation.</w:t>
      </w:r>
    </w:p>
    <w:p w:rsidR="00991872" w:rsidRPr="00991872" w:rsidRDefault="00991872" w:rsidP="00991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When to Choose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1872" w:rsidRPr="00991872" w:rsidRDefault="00991872" w:rsidP="00991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>: Best for industry projects requiring robust deployment or distributed training (e.g., healthcare systems).</w:t>
      </w:r>
    </w:p>
    <w:p w:rsidR="00991872" w:rsidRPr="00991872" w:rsidRDefault="00991872" w:rsidP="00991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>: Ideal for research, prototyping, or situations demanding intuitive and readable code (e.g., academic experiments).</w:t>
      </w:r>
    </w:p>
    <w:p w:rsidR="00991872" w:rsidRPr="00991872" w:rsidRDefault="00991872" w:rsidP="0099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1872" w:rsidRPr="00991872" w:rsidRDefault="00991872" w:rsidP="0099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Q2: Describe two use cases for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Notebooks in AI development.</w:t>
      </w:r>
    </w:p>
    <w:p w:rsidR="00991872" w:rsidRPr="00991872" w:rsidRDefault="00991872" w:rsidP="00991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: Allows for interactive preprocessing and visualization of datasets (e.g., plotting Iris feature distributions).</w:t>
      </w:r>
    </w:p>
    <w:p w:rsidR="00991872" w:rsidRPr="00991872" w:rsidRDefault="00991872" w:rsidP="00991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Result Sharing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: Combines code, outputs, and written explanations into a single document, ideal for presentations or tutorials (e.g., showcasing MNIST predictions).</w:t>
      </w:r>
    </w:p>
    <w:p w:rsidR="00991872" w:rsidRPr="00991872" w:rsidRDefault="00991872" w:rsidP="0099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1872" w:rsidRPr="00991872" w:rsidRDefault="00991872" w:rsidP="0099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Q3: How does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enhance NLP tasks compared to basic Python string operations?</w:t>
      </w:r>
    </w:p>
    <w:p w:rsidR="00991872" w:rsidRPr="00991872" w:rsidRDefault="00991872" w:rsidP="00991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proofErr w:type="gramEnd"/>
      <w:r w:rsidRPr="00991872">
        <w:rPr>
          <w:rFonts w:ascii="Times New Roman" w:eastAsia="Times New Roman" w:hAnsi="Times New Roman" w:cs="Times New Roman"/>
          <w:sz w:val="24"/>
          <w:szCs w:val="24"/>
        </w:rPr>
        <w:t>: Provides pre-trained models for advanced NLP tasks such as Named Entity Recognition (NER), Part-of-Speech (POS) tagging, and dependency parsing. It includes efficient, production-ready tokenization pipelines.</w:t>
      </w:r>
    </w:p>
    <w:p w:rsidR="00991872" w:rsidRPr="00991872" w:rsidRDefault="00991872" w:rsidP="00991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Basic Python String Operations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: Limited to basic manipulations like splitting and regular expressions, offering no semantic or linguistic understanding.</w:t>
      </w:r>
    </w:p>
    <w:p w:rsidR="00991872" w:rsidRPr="00991872" w:rsidRDefault="00991872" w:rsidP="00991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9187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 xml:space="preserve"> enables automated and accurate NLP processing (e.g., extracting brand names from reviews) that would otherwise require extensive manual coding with string operations.</w:t>
      </w:r>
    </w:p>
    <w:p w:rsidR="00991872" w:rsidRPr="00991872" w:rsidRDefault="00991872" w:rsidP="0099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1872" w:rsidRPr="00991872" w:rsidRDefault="00991872" w:rsidP="00991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Comparative Analysis: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7"/>
          <w:szCs w:val="27"/>
        </w:rPr>
        <w:t>Scikit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-learn vs. </w:t>
      </w:r>
      <w:proofErr w:type="spellStart"/>
      <w:r w:rsidRPr="00991872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753"/>
        <w:gridCol w:w="3712"/>
      </w:tblGrid>
      <w:tr w:rsidR="00991872" w:rsidRPr="00991872" w:rsidTr="00991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Scikit</w:t>
            </w:r>
            <w:proofErr w:type="spellEnd"/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TensorFlow</w:t>
            </w:r>
            <w:proofErr w:type="spellEnd"/>
          </w:p>
        </w:tc>
      </w:tr>
      <w:tr w:rsidR="00991872" w:rsidRPr="00991872" w:rsidTr="0099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Applications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Classical ML (e.g., regression, clustering)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(e.g., CNNs, RNNs)</w:t>
            </w:r>
          </w:p>
        </w:tc>
      </w:tr>
      <w:tr w:rsidR="00991872" w:rsidRPr="00991872" w:rsidTr="0099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Simple API, beginner-friendly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Steeper learning curve, requires tensor manipulation</w:t>
            </w:r>
          </w:p>
        </w:tc>
      </w:tr>
      <w:tr w:rsidR="00991872" w:rsidRPr="00991872" w:rsidTr="0099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Active community with tutorials and documentation</w:t>
            </w:r>
          </w:p>
        </w:tc>
        <w:tc>
          <w:tcPr>
            <w:tcW w:w="0" w:type="auto"/>
            <w:vAlign w:val="center"/>
            <w:hideMark/>
          </w:tcPr>
          <w:p w:rsidR="00991872" w:rsidRPr="00991872" w:rsidRDefault="00991872" w:rsidP="00991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872">
              <w:rPr>
                <w:rFonts w:ascii="Times New Roman" w:eastAsia="Times New Roman" w:hAnsi="Times New Roman" w:cs="Times New Roman"/>
                <w:sz w:val="24"/>
                <w:szCs w:val="24"/>
              </w:rPr>
              <w:t>Larger community, strong industry support</w:t>
            </w:r>
          </w:p>
        </w:tc>
      </w:tr>
    </w:tbl>
    <w:p w:rsidR="00991872" w:rsidRPr="00991872" w:rsidRDefault="00991872" w:rsidP="009918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991872">
        <w:rPr>
          <w:rFonts w:ascii="Times New Roman" w:eastAsia="Times New Roman" w:hAnsi="Times New Roman" w:cs="Times New Roman"/>
          <w:sz w:val="24"/>
          <w:szCs w:val="24"/>
        </w:rPr>
        <w:t>: Ideal for quick ML prototypes and classical algorithms, but not designed for deep learning.</w:t>
      </w:r>
    </w:p>
    <w:p w:rsidR="00991872" w:rsidRPr="00991872" w:rsidRDefault="00991872" w:rsidP="009918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87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991872">
        <w:rPr>
          <w:rFonts w:ascii="Times New Roman" w:eastAsia="Times New Roman" w:hAnsi="Times New Roman" w:cs="Times New Roman"/>
          <w:sz w:val="24"/>
          <w:szCs w:val="24"/>
        </w:rPr>
        <w:t>: Suitable for large-scale, complex deep learning models, though it may be overkill for simple machine learning tasks.</w:t>
      </w:r>
    </w:p>
    <w:p w:rsidR="00057B4E" w:rsidRPr="00991872" w:rsidRDefault="00991872" w:rsidP="00991872">
      <w:bookmarkStart w:id="0" w:name="_GoBack"/>
      <w:bookmarkEnd w:id="0"/>
    </w:p>
    <w:sectPr w:rsidR="00057B4E" w:rsidRPr="0099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AFD"/>
    <w:multiLevelType w:val="multilevel"/>
    <w:tmpl w:val="35CA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D8488D"/>
    <w:multiLevelType w:val="multilevel"/>
    <w:tmpl w:val="306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DF19D5"/>
    <w:multiLevelType w:val="multilevel"/>
    <w:tmpl w:val="61F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C35F4C"/>
    <w:multiLevelType w:val="multilevel"/>
    <w:tmpl w:val="49D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F0EE3"/>
    <w:multiLevelType w:val="multilevel"/>
    <w:tmpl w:val="9B4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5EFA"/>
    <w:multiLevelType w:val="multilevel"/>
    <w:tmpl w:val="BEF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46E09"/>
    <w:multiLevelType w:val="multilevel"/>
    <w:tmpl w:val="2A6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9E245F"/>
    <w:multiLevelType w:val="multilevel"/>
    <w:tmpl w:val="21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F4"/>
    <w:rsid w:val="001570AC"/>
    <w:rsid w:val="002F4FF4"/>
    <w:rsid w:val="00446A6F"/>
    <w:rsid w:val="008E6F09"/>
    <w:rsid w:val="009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4C5F-A9B0-4151-8532-D423D6B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1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1">
    <w:name w:val="css-1jxf6841"/>
    <w:basedOn w:val="DefaultParagraphFont"/>
    <w:rsid w:val="008E6F09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rsid w:val="009918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18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1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63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30325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605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039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022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080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719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700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472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8371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722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237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013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576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972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17996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763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7671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772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56864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8766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8237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906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5853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6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0183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502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79622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480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5864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01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7291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662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7575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086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4994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142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56005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228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57101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83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872304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262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46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People</dc:creator>
  <cp:keywords/>
  <dc:description/>
  <cp:lastModifiedBy>People</cp:lastModifiedBy>
  <cp:revision>3</cp:revision>
  <dcterms:created xsi:type="dcterms:W3CDTF">2025-06-17T12:01:00Z</dcterms:created>
  <dcterms:modified xsi:type="dcterms:W3CDTF">2025-06-17T12:08:00Z</dcterms:modified>
</cp:coreProperties>
</file>