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FD0" w:rsidRDefault="00BD504E">
      <w:pPr>
        <w:rPr>
          <w:rFonts w:hint="eastAsia"/>
        </w:rPr>
      </w:pPr>
      <w:r>
        <w:rPr>
          <w:rFonts w:hint="eastAsia"/>
        </w:rPr>
        <w:t xml:space="preserve">Supplement of conditional probability </w:t>
      </w:r>
    </w:p>
    <w:p w:rsidR="00BD504E" w:rsidRDefault="00BD504E" w:rsidP="00BD504E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 xml:space="preserve">robability </w:t>
      </w:r>
      <w:r>
        <w:t>space</w:t>
      </w:r>
      <w:r>
        <w:rPr>
          <w:rFonts w:hint="eastAsia"/>
        </w:rPr>
        <w:t xml:space="preserve"> </w:t>
      </w:r>
    </w:p>
    <w:p w:rsidR="00BD504E" w:rsidRDefault="00BD504E" w:rsidP="00BD504E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Consider a partitioned set</w:t>
      </w:r>
    </w:p>
    <w:p w:rsidR="00BD504E" w:rsidRPr="00BD504E" w:rsidRDefault="00BD504E" w:rsidP="00BD504E">
      <w:pPr>
        <w:pStyle w:val="a5"/>
        <w:ind w:leftChars="0" w:left="7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mind=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happy, sad</m:t>
              </m:r>
            </m:e>
          </m:d>
          <m:r>
            <w:rPr>
              <w:rFonts w:ascii="Cambria Math" w:hAnsi="Cambria Math"/>
            </w:rPr>
            <m:t>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:rsidR="00BD504E" w:rsidRPr="00BD504E" w:rsidRDefault="00BD504E" w:rsidP="00BD504E">
      <w:pPr>
        <w:pStyle w:val="a5"/>
        <w:ind w:leftChars="0" w:left="760"/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</w:t>
      </w:r>
    </w:p>
    <w:p w:rsidR="00BD504E" w:rsidRPr="00BD504E" w:rsidRDefault="00BD504E" w:rsidP="00BD504E">
      <w:pPr>
        <w:pStyle w:val="a5"/>
        <w:ind w:leftChars="0" w:left="7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weather 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sunny, rainny, foggy</m:t>
              </m:r>
            </m:e>
          </m:d>
          <m:r>
            <w:rPr>
              <w:rFonts w:ascii="Cambria Math" w:hAnsi="Cambria Math"/>
            </w:rPr>
            <m:t>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:rsidR="00BD504E" w:rsidRDefault="00BD504E" w:rsidP="00BD504E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The </w:t>
      </w:r>
      <w:r>
        <w:t>intersection</w:t>
      </w:r>
      <w:r>
        <w:rPr>
          <w:rFonts w:hint="eastAsia"/>
        </w:rPr>
        <w:t>( or joint) probability as</w:t>
      </w:r>
    </w:p>
    <w:p w:rsidR="00A3246A" w:rsidRDefault="00A3246A" w:rsidP="00A3246A">
      <w:pPr>
        <w:pStyle w:val="a5"/>
        <w:ind w:leftChars="0" w:left="760"/>
        <w:rPr>
          <w:rFonts w:hint="eastAsia"/>
        </w:rPr>
      </w:pPr>
      <w:r>
        <w:t>P</w:t>
      </w:r>
      <w:r>
        <w:rPr>
          <w:rFonts w:hint="eastAsia"/>
        </w:rPr>
        <w:t>robability table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057"/>
        <w:gridCol w:w="1060"/>
        <w:gridCol w:w="1339"/>
        <w:gridCol w:w="992"/>
        <w:gridCol w:w="996"/>
        <w:gridCol w:w="850"/>
      </w:tblGrid>
      <w:tr w:rsidR="00A3246A" w:rsidTr="00A3246A">
        <w:tc>
          <w:tcPr>
            <w:tcW w:w="1057" w:type="dxa"/>
          </w:tcPr>
          <w:p w:rsidR="00A3246A" w:rsidRDefault="00A3246A" w:rsidP="00A3246A">
            <w:pPr>
              <w:pStyle w:val="a5"/>
              <w:ind w:leftChars="0" w:left="0"/>
            </w:pPr>
          </w:p>
        </w:tc>
        <w:tc>
          <w:tcPr>
            <w:tcW w:w="1060" w:type="dxa"/>
          </w:tcPr>
          <w:p w:rsidR="00A3246A" w:rsidRDefault="00A3246A" w:rsidP="00A3246A">
            <w:pPr>
              <w:pStyle w:val="a5"/>
              <w:ind w:leftChars="0" w:left="0"/>
            </w:pPr>
          </w:p>
        </w:tc>
        <w:tc>
          <w:tcPr>
            <w:tcW w:w="1339" w:type="dxa"/>
          </w:tcPr>
          <w:p w:rsidR="00A3246A" w:rsidRDefault="00A3246A" w:rsidP="00A3246A">
            <w:pPr>
              <w:pStyle w:val="a5"/>
              <w:ind w:leftChars="0" w:left="0"/>
            </w:pPr>
            <w:r>
              <w:rPr>
                <w:rFonts w:hint="eastAsia"/>
              </w:rPr>
              <w:t>sunny</w:t>
            </w:r>
          </w:p>
        </w:tc>
        <w:tc>
          <w:tcPr>
            <w:tcW w:w="992" w:type="dxa"/>
          </w:tcPr>
          <w:p w:rsidR="00A3246A" w:rsidRDefault="00A3246A" w:rsidP="00A3246A">
            <w:pPr>
              <w:pStyle w:val="a5"/>
              <w:ind w:leftChars="0" w:left="0"/>
            </w:pPr>
            <w:r>
              <w:rPr>
                <w:rFonts w:hint="eastAsia"/>
              </w:rPr>
              <w:t>rainy</w:t>
            </w:r>
          </w:p>
        </w:tc>
        <w:tc>
          <w:tcPr>
            <w:tcW w:w="996" w:type="dxa"/>
          </w:tcPr>
          <w:p w:rsidR="00A3246A" w:rsidRDefault="00A3246A" w:rsidP="00A3246A">
            <w:pPr>
              <w:pStyle w:val="a5"/>
              <w:ind w:leftChars="0" w:left="0"/>
            </w:pPr>
            <w:r>
              <w:rPr>
                <w:rFonts w:hint="eastAsia"/>
              </w:rPr>
              <w:t>foggy</w:t>
            </w:r>
          </w:p>
        </w:tc>
        <w:tc>
          <w:tcPr>
            <w:tcW w:w="850" w:type="dxa"/>
          </w:tcPr>
          <w:p w:rsidR="00A3246A" w:rsidRDefault="00A3246A" w:rsidP="00A3246A">
            <w:pPr>
              <w:pStyle w:val="a5"/>
              <w:ind w:leftChars="0" w:left="0"/>
            </w:pPr>
          </w:p>
        </w:tc>
      </w:tr>
      <w:tr w:rsidR="00A3246A" w:rsidTr="00A3246A">
        <w:tc>
          <w:tcPr>
            <w:tcW w:w="1057" w:type="dxa"/>
          </w:tcPr>
          <w:p w:rsidR="00A3246A" w:rsidRDefault="00A3246A" w:rsidP="00A3246A">
            <w:pPr>
              <w:pStyle w:val="a5"/>
              <w:ind w:leftChars="0" w:left="0"/>
            </w:pPr>
          </w:p>
        </w:tc>
        <w:tc>
          <w:tcPr>
            <w:tcW w:w="1060" w:type="dxa"/>
          </w:tcPr>
          <w:p w:rsidR="00A3246A" w:rsidRDefault="00A3246A" w:rsidP="00A3246A">
            <w:pPr>
              <w:pStyle w:val="a5"/>
              <w:ind w:leftChars="0" w:left="0"/>
            </w:pPr>
            <w:r>
              <w:rPr>
                <w:rFonts w:hint="eastAsia"/>
              </w:rPr>
              <w:t>happy</w:t>
            </w:r>
          </w:p>
        </w:tc>
        <w:tc>
          <w:tcPr>
            <w:tcW w:w="1339" w:type="dxa"/>
          </w:tcPr>
          <w:p w:rsidR="00A3246A" w:rsidRDefault="00A3246A" w:rsidP="00A3246A">
            <w:pPr>
              <w:pStyle w:val="a5"/>
              <w:ind w:leftChars="0" w:left="0"/>
            </w:pPr>
            <w:r>
              <w:rPr>
                <w:rFonts w:hint="eastAsia"/>
              </w:rPr>
              <w:t>0.5</w:t>
            </w:r>
          </w:p>
        </w:tc>
        <w:tc>
          <w:tcPr>
            <w:tcW w:w="992" w:type="dxa"/>
          </w:tcPr>
          <w:p w:rsidR="00A3246A" w:rsidRDefault="00A3246A" w:rsidP="00A3246A">
            <w:pPr>
              <w:pStyle w:val="a5"/>
              <w:ind w:leftChars="0" w:left="0"/>
            </w:pPr>
            <w:r>
              <w:rPr>
                <w:rFonts w:hint="eastAsia"/>
              </w:rPr>
              <w:t>0.05</w:t>
            </w:r>
          </w:p>
        </w:tc>
        <w:tc>
          <w:tcPr>
            <w:tcW w:w="996" w:type="dxa"/>
          </w:tcPr>
          <w:p w:rsidR="00A3246A" w:rsidRDefault="00A3246A" w:rsidP="00A3246A">
            <w:pPr>
              <w:pStyle w:val="a5"/>
              <w:ind w:leftChars="0" w:left="0"/>
            </w:pPr>
            <w:r>
              <w:rPr>
                <w:rFonts w:hint="eastAsia"/>
              </w:rPr>
              <w:t>0.05</w:t>
            </w:r>
          </w:p>
        </w:tc>
        <w:tc>
          <w:tcPr>
            <w:tcW w:w="850" w:type="dxa"/>
          </w:tcPr>
          <w:p w:rsidR="00A3246A" w:rsidRDefault="00A3246A" w:rsidP="00A3246A">
            <w:pPr>
              <w:pStyle w:val="a5"/>
              <w:ind w:leftChars="0" w:left="0"/>
            </w:pPr>
            <w:r>
              <w:rPr>
                <w:rFonts w:hint="eastAsia"/>
              </w:rPr>
              <w:t>0.6</w:t>
            </w:r>
          </w:p>
        </w:tc>
      </w:tr>
      <w:tr w:rsidR="00A3246A" w:rsidTr="00A3246A">
        <w:tc>
          <w:tcPr>
            <w:tcW w:w="1057" w:type="dxa"/>
          </w:tcPr>
          <w:p w:rsidR="00A3246A" w:rsidRDefault="00A3246A" w:rsidP="00A3246A">
            <w:pPr>
              <w:pStyle w:val="a5"/>
              <w:ind w:leftChars="0" w:left="0"/>
            </w:pPr>
          </w:p>
        </w:tc>
        <w:tc>
          <w:tcPr>
            <w:tcW w:w="1060" w:type="dxa"/>
          </w:tcPr>
          <w:p w:rsidR="00A3246A" w:rsidRDefault="00A3246A" w:rsidP="00A3246A">
            <w:pPr>
              <w:pStyle w:val="a5"/>
              <w:ind w:leftChars="0" w:left="0"/>
            </w:pPr>
            <w:r>
              <w:rPr>
                <w:rFonts w:hint="eastAsia"/>
              </w:rPr>
              <w:t>sad</w:t>
            </w:r>
          </w:p>
        </w:tc>
        <w:tc>
          <w:tcPr>
            <w:tcW w:w="1339" w:type="dxa"/>
          </w:tcPr>
          <w:p w:rsidR="00A3246A" w:rsidRDefault="00A3246A" w:rsidP="00A3246A">
            <w:pPr>
              <w:pStyle w:val="a5"/>
              <w:ind w:leftChars="0" w:left="0"/>
            </w:pPr>
            <w:r>
              <w:rPr>
                <w:rFonts w:hint="eastAsia"/>
              </w:rPr>
              <w:t>0.2</w:t>
            </w:r>
          </w:p>
        </w:tc>
        <w:tc>
          <w:tcPr>
            <w:tcW w:w="992" w:type="dxa"/>
          </w:tcPr>
          <w:p w:rsidR="00A3246A" w:rsidRDefault="00A3246A" w:rsidP="00A3246A">
            <w:pPr>
              <w:pStyle w:val="a5"/>
              <w:ind w:leftChars="0" w:left="0"/>
            </w:pPr>
            <w:r>
              <w:rPr>
                <w:rFonts w:hint="eastAsia"/>
              </w:rPr>
              <w:t>0.15</w:t>
            </w:r>
          </w:p>
        </w:tc>
        <w:tc>
          <w:tcPr>
            <w:tcW w:w="996" w:type="dxa"/>
          </w:tcPr>
          <w:p w:rsidR="00A3246A" w:rsidRDefault="00A3246A" w:rsidP="00A3246A">
            <w:pPr>
              <w:pStyle w:val="a5"/>
              <w:ind w:leftChars="0" w:left="0"/>
            </w:pPr>
            <w:r>
              <w:rPr>
                <w:rFonts w:hint="eastAsia"/>
              </w:rPr>
              <w:t>0.05</w:t>
            </w:r>
          </w:p>
        </w:tc>
        <w:tc>
          <w:tcPr>
            <w:tcW w:w="850" w:type="dxa"/>
          </w:tcPr>
          <w:p w:rsidR="00A3246A" w:rsidRDefault="00A3246A" w:rsidP="00A3246A">
            <w:pPr>
              <w:pStyle w:val="a5"/>
              <w:ind w:leftChars="0" w:left="0"/>
            </w:pPr>
            <w:r>
              <w:rPr>
                <w:rFonts w:hint="eastAsia"/>
              </w:rPr>
              <w:t>0.4</w:t>
            </w:r>
          </w:p>
        </w:tc>
      </w:tr>
      <w:tr w:rsidR="00A3246A" w:rsidTr="00A3246A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57" w:type="dxa"/>
            <w:vAlign w:val="center"/>
          </w:tcPr>
          <w:p w:rsidR="00A3246A" w:rsidRDefault="00A3246A" w:rsidP="00A3246A">
            <w:pPr>
              <w:pStyle w:val="a5"/>
              <w:spacing w:after="200" w:line="276" w:lineRule="auto"/>
              <w:ind w:leftChars="74" w:left="148"/>
            </w:pPr>
          </w:p>
        </w:tc>
        <w:tc>
          <w:tcPr>
            <w:tcW w:w="1060" w:type="dxa"/>
            <w:vAlign w:val="center"/>
          </w:tcPr>
          <w:p w:rsidR="00A3246A" w:rsidRDefault="00A3246A" w:rsidP="00A3246A">
            <w:pPr>
              <w:pStyle w:val="a5"/>
              <w:ind w:leftChars="74" w:left="148"/>
            </w:pPr>
          </w:p>
        </w:tc>
        <w:tc>
          <w:tcPr>
            <w:tcW w:w="1339" w:type="dxa"/>
            <w:vAlign w:val="center"/>
          </w:tcPr>
          <w:p w:rsidR="00A3246A" w:rsidRDefault="00A3246A" w:rsidP="00A3246A">
            <w:pPr>
              <w:pStyle w:val="a5"/>
              <w:ind w:leftChars="74" w:left="148"/>
            </w:pPr>
            <w:r>
              <w:rPr>
                <w:rFonts w:hint="eastAsia"/>
              </w:rPr>
              <w:t>0.7</w:t>
            </w:r>
          </w:p>
        </w:tc>
        <w:tc>
          <w:tcPr>
            <w:tcW w:w="992" w:type="dxa"/>
            <w:vAlign w:val="center"/>
          </w:tcPr>
          <w:p w:rsidR="00A3246A" w:rsidRDefault="00A3246A" w:rsidP="00A3246A">
            <w:pPr>
              <w:pStyle w:val="a5"/>
              <w:ind w:leftChars="74" w:left="148"/>
            </w:pPr>
            <w:r>
              <w:rPr>
                <w:rFonts w:hint="eastAsia"/>
              </w:rPr>
              <w:t>0.2</w:t>
            </w:r>
          </w:p>
        </w:tc>
        <w:tc>
          <w:tcPr>
            <w:tcW w:w="996" w:type="dxa"/>
            <w:vAlign w:val="center"/>
          </w:tcPr>
          <w:p w:rsidR="00A3246A" w:rsidRDefault="00A3246A" w:rsidP="00A3246A">
            <w:pPr>
              <w:pStyle w:val="a5"/>
              <w:ind w:leftChars="74" w:left="148"/>
            </w:pPr>
            <w:r>
              <w:rPr>
                <w:rFonts w:hint="eastAsia"/>
              </w:rPr>
              <w:t>0.1</w:t>
            </w:r>
          </w:p>
        </w:tc>
        <w:tc>
          <w:tcPr>
            <w:tcW w:w="850" w:type="dxa"/>
            <w:vAlign w:val="center"/>
          </w:tcPr>
          <w:p w:rsidR="00A3246A" w:rsidRDefault="00A3246A" w:rsidP="00A3246A">
            <w:pPr>
              <w:pStyle w:val="a5"/>
              <w:ind w:leftChars="74" w:left="148"/>
            </w:pPr>
          </w:p>
        </w:tc>
      </w:tr>
    </w:tbl>
    <w:p w:rsidR="00BD504E" w:rsidRDefault="00A3246A" w:rsidP="00BD504E">
      <w:pPr>
        <w:pStyle w:val="a5"/>
        <w:ind w:leftChars="0" w:left="760"/>
        <w:rPr>
          <w:rFonts w:hint="eastAsia"/>
        </w:rPr>
      </w:pPr>
      <w:r>
        <w:rPr>
          <w:rFonts w:hint="eastAsia"/>
        </w:rPr>
        <w:t xml:space="preserve"> </w:t>
      </w:r>
    </w:p>
    <w:p w:rsidR="00A3246A" w:rsidRDefault="00A3246A" w:rsidP="00BD504E">
      <w:pPr>
        <w:pStyle w:val="a5"/>
        <w:ind w:leftChars="0" w:left="7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 xml:space="preserve"> 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=0.2 ,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=0.05</m:t>
          </m:r>
        </m:oMath>
      </m:oMathPara>
    </w:p>
    <w:p w:rsidR="00A3246A" w:rsidRDefault="00A3246A" w:rsidP="00A3246A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t>C</w:t>
      </w:r>
      <w:r>
        <w:rPr>
          <w:rFonts w:hint="eastAsia"/>
        </w:rPr>
        <w:t xml:space="preserve">heck </w:t>
      </w:r>
      <w:r w:rsidR="000E1AD8">
        <w:rPr>
          <w:rFonts w:hint="eastAsia"/>
        </w:rPr>
        <w:t>the legitimacy</w:t>
      </w:r>
    </w:p>
    <w:p w:rsidR="000E1AD8" w:rsidRDefault="000E1AD8" w:rsidP="000E1AD8">
      <w:pPr>
        <w:pStyle w:val="a5"/>
        <w:ind w:leftChars="0" w:left="1120"/>
        <w:rPr>
          <w:rFonts w:hint="eastAsia"/>
        </w:rPr>
      </w:pPr>
      <m:oMathPara>
        <m:oMath>
          <m:r>
            <w:rPr>
              <w:rFonts w:ascii="Cambria Math" w:hAnsi="Cambria Math"/>
            </w:rPr>
            <m:t>1=P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∩W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∩W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m:t>)</m:t>
          </m:r>
        </m:oMath>
      </m:oMathPara>
    </w:p>
    <w:p w:rsidR="000E1AD8" w:rsidRDefault="000E1AD8" w:rsidP="00A3246A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Conditional probability </w:t>
      </w:r>
    </w:p>
    <w:p w:rsidR="000E1AD8" w:rsidRDefault="000E1AD8" w:rsidP="000E1AD8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You measure the weather condition to infer your mind</w:t>
      </w:r>
    </w:p>
    <w:p w:rsidR="000E1AD8" w:rsidRDefault="000E1AD8" w:rsidP="000E1AD8">
      <w:pPr>
        <w:pStyle w:val="a5"/>
        <w:ind w:leftChars="0" w:left="11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)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</m:t>
              </m:r>
            </m:num>
            <m:den>
              <m:r>
                <w:rPr>
                  <w:rFonts w:ascii="Cambria Math" w:hAnsi="Cambria Math"/>
                </w:rPr>
                <m:t>0.7</m:t>
              </m:r>
            </m:den>
          </m:f>
        </m:oMath>
      </m:oMathPara>
    </w:p>
    <w:p w:rsidR="000E1AD8" w:rsidRDefault="000E1AD8" w:rsidP="000E1AD8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You are confined in the room not to see outside. </w:t>
      </w:r>
      <w:r w:rsidR="00780BC6">
        <w:rPr>
          <w:rFonts w:hint="eastAsia"/>
        </w:rPr>
        <w:t>If y</w:t>
      </w:r>
      <w:r>
        <w:rPr>
          <w:rFonts w:hint="eastAsia"/>
        </w:rPr>
        <w:t>ou are happy. Predict the weather</w:t>
      </w:r>
    </w:p>
    <w:p w:rsidR="000E1AD8" w:rsidRPr="000E1AD8" w:rsidRDefault="000E1AD8" w:rsidP="000E1AD8">
      <w:pPr>
        <w:pStyle w:val="a5"/>
        <w:ind w:leftChars="0" w:left="19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</m:t>
              </m:r>
            </m:num>
            <m:den>
              <m:r>
                <w:rPr>
                  <w:rFonts w:ascii="Cambria Math" w:hAnsi="Cambria Math"/>
                </w:rPr>
                <m:t>0.6</m:t>
              </m:r>
            </m:den>
          </m:f>
        </m:oMath>
      </m:oMathPara>
    </w:p>
    <w:p w:rsidR="000E1AD8" w:rsidRPr="000E1AD8" w:rsidRDefault="000E1AD8" w:rsidP="000E1AD8">
      <w:pPr>
        <w:pStyle w:val="a5"/>
        <w:ind w:leftChars="0" w:left="19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0.6</m:t>
              </m:r>
            </m:den>
          </m:f>
        </m:oMath>
      </m:oMathPara>
    </w:p>
    <w:p w:rsidR="000E1AD8" w:rsidRPr="000E1AD8" w:rsidRDefault="000E1AD8" w:rsidP="000E1AD8">
      <w:pPr>
        <w:pStyle w:val="a5"/>
        <w:ind w:leftChars="0" w:left="19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0.05</m:t>
              </m:r>
            </m:num>
            <m:den>
              <m:r>
                <w:rPr>
                  <w:rFonts w:ascii="Cambria Math" w:hAnsi="Cambria Math"/>
                </w:rPr>
                <m:t>0.6</m:t>
              </m:r>
            </m:den>
          </m:f>
        </m:oMath>
      </m:oMathPara>
    </w:p>
    <w:p w:rsidR="000E1AD8" w:rsidRDefault="00780BC6" w:rsidP="00780BC6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Check the legitimacy on the marginal probability</w:t>
      </w:r>
    </w:p>
    <w:p w:rsidR="00780BC6" w:rsidRPr="002A2220" w:rsidRDefault="00780BC6" w:rsidP="00780BC6">
      <w:pPr>
        <w:pStyle w:val="a5"/>
        <w:ind w:leftChars="0" w:left="19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P(B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BD504E" w:rsidRDefault="002A2220">
      <w:pPr>
        <w:rPr>
          <w:rFonts w:hint="eastAsia"/>
        </w:rPr>
      </w:pPr>
      <w:r>
        <w:rPr>
          <w:rFonts w:hint="eastAsia"/>
        </w:rPr>
        <w:t>%% Kim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comment :</w:t>
      </w:r>
      <w:proofErr w:type="gramEnd"/>
    </w:p>
    <w:p w:rsidR="002A2220" w:rsidRDefault="002A2220">
      <w:pPr>
        <w:rPr>
          <w:rFonts w:hint="eastAsia"/>
        </w:rPr>
      </w:pPr>
      <w:r>
        <w:rPr>
          <w:rFonts w:hint="eastAsia"/>
        </w:rPr>
        <w:t xml:space="preserve">   Bayesian rule is very important nowadays. </w:t>
      </w:r>
      <w:r>
        <w:t>I</w:t>
      </w:r>
      <w:r>
        <w:rPr>
          <w:rFonts w:hint="eastAsia"/>
        </w:rPr>
        <w:t xml:space="preserve">t is indispensable in ML. We should be familiar to this rule. </w:t>
      </w:r>
    </w:p>
    <w:p w:rsidR="002A2220" w:rsidRPr="00CD328B" w:rsidRDefault="002A2220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CD328B" w:rsidRDefault="00CD328B">
      <w:pPr>
        <w:rPr>
          <w:rFonts w:hint="eastAsia"/>
        </w:rPr>
      </w:pPr>
      <w:r>
        <w:rPr>
          <w:rFonts w:hint="eastAsia"/>
        </w:rPr>
        <w:t xml:space="preserve">The interpretation may be </w:t>
      </w:r>
    </w:p>
    <w:p w:rsidR="00CD328B" w:rsidRDefault="00CD328B" w:rsidP="00CD328B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Given B , the </w:t>
      </w:r>
      <w:proofErr w:type="spellStart"/>
      <w:r>
        <w:rPr>
          <w:rFonts w:hint="eastAsia"/>
        </w:rPr>
        <w:t>prob</w:t>
      </w:r>
      <w:proofErr w:type="spellEnd"/>
      <w:r>
        <w:rPr>
          <w:rFonts w:hint="eastAsia"/>
        </w:rPr>
        <w:t xml:space="preserve"> of A   ==  the </w:t>
      </w:r>
      <w:proofErr w:type="spellStart"/>
      <w:r>
        <w:rPr>
          <w:rFonts w:hint="eastAsia"/>
        </w:rPr>
        <w:t>prob</w:t>
      </w:r>
      <w:proofErr w:type="spellEnd"/>
      <w:r>
        <w:rPr>
          <w:rFonts w:hint="eastAsia"/>
        </w:rPr>
        <w:t xml:space="preserve"> of A measured B == after measured B estimate A</w:t>
      </w:r>
    </w:p>
    <w:p w:rsidR="00CD328B" w:rsidRDefault="00CD328B" w:rsidP="00CD328B">
      <w:pPr>
        <w:pStyle w:val="a5"/>
        <w:ind w:leftChars="0" w:left="456"/>
        <w:rPr>
          <w:rFonts w:hint="eastAsia"/>
        </w:rPr>
      </w:pPr>
      <w:r>
        <w:rPr>
          <w:rFonts w:hint="eastAsia"/>
        </w:rPr>
        <w:t xml:space="preserve">== </w:t>
      </w:r>
      <w:proofErr w:type="gramStart"/>
      <w:r>
        <w:rPr>
          <w:rFonts w:hint="eastAsia"/>
        </w:rPr>
        <w:t>posterior</w:t>
      </w:r>
      <w:proofErr w:type="gramEnd"/>
      <w:r>
        <w:rPr>
          <w:rFonts w:hint="eastAsia"/>
        </w:rPr>
        <w:t xml:space="preserve"> probabil</w:t>
      </w:r>
      <w:bookmarkStart w:id="0" w:name="_GoBack"/>
      <w:bookmarkEnd w:id="0"/>
      <w:r>
        <w:rPr>
          <w:rFonts w:hint="eastAsia"/>
        </w:rPr>
        <w:t>ity</w:t>
      </w:r>
    </w:p>
    <w:p w:rsidR="00CD328B" w:rsidRDefault="00CD328B" w:rsidP="00CD328B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P(A) : the original event of A  ==  prior </w:t>
      </w:r>
      <w:proofErr w:type="spellStart"/>
      <w:r>
        <w:rPr>
          <w:rFonts w:hint="eastAsia"/>
        </w:rPr>
        <w:t>probabilaity</w:t>
      </w:r>
      <w:proofErr w:type="spellEnd"/>
    </w:p>
    <w:p w:rsidR="002A2220" w:rsidRPr="00CD328B" w:rsidRDefault="00CD328B" w:rsidP="00CD328B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Since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CD328B" w:rsidRDefault="00CD328B" w:rsidP="00CD328B">
      <w:pPr>
        <w:pStyle w:val="a5"/>
        <w:ind w:leftChars="0" w:left="456"/>
        <w:rPr>
          <w:rFonts w:hint="eastAsia"/>
        </w:rPr>
      </w:pPr>
      <w:r>
        <w:rPr>
          <w:rFonts w:hint="eastAsia"/>
        </w:rPr>
        <w:t xml:space="preserve">It is a marginal prob. </w:t>
      </w:r>
      <w:r>
        <w:t>I</w:t>
      </w:r>
      <w:r>
        <w:rPr>
          <w:rFonts w:hint="eastAsia"/>
        </w:rPr>
        <w:t xml:space="preserve">t is constant w.r.t. event A i.e., the sunny prob. </w:t>
      </w:r>
    </w:p>
    <w:p w:rsidR="00CD328B" w:rsidRDefault="00CD328B" w:rsidP="00CD328B">
      <w:pPr>
        <w:pStyle w:val="a5"/>
        <w:numPr>
          <w:ilvl w:val="0"/>
          <w:numId w:val="4"/>
        </w:numPr>
        <w:ind w:left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B 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may be called  the conditional marginal prob. i.e., it is a marginal regarding </w:t>
      </w:r>
      <w:r>
        <w:t>“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 xml:space="preserve"> conditioning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</w:p>
    <w:p w:rsidR="002A2220" w:rsidRPr="002A2220" w:rsidRDefault="002A2220">
      <w:pPr>
        <w:rPr>
          <w:rFonts w:hint="eastAsia"/>
        </w:rPr>
      </w:pPr>
    </w:p>
    <w:p w:rsidR="002A2220" w:rsidRPr="00BD504E" w:rsidRDefault="002A2220">
      <w:pPr>
        <w:rPr>
          <w:rFonts w:hint="eastAsia"/>
        </w:rPr>
      </w:pPr>
      <w:r>
        <w:rPr>
          <w:rFonts w:hint="eastAsia"/>
        </w:rPr>
        <w:t xml:space="preserve">   </w:t>
      </w:r>
    </w:p>
    <w:p w:rsidR="00BD504E" w:rsidRPr="00BD504E" w:rsidRDefault="00BD504E">
      <w:pPr>
        <w:rPr>
          <w:rFonts w:hint="eastAsia"/>
        </w:rPr>
      </w:pPr>
    </w:p>
    <w:sectPr w:rsidR="00BD504E" w:rsidRPr="00BD50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6EAB"/>
    <w:multiLevelType w:val="hybridMultilevel"/>
    <w:tmpl w:val="8F60D1AE"/>
    <w:lvl w:ilvl="0" w:tplc="2D323EF4">
      <w:start w:val="1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">
    <w:nsid w:val="17CB74F7"/>
    <w:multiLevelType w:val="hybridMultilevel"/>
    <w:tmpl w:val="8EC6EC5E"/>
    <w:lvl w:ilvl="0" w:tplc="4498F82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1B123609"/>
    <w:multiLevelType w:val="hybridMultilevel"/>
    <w:tmpl w:val="58AEA59E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">
    <w:nsid w:val="40A66C6E"/>
    <w:multiLevelType w:val="hybridMultilevel"/>
    <w:tmpl w:val="D38EA568"/>
    <w:lvl w:ilvl="0" w:tplc="7FB272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04E"/>
    <w:rsid w:val="000E1AD8"/>
    <w:rsid w:val="002A2220"/>
    <w:rsid w:val="003A4646"/>
    <w:rsid w:val="00455FD0"/>
    <w:rsid w:val="004A6142"/>
    <w:rsid w:val="00780BC6"/>
    <w:rsid w:val="008726A1"/>
    <w:rsid w:val="008A0128"/>
    <w:rsid w:val="008B73A0"/>
    <w:rsid w:val="00906E03"/>
    <w:rsid w:val="00A3246A"/>
    <w:rsid w:val="00BD504E"/>
    <w:rsid w:val="00CD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04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504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BD504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D504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BD504E"/>
    <w:pPr>
      <w:ind w:leftChars="400" w:left="800"/>
    </w:pPr>
  </w:style>
  <w:style w:type="table" w:styleId="a6">
    <w:name w:val="Table Grid"/>
    <w:basedOn w:val="a1"/>
    <w:uiPriority w:val="59"/>
    <w:rsid w:val="00BD5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04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504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BD504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D504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BD504E"/>
    <w:pPr>
      <w:ind w:leftChars="400" w:left="800"/>
    </w:pPr>
  </w:style>
  <w:style w:type="table" w:styleId="a6">
    <w:name w:val="Table Grid"/>
    <w:basedOn w:val="a1"/>
    <w:uiPriority w:val="59"/>
    <w:rsid w:val="00BD5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4BCC9-9EDD-46CA-BD5A-60F12663D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2022-11-22T09:02:00Z</dcterms:created>
  <dcterms:modified xsi:type="dcterms:W3CDTF">2022-11-22T09:02:00Z</dcterms:modified>
</cp:coreProperties>
</file>