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472B4" w14:textId="7AF9C491" w:rsidR="00C22C2F" w:rsidRDefault="00D83B05" w:rsidP="008B3AA8">
      <w:pPr>
        <w:pStyle w:val="Title"/>
        <w:jc w:val="center"/>
      </w:pPr>
      <w:r>
        <w:t>Trading Strategy Outcomes on S&amp;P 500</w:t>
      </w:r>
    </w:p>
    <w:p w14:paraId="691E7758" w14:textId="0FC624F8" w:rsidR="009D3825" w:rsidRPr="00C76268" w:rsidRDefault="009D3825" w:rsidP="009D3825">
      <w:pPr>
        <w:jc w:val="center"/>
        <w:rPr>
          <w:sz w:val="36"/>
          <w:szCs w:val="36"/>
        </w:rPr>
      </w:pPr>
      <w:proofErr w:type="spellStart"/>
      <w:r w:rsidRPr="00C76268">
        <w:rPr>
          <w:sz w:val="36"/>
          <w:szCs w:val="36"/>
        </w:rPr>
        <w:t>Sikem</w:t>
      </w:r>
      <w:proofErr w:type="spellEnd"/>
      <w:r w:rsidRPr="00C76268">
        <w:rPr>
          <w:sz w:val="36"/>
          <w:szCs w:val="36"/>
        </w:rPr>
        <w:t xml:space="preserve"> </w:t>
      </w:r>
      <w:proofErr w:type="spellStart"/>
      <w:r w:rsidRPr="00C76268">
        <w:rPr>
          <w:sz w:val="36"/>
          <w:szCs w:val="36"/>
        </w:rPr>
        <w:t>Nkwawir</w:t>
      </w:r>
      <w:proofErr w:type="spellEnd"/>
    </w:p>
    <w:p w14:paraId="53368DDC" w14:textId="41A82A63" w:rsidR="004345BF" w:rsidRDefault="00C657A2" w:rsidP="004345BF">
      <w:pPr>
        <w:pStyle w:val="Heading1"/>
      </w:pPr>
      <w:r>
        <w:t>Overview</w:t>
      </w:r>
    </w:p>
    <w:p w14:paraId="06A431FA" w14:textId="52C43352" w:rsidR="00C657A2" w:rsidRPr="00C657A2" w:rsidRDefault="004345BF" w:rsidP="00C657A2">
      <w:r>
        <w:tab/>
      </w:r>
      <w:r w:rsidR="00C657A2" w:rsidRPr="00C657A2">
        <w:t>This project analyzes the profitability and risk exposure of multiple S&amp;P 500 options trading strategies across two separate market periods in 2024. Using historical SPY market data, Treasury bill rates, and volatility estimates, the analysis evaluates how various derivatives strategies perform under changing market conditions. The project focuses on option pricing behavior, spread profitability, hedging effectiveness, and comparative risk exposure between covered and naked option positions.</w:t>
      </w:r>
    </w:p>
    <w:p w14:paraId="0180C789" w14:textId="35251B4D" w:rsidR="00C657A2" w:rsidRDefault="00C657A2" w:rsidP="00C657A2">
      <w:pPr>
        <w:ind w:firstLine="720"/>
      </w:pPr>
      <w:r w:rsidRPr="00C657A2">
        <w:t xml:space="preserve">The analysis incorporates historical close prices, implied market volatility, and risk-free rates to evaluate call options, put options, spreads, straddles, strangles, and dynamically hedged option positions. </w:t>
      </w:r>
      <w:proofErr w:type="gramStart"/>
      <w:r w:rsidRPr="00C657A2">
        <w:t>Particular emphasis</w:t>
      </w:r>
      <w:proofErr w:type="gramEnd"/>
      <w:r w:rsidRPr="00C657A2">
        <w:t xml:space="preserve"> is placed on understanding how strike price selection, volatility, and market direction influence profitability and downside exposure</w:t>
      </w:r>
      <w:r>
        <w:t>.</w:t>
      </w:r>
    </w:p>
    <w:p w14:paraId="4604D21A" w14:textId="77777777" w:rsidR="004345BF" w:rsidRDefault="004345BF" w:rsidP="004345BF"/>
    <w:p w14:paraId="548EF576" w14:textId="3B4416F6" w:rsidR="00C657A2" w:rsidRDefault="00C657A2" w:rsidP="00C657A2">
      <w:pPr>
        <w:pStyle w:val="Heading1"/>
      </w:pPr>
      <w:r>
        <w:t>Data Collection</w:t>
      </w:r>
    </w:p>
    <w:p w14:paraId="393EB89B" w14:textId="77777777" w:rsidR="00C657A2" w:rsidRPr="00C657A2" w:rsidRDefault="00C657A2" w:rsidP="00C657A2">
      <w:pPr>
        <w:ind w:firstLine="720"/>
      </w:pPr>
      <w:r w:rsidRPr="00C657A2">
        <w:t>The analysis utilized historical SPY ETF market data, volatility estimates, and 3-month Treasury bill rates collected across multiple monthly intervals in 2024. These inputs were used throughout the pricing, payoff, and hedging calculations.</w:t>
      </w:r>
    </w:p>
    <w:p w14:paraId="134F4BF2" w14:textId="77777777" w:rsidR="00C657A2" w:rsidRPr="00C657A2" w:rsidRDefault="00C657A2" w:rsidP="00C657A2"/>
    <w:tbl>
      <w:tblPr>
        <w:tblStyle w:val="TableGrid"/>
        <w:tblW w:w="0" w:type="auto"/>
        <w:tblLook w:val="04A0" w:firstRow="1" w:lastRow="0" w:firstColumn="1" w:lastColumn="0" w:noHBand="0" w:noVBand="1"/>
      </w:tblPr>
      <w:tblGrid>
        <w:gridCol w:w="2337"/>
        <w:gridCol w:w="2337"/>
        <w:gridCol w:w="2338"/>
        <w:gridCol w:w="2338"/>
      </w:tblGrid>
      <w:tr w:rsidR="004345BF" w14:paraId="39206837" w14:textId="77777777" w:rsidTr="006618A3">
        <w:tc>
          <w:tcPr>
            <w:tcW w:w="2337" w:type="dxa"/>
            <w:vAlign w:val="bottom"/>
          </w:tcPr>
          <w:p w14:paraId="788C3229" w14:textId="49B8C89F" w:rsidR="004345BF" w:rsidRPr="00C06A60" w:rsidRDefault="004345BF" w:rsidP="00C06A60">
            <w:pPr>
              <w:jc w:val="center"/>
              <w:rPr>
                <w:b/>
                <w:bCs/>
              </w:rPr>
            </w:pPr>
            <w:r w:rsidRPr="00C06A60">
              <w:rPr>
                <w:b/>
                <w:bCs/>
              </w:rPr>
              <w:t>Date</w:t>
            </w:r>
          </w:p>
        </w:tc>
        <w:tc>
          <w:tcPr>
            <w:tcW w:w="2337" w:type="dxa"/>
            <w:vAlign w:val="bottom"/>
          </w:tcPr>
          <w:p w14:paraId="356D5278" w14:textId="576CF2FB" w:rsidR="004345BF" w:rsidRPr="00C06A60" w:rsidRDefault="004345BF" w:rsidP="00C06A60">
            <w:pPr>
              <w:jc w:val="center"/>
              <w:rPr>
                <w:b/>
                <w:bCs/>
              </w:rPr>
            </w:pPr>
            <w:r w:rsidRPr="00C06A60">
              <w:rPr>
                <w:rFonts w:ascii="Aptos Narrow" w:hAnsi="Aptos Narrow"/>
                <w:b/>
                <w:bCs/>
                <w:color w:val="000000"/>
              </w:rPr>
              <w:t>Close Price</w:t>
            </w:r>
          </w:p>
        </w:tc>
        <w:tc>
          <w:tcPr>
            <w:tcW w:w="2338" w:type="dxa"/>
            <w:vAlign w:val="bottom"/>
          </w:tcPr>
          <w:p w14:paraId="3E019DEF" w14:textId="09B26645" w:rsidR="004345BF" w:rsidRPr="00C06A60" w:rsidRDefault="004345BF" w:rsidP="00C06A60">
            <w:pPr>
              <w:jc w:val="center"/>
              <w:rPr>
                <w:b/>
                <w:bCs/>
              </w:rPr>
            </w:pPr>
            <w:r w:rsidRPr="00C06A60">
              <w:rPr>
                <w:rFonts w:ascii="Aptos Narrow" w:hAnsi="Aptos Narrow"/>
                <w:b/>
                <w:bCs/>
                <w:color w:val="000000"/>
              </w:rPr>
              <w:t>Risk Free Rate</w:t>
            </w:r>
          </w:p>
        </w:tc>
        <w:tc>
          <w:tcPr>
            <w:tcW w:w="2338" w:type="dxa"/>
            <w:vAlign w:val="bottom"/>
          </w:tcPr>
          <w:p w14:paraId="5F14B995" w14:textId="1C0A2BCD" w:rsidR="004345BF" w:rsidRPr="00C06A60" w:rsidRDefault="004345BF" w:rsidP="00C06A60">
            <w:pPr>
              <w:jc w:val="center"/>
              <w:rPr>
                <w:b/>
                <w:bCs/>
              </w:rPr>
            </w:pPr>
            <w:r w:rsidRPr="00C06A60">
              <w:rPr>
                <w:rFonts w:ascii="Aptos Narrow" w:hAnsi="Aptos Narrow"/>
                <w:b/>
                <w:bCs/>
                <w:color w:val="000000"/>
              </w:rPr>
              <w:t>Volatility</w:t>
            </w:r>
          </w:p>
        </w:tc>
      </w:tr>
      <w:tr w:rsidR="004345BF" w14:paraId="118C000D" w14:textId="77777777" w:rsidTr="006618A3">
        <w:tc>
          <w:tcPr>
            <w:tcW w:w="2337" w:type="dxa"/>
            <w:vAlign w:val="bottom"/>
          </w:tcPr>
          <w:p w14:paraId="2B4ACCB7" w14:textId="4D3F1CEE" w:rsidR="004345BF" w:rsidRDefault="004345BF" w:rsidP="00C06A60">
            <w:pPr>
              <w:jc w:val="center"/>
            </w:pPr>
            <w:r>
              <w:rPr>
                <w:rFonts w:ascii="Aptos Narrow" w:hAnsi="Aptos Narrow"/>
                <w:color w:val="000000"/>
              </w:rPr>
              <w:t>3/6/24</w:t>
            </w:r>
          </w:p>
        </w:tc>
        <w:tc>
          <w:tcPr>
            <w:tcW w:w="2337" w:type="dxa"/>
            <w:vAlign w:val="bottom"/>
          </w:tcPr>
          <w:p w14:paraId="6F9C4DF0" w14:textId="0945BEEA" w:rsidR="004345BF" w:rsidRDefault="004345BF" w:rsidP="00C06A60">
            <w:pPr>
              <w:jc w:val="center"/>
            </w:pPr>
            <w:r>
              <w:rPr>
                <w:rFonts w:ascii="Aptos Narrow" w:hAnsi="Aptos Narrow"/>
                <w:color w:val="000000"/>
              </w:rPr>
              <w:t>509.75</w:t>
            </w:r>
          </w:p>
        </w:tc>
        <w:tc>
          <w:tcPr>
            <w:tcW w:w="2338" w:type="dxa"/>
            <w:vAlign w:val="bottom"/>
          </w:tcPr>
          <w:p w14:paraId="5A66D8A3" w14:textId="53B9D26D" w:rsidR="004345BF" w:rsidRDefault="004345BF" w:rsidP="00C06A60">
            <w:pPr>
              <w:jc w:val="center"/>
            </w:pPr>
            <w:r>
              <w:rPr>
                <w:rFonts w:ascii="Aptos Narrow" w:hAnsi="Aptos Narrow"/>
                <w:color w:val="000000"/>
              </w:rPr>
              <w:t>0.0524</w:t>
            </w:r>
          </w:p>
        </w:tc>
        <w:tc>
          <w:tcPr>
            <w:tcW w:w="2338" w:type="dxa"/>
            <w:vAlign w:val="bottom"/>
          </w:tcPr>
          <w:p w14:paraId="3691C6FF" w14:textId="1B6F0BD3" w:rsidR="004345BF" w:rsidRDefault="004345BF" w:rsidP="00C06A60">
            <w:pPr>
              <w:jc w:val="center"/>
            </w:pPr>
            <w:r>
              <w:rPr>
                <w:rFonts w:ascii="Aptos Narrow" w:hAnsi="Aptos Narrow"/>
                <w:color w:val="000000"/>
              </w:rPr>
              <w:t>0.1226</w:t>
            </w:r>
          </w:p>
        </w:tc>
      </w:tr>
      <w:tr w:rsidR="004345BF" w14:paraId="4C27A0FC" w14:textId="77777777" w:rsidTr="006618A3">
        <w:tc>
          <w:tcPr>
            <w:tcW w:w="2337" w:type="dxa"/>
            <w:vAlign w:val="bottom"/>
          </w:tcPr>
          <w:p w14:paraId="42EABD47" w14:textId="64DDECA4" w:rsidR="004345BF" w:rsidRDefault="004345BF" w:rsidP="00C06A60">
            <w:pPr>
              <w:jc w:val="center"/>
            </w:pPr>
            <w:r>
              <w:rPr>
                <w:rFonts w:ascii="Aptos Narrow" w:hAnsi="Aptos Narrow"/>
                <w:color w:val="000000"/>
              </w:rPr>
              <w:t>4/5/24</w:t>
            </w:r>
          </w:p>
        </w:tc>
        <w:tc>
          <w:tcPr>
            <w:tcW w:w="2337" w:type="dxa"/>
            <w:vAlign w:val="bottom"/>
          </w:tcPr>
          <w:p w14:paraId="426C1C5E" w14:textId="30CC4584" w:rsidR="004345BF" w:rsidRDefault="004345BF" w:rsidP="00C06A60">
            <w:pPr>
              <w:jc w:val="center"/>
            </w:pPr>
            <w:r>
              <w:rPr>
                <w:rFonts w:ascii="Aptos Narrow" w:hAnsi="Aptos Narrow"/>
                <w:color w:val="000000"/>
              </w:rPr>
              <w:t>518.43</w:t>
            </w:r>
          </w:p>
        </w:tc>
        <w:tc>
          <w:tcPr>
            <w:tcW w:w="2338" w:type="dxa"/>
            <w:vAlign w:val="bottom"/>
          </w:tcPr>
          <w:p w14:paraId="4889183E" w14:textId="2793AF0C" w:rsidR="004345BF" w:rsidRDefault="004345BF" w:rsidP="00C06A60">
            <w:pPr>
              <w:jc w:val="center"/>
            </w:pPr>
            <w:r>
              <w:rPr>
                <w:rFonts w:ascii="Aptos Narrow" w:hAnsi="Aptos Narrow"/>
                <w:color w:val="000000"/>
              </w:rPr>
              <w:t>0.0523</w:t>
            </w:r>
          </w:p>
        </w:tc>
        <w:tc>
          <w:tcPr>
            <w:tcW w:w="2338" w:type="dxa"/>
            <w:vAlign w:val="bottom"/>
          </w:tcPr>
          <w:p w14:paraId="4E73D10C" w14:textId="67AF2DE2" w:rsidR="004345BF" w:rsidRDefault="004345BF" w:rsidP="00C06A60">
            <w:pPr>
              <w:jc w:val="center"/>
            </w:pPr>
            <w:r>
              <w:rPr>
                <w:rFonts w:ascii="Aptos Narrow" w:hAnsi="Aptos Narrow"/>
                <w:color w:val="000000"/>
              </w:rPr>
              <w:t>0.0994</w:t>
            </w:r>
          </w:p>
        </w:tc>
      </w:tr>
      <w:tr w:rsidR="004345BF" w14:paraId="7742C600" w14:textId="77777777" w:rsidTr="006618A3">
        <w:tc>
          <w:tcPr>
            <w:tcW w:w="2337" w:type="dxa"/>
            <w:vAlign w:val="bottom"/>
          </w:tcPr>
          <w:p w14:paraId="2757C568" w14:textId="46801EBA" w:rsidR="004345BF" w:rsidRDefault="004345BF" w:rsidP="00C06A60">
            <w:pPr>
              <w:jc w:val="center"/>
            </w:pPr>
            <w:r>
              <w:rPr>
                <w:rFonts w:ascii="Aptos Narrow" w:hAnsi="Aptos Narrow"/>
                <w:color w:val="000000"/>
              </w:rPr>
              <w:t>5/6/24</w:t>
            </w:r>
          </w:p>
        </w:tc>
        <w:tc>
          <w:tcPr>
            <w:tcW w:w="2337" w:type="dxa"/>
            <w:vAlign w:val="bottom"/>
          </w:tcPr>
          <w:p w14:paraId="6D3CE2CC" w14:textId="3C27A76D" w:rsidR="004345BF" w:rsidRDefault="004345BF" w:rsidP="00C06A60">
            <w:pPr>
              <w:jc w:val="center"/>
            </w:pPr>
            <w:r>
              <w:rPr>
                <w:rFonts w:ascii="Aptos Narrow" w:hAnsi="Aptos Narrow"/>
                <w:color w:val="000000"/>
              </w:rPr>
              <w:t>516.57</w:t>
            </w:r>
          </w:p>
        </w:tc>
        <w:tc>
          <w:tcPr>
            <w:tcW w:w="2338" w:type="dxa"/>
            <w:vAlign w:val="bottom"/>
          </w:tcPr>
          <w:p w14:paraId="53D598E8" w14:textId="584EE2FA" w:rsidR="004345BF" w:rsidRDefault="004345BF" w:rsidP="00C06A60">
            <w:pPr>
              <w:jc w:val="center"/>
            </w:pPr>
            <w:r>
              <w:rPr>
                <w:rFonts w:ascii="Aptos Narrow" w:hAnsi="Aptos Narrow"/>
                <w:color w:val="000000"/>
              </w:rPr>
              <w:t>0.0525</w:t>
            </w:r>
          </w:p>
        </w:tc>
        <w:tc>
          <w:tcPr>
            <w:tcW w:w="2338" w:type="dxa"/>
            <w:vAlign w:val="bottom"/>
          </w:tcPr>
          <w:p w14:paraId="4457CC3B" w14:textId="65667D9D" w:rsidR="004345BF" w:rsidRDefault="004345BF" w:rsidP="00C06A60">
            <w:pPr>
              <w:jc w:val="center"/>
            </w:pPr>
            <w:r>
              <w:rPr>
                <w:rFonts w:ascii="Aptos Narrow" w:hAnsi="Aptos Narrow"/>
                <w:color w:val="000000"/>
              </w:rPr>
              <w:t>0.1306</w:t>
            </w:r>
          </w:p>
        </w:tc>
      </w:tr>
      <w:tr w:rsidR="004345BF" w14:paraId="35145D17" w14:textId="77777777" w:rsidTr="006618A3">
        <w:tc>
          <w:tcPr>
            <w:tcW w:w="2337" w:type="dxa"/>
            <w:vAlign w:val="bottom"/>
          </w:tcPr>
          <w:p w14:paraId="57B2F4A5" w14:textId="27EDE659" w:rsidR="004345BF" w:rsidRDefault="004345BF" w:rsidP="00C06A60">
            <w:pPr>
              <w:jc w:val="center"/>
            </w:pPr>
            <w:r>
              <w:rPr>
                <w:rFonts w:ascii="Aptos Narrow" w:hAnsi="Aptos Narrow"/>
                <w:color w:val="000000"/>
              </w:rPr>
              <w:t>6/6/24</w:t>
            </w:r>
          </w:p>
        </w:tc>
        <w:tc>
          <w:tcPr>
            <w:tcW w:w="2337" w:type="dxa"/>
            <w:vAlign w:val="bottom"/>
          </w:tcPr>
          <w:p w14:paraId="07604785" w14:textId="6CAAB6E7" w:rsidR="004345BF" w:rsidRDefault="004345BF" w:rsidP="00C06A60">
            <w:pPr>
              <w:jc w:val="center"/>
            </w:pPr>
            <w:r>
              <w:rPr>
                <w:rFonts w:ascii="Aptos Narrow" w:hAnsi="Aptos Narrow"/>
                <w:color w:val="000000"/>
              </w:rPr>
              <w:t>534.66</w:t>
            </w:r>
          </w:p>
        </w:tc>
        <w:tc>
          <w:tcPr>
            <w:tcW w:w="2338" w:type="dxa"/>
            <w:vAlign w:val="bottom"/>
          </w:tcPr>
          <w:p w14:paraId="13A46A2C" w14:textId="6C379C33" w:rsidR="004345BF" w:rsidRDefault="004345BF" w:rsidP="00C06A60">
            <w:pPr>
              <w:jc w:val="center"/>
            </w:pPr>
            <w:r>
              <w:rPr>
                <w:rFonts w:ascii="Aptos Narrow" w:hAnsi="Aptos Narrow"/>
                <w:color w:val="000000"/>
              </w:rPr>
              <w:t>0.0525</w:t>
            </w:r>
          </w:p>
        </w:tc>
        <w:tc>
          <w:tcPr>
            <w:tcW w:w="2338" w:type="dxa"/>
            <w:vAlign w:val="bottom"/>
          </w:tcPr>
          <w:p w14:paraId="2589DDF2" w14:textId="2C703A1A" w:rsidR="004345BF" w:rsidRDefault="004345BF" w:rsidP="00C06A60">
            <w:pPr>
              <w:jc w:val="center"/>
            </w:pPr>
            <w:r>
              <w:rPr>
                <w:rFonts w:ascii="Aptos Narrow" w:hAnsi="Aptos Narrow"/>
                <w:color w:val="000000"/>
              </w:rPr>
              <w:t>0.1049</w:t>
            </w:r>
          </w:p>
        </w:tc>
      </w:tr>
      <w:tr w:rsidR="004345BF" w14:paraId="595DFA9E" w14:textId="77777777" w:rsidTr="006618A3">
        <w:tc>
          <w:tcPr>
            <w:tcW w:w="2337" w:type="dxa"/>
            <w:vAlign w:val="bottom"/>
          </w:tcPr>
          <w:p w14:paraId="6943FC77" w14:textId="6871CEBC" w:rsidR="004345BF" w:rsidRDefault="004345BF" w:rsidP="00C06A60">
            <w:pPr>
              <w:jc w:val="center"/>
            </w:pPr>
            <w:r>
              <w:rPr>
                <w:rFonts w:ascii="Aptos Narrow" w:hAnsi="Aptos Narrow"/>
                <w:color w:val="000000"/>
              </w:rPr>
              <w:t>7/1/24</w:t>
            </w:r>
          </w:p>
        </w:tc>
        <w:tc>
          <w:tcPr>
            <w:tcW w:w="2337" w:type="dxa"/>
            <w:vAlign w:val="bottom"/>
          </w:tcPr>
          <w:p w14:paraId="70395B83" w14:textId="7114F396" w:rsidR="004345BF" w:rsidRDefault="004345BF" w:rsidP="00C06A60">
            <w:pPr>
              <w:jc w:val="center"/>
            </w:pPr>
            <w:r>
              <w:rPr>
                <w:rFonts w:ascii="Aptos Narrow" w:hAnsi="Aptos Narrow"/>
                <w:color w:val="000000"/>
              </w:rPr>
              <w:t>545.34</w:t>
            </w:r>
          </w:p>
        </w:tc>
        <w:tc>
          <w:tcPr>
            <w:tcW w:w="2338" w:type="dxa"/>
            <w:vAlign w:val="bottom"/>
          </w:tcPr>
          <w:p w14:paraId="63789B36" w14:textId="4BD1B3E8" w:rsidR="004345BF" w:rsidRDefault="004345BF" w:rsidP="00C06A60">
            <w:pPr>
              <w:jc w:val="center"/>
            </w:pPr>
            <w:r>
              <w:rPr>
                <w:rFonts w:ascii="Aptos Narrow" w:hAnsi="Aptos Narrow"/>
                <w:color w:val="000000"/>
              </w:rPr>
              <w:t>0.0524</w:t>
            </w:r>
          </w:p>
        </w:tc>
        <w:tc>
          <w:tcPr>
            <w:tcW w:w="2338" w:type="dxa"/>
            <w:vAlign w:val="bottom"/>
          </w:tcPr>
          <w:p w14:paraId="24E752BE" w14:textId="46EFB335" w:rsidR="004345BF" w:rsidRDefault="004345BF" w:rsidP="00C06A60">
            <w:pPr>
              <w:jc w:val="center"/>
            </w:pPr>
            <w:r>
              <w:rPr>
                <w:rFonts w:ascii="Aptos Narrow" w:hAnsi="Aptos Narrow"/>
                <w:color w:val="000000"/>
              </w:rPr>
              <w:t>0.0743</w:t>
            </w:r>
          </w:p>
        </w:tc>
      </w:tr>
      <w:tr w:rsidR="004345BF" w14:paraId="335A693B" w14:textId="77777777" w:rsidTr="006618A3">
        <w:tc>
          <w:tcPr>
            <w:tcW w:w="2337" w:type="dxa"/>
            <w:vAlign w:val="bottom"/>
          </w:tcPr>
          <w:p w14:paraId="05647710" w14:textId="74BACF9E" w:rsidR="004345BF" w:rsidRDefault="004345BF" w:rsidP="00C06A60">
            <w:pPr>
              <w:jc w:val="center"/>
            </w:pPr>
            <w:r>
              <w:rPr>
                <w:rFonts w:ascii="Aptos Narrow" w:hAnsi="Aptos Narrow"/>
                <w:color w:val="000000"/>
              </w:rPr>
              <w:t>8/1/24</w:t>
            </w:r>
          </w:p>
        </w:tc>
        <w:tc>
          <w:tcPr>
            <w:tcW w:w="2337" w:type="dxa"/>
            <w:vAlign w:val="bottom"/>
          </w:tcPr>
          <w:p w14:paraId="7A38575B" w14:textId="3DBBD8A9" w:rsidR="004345BF" w:rsidRDefault="004345BF" w:rsidP="00C06A60">
            <w:pPr>
              <w:jc w:val="center"/>
            </w:pPr>
            <w:r>
              <w:rPr>
                <w:rFonts w:ascii="Aptos Narrow" w:hAnsi="Aptos Narrow"/>
                <w:color w:val="000000"/>
              </w:rPr>
              <w:t>543.01</w:t>
            </w:r>
          </w:p>
        </w:tc>
        <w:tc>
          <w:tcPr>
            <w:tcW w:w="2338" w:type="dxa"/>
            <w:vAlign w:val="bottom"/>
          </w:tcPr>
          <w:p w14:paraId="5E7C4740" w14:textId="6A739366" w:rsidR="004345BF" w:rsidRDefault="004345BF" w:rsidP="00C06A60">
            <w:pPr>
              <w:jc w:val="center"/>
            </w:pPr>
            <w:r>
              <w:rPr>
                <w:rFonts w:ascii="Aptos Narrow" w:hAnsi="Aptos Narrow"/>
                <w:color w:val="000000"/>
              </w:rPr>
              <w:t>0.0512</w:t>
            </w:r>
          </w:p>
        </w:tc>
        <w:tc>
          <w:tcPr>
            <w:tcW w:w="2338" w:type="dxa"/>
            <w:vAlign w:val="bottom"/>
          </w:tcPr>
          <w:p w14:paraId="60C65291" w14:textId="6EEA9F3F" w:rsidR="004345BF" w:rsidRDefault="004345BF" w:rsidP="00C06A60">
            <w:pPr>
              <w:jc w:val="center"/>
            </w:pPr>
            <w:r>
              <w:rPr>
                <w:rFonts w:ascii="Aptos Narrow" w:hAnsi="Aptos Narrow"/>
                <w:color w:val="000000"/>
              </w:rPr>
              <w:t>0.1175</w:t>
            </w:r>
          </w:p>
        </w:tc>
      </w:tr>
      <w:tr w:rsidR="004345BF" w14:paraId="7845C4D3" w14:textId="77777777" w:rsidTr="006618A3">
        <w:tc>
          <w:tcPr>
            <w:tcW w:w="2337" w:type="dxa"/>
            <w:vAlign w:val="bottom"/>
          </w:tcPr>
          <w:p w14:paraId="2E83CD22" w14:textId="39EC2302" w:rsidR="004345BF" w:rsidRDefault="004345BF" w:rsidP="00C06A60">
            <w:pPr>
              <w:jc w:val="center"/>
            </w:pPr>
            <w:r>
              <w:rPr>
                <w:rFonts w:ascii="Aptos Narrow" w:hAnsi="Aptos Narrow"/>
                <w:color w:val="000000"/>
              </w:rPr>
              <w:t>9/3/24</w:t>
            </w:r>
          </w:p>
        </w:tc>
        <w:tc>
          <w:tcPr>
            <w:tcW w:w="2337" w:type="dxa"/>
            <w:vAlign w:val="bottom"/>
          </w:tcPr>
          <w:p w14:paraId="11615CE2" w14:textId="3307C597" w:rsidR="004345BF" w:rsidRDefault="004345BF" w:rsidP="00C06A60">
            <w:pPr>
              <w:jc w:val="center"/>
            </w:pPr>
            <w:r>
              <w:rPr>
                <w:rFonts w:ascii="Aptos Narrow" w:hAnsi="Aptos Narrow"/>
                <w:color w:val="000000"/>
              </w:rPr>
              <w:t>552.08</w:t>
            </w:r>
          </w:p>
        </w:tc>
        <w:tc>
          <w:tcPr>
            <w:tcW w:w="2338" w:type="dxa"/>
            <w:vAlign w:val="bottom"/>
          </w:tcPr>
          <w:p w14:paraId="5F35012C" w14:textId="4C33FEBB" w:rsidR="004345BF" w:rsidRDefault="004345BF" w:rsidP="00C06A60">
            <w:pPr>
              <w:jc w:val="center"/>
            </w:pPr>
            <w:r>
              <w:rPr>
                <w:rFonts w:ascii="Aptos Narrow" w:hAnsi="Aptos Narrow"/>
                <w:color w:val="000000"/>
              </w:rPr>
              <w:t>0.0497</w:t>
            </w:r>
          </w:p>
        </w:tc>
        <w:tc>
          <w:tcPr>
            <w:tcW w:w="2338" w:type="dxa"/>
            <w:vAlign w:val="bottom"/>
          </w:tcPr>
          <w:p w14:paraId="0F7AE23C" w14:textId="01C033B7" w:rsidR="004345BF" w:rsidRDefault="004345BF" w:rsidP="00C06A60">
            <w:pPr>
              <w:jc w:val="center"/>
            </w:pPr>
            <w:r>
              <w:rPr>
                <w:rFonts w:ascii="Aptos Narrow" w:hAnsi="Aptos Narrow"/>
                <w:color w:val="000000"/>
              </w:rPr>
              <w:t>0.1894</w:t>
            </w:r>
          </w:p>
        </w:tc>
      </w:tr>
      <w:tr w:rsidR="004345BF" w14:paraId="787BB871" w14:textId="77777777" w:rsidTr="006618A3">
        <w:tc>
          <w:tcPr>
            <w:tcW w:w="2337" w:type="dxa"/>
            <w:vAlign w:val="bottom"/>
          </w:tcPr>
          <w:p w14:paraId="1AB4D764" w14:textId="458C968C" w:rsidR="004345BF" w:rsidRDefault="004345BF" w:rsidP="00C06A60">
            <w:pPr>
              <w:jc w:val="center"/>
            </w:pPr>
            <w:r>
              <w:rPr>
                <w:rFonts w:ascii="Aptos Narrow" w:hAnsi="Aptos Narrow"/>
                <w:color w:val="000000"/>
              </w:rPr>
              <w:t>10/1/24</w:t>
            </w:r>
          </w:p>
        </w:tc>
        <w:tc>
          <w:tcPr>
            <w:tcW w:w="2337" w:type="dxa"/>
            <w:vAlign w:val="bottom"/>
          </w:tcPr>
          <w:p w14:paraId="26B7DF09" w14:textId="3D785300" w:rsidR="004345BF" w:rsidRDefault="004345BF" w:rsidP="00C06A60">
            <w:pPr>
              <w:jc w:val="center"/>
            </w:pPr>
            <w:r>
              <w:rPr>
                <w:rFonts w:ascii="Aptos Narrow" w:hAnsi="Aptos Narrow"/>
                <w:color w:val="000000"/>
              </w:rPr>
              <w:t>568.62</w:t>
            </w:r>
          </w:p>
        </w:tc>
        <w:tc>
          <w:tcPr>
            <w:tcW w:w="2338" w:type="dxa"/>
            <w:vAlign w:val="bottom"/>
          </w:tcPr>
          <w:p w14:paraId="76F42F96" w14:textId="4C15052F" w:rsidR="004345BF" w:rsidRDefault="004345BF" w:rsidP="00C06A60">
            <w:pPr>
              <w:jc w:val="center"/>
            </w:pPr>
            <w:r>
              <w:rPr>
                <w:rFonts w:ascii="Aptos Narrow" w:hAnsi="Aptos Narrow"/>
                <w:color w:val="000000"/>
              </w:rPr>
              <w:t>0.045</w:t>
            </w:r>
          </w:p>
        </w:tc>
        <w:tc>
          <w:tcPr>
            <w:tcW w:w="2338" w:type="dxa"/>
            <w:vAlign w:val="bottom"/>
          </w:tcPr>
          <w:p w14:paraId="10D28D19" w14:textId="5D74C246" w:rsidR="004345BF" w:rsidRDefault="004345BF" w:rsidP="00C06A60">
            <w:pPr>
              <w:jc w:val="center"/>
            </w:pPr>
            <w:r>
              <w:rPr>
                <w:rFonts w:ascii="Aptos Narrow" w:hAnsi="Aptos Narrow"/>
                <w:color w:val="000000"/>
              </w:rPr>
              <w:t>0.1265</w:t>
            </w:r>
          </w:p>
        </w:tc>
      </w:tr>
    </w:tbl>
    <w:p w14:paraId="16A02E11" w14:textId="77777777" w:rsidR="004345BF" w:rsidRDefault="004345BF" w:rsidP="004345BF"/>
    <w:p w14:paraId="2F15E7F9" w14:textId="77777777" w:rsidR="00C657A2" w:rsidRPr="00C657A2" w:rsidRDefault="00C657A2" w:rsidP="00C657A2">
      <w:pPr>
        <w:pStyle w:val="Heading1"/>
      </w:pPr>
      <w:r w:rsidRPr="00C657A2">
        <w:t>Option Pricing &amp; Payoff Analysis</w:t>
      </w:r>
    </w:p>
    <w:p w14:paraId="0F3D62A2" w14:textId="77777777" w:rsidR="00C657A2" w:rsidRDefault="00C657A2" w:rsidP="00C657A2">
      <w:pPr>
        <w:ind w:firstLine="720"/>
      </w:pPr>
      <w:r w:rsidRPr="00C657A2">
        <w:t>The first stage of the analysis evaluated standard call and put option positions across two separate trading periods: March-June 2024 and July-October 2024. Multiple strike prices were analyzed to determine which contracts would have been exercised profitably at expiration.</w:t>
      </w:r>
    </w:p>
    <w:p w14:paraId="68093BC9" w14:textId="48D78606" w:rsidR="00C657A2" w:rsidRPr="00C657A2" w:rsidRDefault="00C657A2" w:rsidP="00C657A2">
      <w:pPr>
        <w:ind w:firstLine="720"/>
      </w:pPr>
      <w:r w:rsidRPr="00C657A2">
        <w:lastRenderedPageBreak/>
        <w:t xml:space="preserve">Across both periods, lower and at-the-money call options generated positive </w:t>
      </w:r>
      <w:r>
        <w:t>returns</w:t>
      </w:r>
      <w:r w:rsidRPr="00C657A2">
        <w:t xml:space="preserve"> </w:t>
      </w:r>
      <w:r>
        <w:t>as</w:t>
      </w:r>
      <w:r w:rsidRPr="00C657A2">
        <w:t xml:space="preserve"> the S&amp;P 500</w:t>
      </w:r>
      <w:r>
        <w:t xml:space="preserve"> rose</w:t>
      </w:r>
      <w:r w:rsidRPr="00C657A2">
        <w:t>. Conversely, only the highest strike put options would have been exercised profitably, while the remaining put contracts expired worthless. These results reinforce the relationship between market direction and option profitability, particularly in bullish market environments.</w:t>
      </w:r>
    </w:p>
    <w:p w14:paraId="45476D41" w14:textId="77777777" w:rsidR="00C657A2" w:rsidRPr="00C657A2" w:rsidRDefault="00C657A2" w:rsidP="00C657A2">
      <w:pPr>
        <w:ind w:firstLine="720"/>
      </w:pPr>
      <w:r w:rsidRPr="00C657A2">
        <w:t>The tables below summarize premiums and payoffs from the buyer’s perspective.</w:t>
      </w:r>
    </w:p>
    <w:p w14:paraId="481A3164" w14:textId="77777777" w:rsidR="00CD637C" w:rsidRDefault="00CD637C" w:rsidP="00CD637C"/>
    <w:tbl>
      <w:tblPr>
        <w:tblStyle w:val="TableGrid"/>
        <w:tblW w:w="0" w:type="auto"/>
        <w:tblLook w:val="04A0" w:firstRow="1" w:lastRow="0" w:firstColumn="1" w:lastColumn="0" w:noHBand="0" w:noVBand="1"/>
      </w:tblPr>
      <w:tblGrid>
        <w:gridCol w:w="2387"/>
        <w:gridCol w:w="2428"/>
        <w:gridCol w:w="2150"/>
        <w:gridCol w:w="2385"/>
      </w:tblGrid>
      <w:tr w:rsidR="00C76268" w14:paraId="5A1C80DE" w14:textId="77777777" w:rsidTr="0018244F">
        <w:tc>
          <w:tcPr>
            <w:tcW w:w="9350" w:type="dxa"/>
            <w:gridSpan w:val="4"/>
          </w:tcPr>
          <w:p w14:paraId="7A884DC5" w14:textId="0E5D36DB" w:rsidR="00C76268" w:rsidRPr="00A54FFC" w:rsidRDefault="00C76268" w:rsidP="00CD637C">
            <w:pPr>
              <w:jc w:val="center"/>
              <w:rPr>
                <w:b/>
                <w:bCs/>
              </w:rPr>
            </w:pPr>
            <w:r w:rsidRPr="00A54FFC">
              <w:rPr>
                <w:b/>
                <w:bCs/>
              </w:rPr>
              <w:t>March-June</w:t>
            </w:r>
          </w:p>
        </w:tc>
      </w:tr>
      <w:tr w:rsidR="00CD637C" w14:paraId="451972DF" w14:textId="77777777" w:rsidTr="00CD637C">
        <w:tc>
          <w:tcPr>
            <w:tcW w:w="2387" w:type="dxa"/>
          </w:tcPr>
          <w:p w14:paraId="41AB6757" w14:textId="6A12E068" w:rsidR="00CD637C" w:rsidRPr="00A54FFC" w:rsidRDefault="00CD637C" w:rsidP="001D7A03">
            <w:pPr>
              <w:jc w:val="center"/>
              <w:rPr>
                <w:b/>
                <w:bCs/>
              </w:rPr>
            </w:pPr>
            <w:r w:rsidRPr="00A54FFC">
              <w:rPr>
                <w:b/>
                <w:bCs/>
              </w:rPr>
              <w:t>Option</w:t>
            </w:r>
          </w:p>
        </w:tc>
        <w:tc>
          <w:tcPr>
            <w:tcW w:w="2428" w:type="dxa"/>
          </w:tcPr>
          <w:p w14:paraId="67A85689" w14:textId="552D38AB" w:rsidR="00CD637C" w:rsidRPr="00A54FFC" w:rsidRDefault="00CD637C" w:rsidP="001D7A03">
            <w:pPr>
              <w:jc w:val="center"/>
              <w:rPr>
                <w:b/>
                <w:bCs/>
              </w:rPr>
            </w:pPr>
            <w:r w:rsidRPr="00A54FFC">
              <w:rPr>
                <w:b/>
                <w:bCs/>
              </w:rPr>
              <w:t>Strike Price</w:t>
            </w:r>
          </w:p>
        </w:tc>
        <w:tc>
          <w:tcPr>
            <w:tcW w:w="2150" w:type="dxa"/>
          </w:tcPr>
          <w:p w14:paraId="5C14B6D0" w14:textId="759BC990" w:rsidR="00CD637C" w:rsidRPr="00A54FFC" w:rsidRDefault="00CD637C" w:rsidP="001D7A03">
            <w:pPr>
              <w:jc w:val="center"/>
              <w:rPr>
                <w:b/>
                <w:bCs/>
              </w:rPr>
            </w:pPr>
            <w:r w:rsidRPr="00A54FFC">
              <w:rPr>
                <w:b/>
                <w:bCs/>
              </w:rPr>
              <w:t>Premium</w:t>
            </w:r>
          </w:p>
        </w:tc>
        <w:tc>
          <w:tcPr>
            <w:tcW w:w="2385" w:type="dxa"/>
          </w:tcPr>
          <w:p w14:paraId="400CC61F" w14:textId="200ADEDE" w:rsidR="00CD637C" w:rsidRPr="00A54FFC" w:rsidRDefault="00CD637C" w:rsidP="001D7A03">
            <w:pPr>
              <w:jc w:val="center"/>
              <w:rPr>
                <w:b/>
                <w:bCs/>
              </w:rPr>
            </w:pPr>
            <w:r w:rsidRPr="00A54FFC">
              <w:rPr>
                <w:b/>
                <w:bCs/>
              </w:rPr>
              <w:t>Payoff</w:t>
            </w:r>
          </w:p>
        </w:tc>
      </w:tr>
      <w:tr w:rsidR="00CD637C" w14:paraId="639C9E69" w14:textId="77777777" w:rsidTr="00CD637C">
        <w:tc>
          <w:tcPr>
            <w:tcW w:w="2387" w:type="dxa"/>
            <w:vMerge w:val="restart"/>
          </w:tcPr>
          <w:p w14:paraId="75F13C4C" w14:textId="5405E1F4" w:rsidR="00CD637C" w:rsidRDefault="00CD637C" w:rsidP="001D7A03">
            <w:pPr>
              <w:jc w:val="center"/>
            </w:pPr>
          </w:p>
          <w:p w14:paraId="7C58A628" w14:textId="2AECA810" w:rsidR="00CD637C" w:rsidRDefault="00CD637C" w:rsidP="001D7A03">
            <w:pPr>
              <w:jc w:val="center"/>
            </w:pPr>
            <w:r>
              <w:t>Call</w:t>
            </w:r>
          </w:p>
        </w:tc>
        <w:tc>
          <w:tcPr>
            <w:tcW w:w="2428" w:type="dxa"/>
          </w:tcPr>
          <w:p w14:paraId="6FEB41DE" w14:textId="1DD1F883" w:rsidR="00CD637C" w:rsidRDefault="00CD637C" w:rsidP="001D7A03">
            <w:pPr>
              <w:jc w:val="center"/>
            </w:pPr>
            <w:r>
              <w:t>$560.73</w:t>
            </w:r>
          </w:p>
        </w:tc>
        <w:tc>
          <w:tcPr>
            <w:tcW w:w="2150" w:type="dxa"/>
          </w:tcPr>
          <w:p w14:paraId="64439F02" w14:textId="085B430E" w:rsidR="00CD637C" w:rsidRDefault="00CD637C" w:rsidP="001D7A03">
            <w:pPr>
              <w:jc w:val="center"/>
            </w:pPr>
            <w:r>
              <w:t>$1.28</w:t>
            </w:r>
          </w:p>
        </w:tc>
        <w:tc>
          <w:tcPr>
            <w:tcW w:w="2385" w:type="dxa"/>
          </w:tcPr>
          <w:p w14:paraId="2F4ACCB9" w14:textId="6AE558A6" w:rsidR="00CD637C" w:rsidRDefault="00CD637C" w:rsidP="001D7A03">
            <w:pPr>
              <w:jc w:val="center"/>
            </w:pPr>
            <w:r>
              <w:t>$0</w:t>
            </w:r>
          </w:p>
        </w:tc>
      </w:tr>
      <w:tr w:rsidR="00CD637C" w14:paraId="4ABC57F7" w14:textId="77777777" w:rsidTr="00CD637C">
        <w:tc>
          <w:tcPr>
            <w:tcW w:w="2387" w:type="dxa"/>
            <w:vMerge/>
          </w:tcPr>
          <w:p w14:paraId="500B6259" w14:textId="77777777" w:rsidR="00CD637C" w:rsidRDefault="00CD637C" w:rsidP="001D7A03">
            <w:pPr>
              <w:jc w:val="center"/>
            </w:pPr>
          </w:p>
        </w:tc>
        <w:tc>
          <w:tcPr>
            <w:tcW w:w="2428" w:type="dxa"/>
          </w:tcPr>
          <w:p w14:paraId="5FC8E119" w14:textId="5407711A" w:rsidR="00CD637C" w:rsidRDefault="00CD637C" w:rsidP="001D7A03">
            <w:pPr>
              <w:jc w:val="center"/>
            </w:pPr>
            <w:r>
              <w:t>$509.75</w:t>
            </w:r>
          </w:p>
        </w:tc>
        <w:tc>
          <w:tcPr>
            <w:tcW w:w="2150" w:type="dxa"/>
          </w:tcPr>
          <w:p w14:paraId="2BF0AFDB" w14:textId="7C1E8ACB" w:rsidR="00CD637C" w:rsidRDefault="00CD637C" w:rsidP="001D7A03">
            <w:pPr>
              <w:jc w:val="center"/>
            </w:pPr>
            <w:r>
              <w:t>$15.28</w:t>
            </w:r>
          </w:p>
        </w:tc>
        <w:tc>
          <w:tcPr>
            <w:tcW w:w="2385" w:type="dxa"/>
          </w:tcPr>
          <w:p w14:paraId="38706415" w14:textId="3A6CD37C" w:rsidR="00CD637C" w:rsidRDefault="00CD637C" w:rsidP="001D7A03">
            <w:pPr>
              <w:jc w:val="center"/>
            </w:pPr>
            <w:r>
              <w:t>$24.91</w:t>
            </w:r>
          </w:p>
        </w:tc>
      </w:tr>
      <w:tr w:rsidR="00CD637C" w14:paraId="7B267604" w14:textId="77777777" w:rsidTr="00CD637C">
        <w:tc>
          <w:tcPr>
            <w:tcW w:w="2387" w:type="dxa"/>
            <w:vMerge/>
          </w:tcPr>
          <w:p w14:paraId="48DB462A" w14:textId="77777777" w:rsidR="00CD637C" w:rsidRDefault="00CD637C" w:rsidP="001D7A03">
            <w:pPr>
              <w:jc w:val="center"/>
            </w:pPr>
          </w:p>
        </w:tc>
        <w:tc>
          <w:tcPr>
            <w:tcW w:w="2428" w:type="dxa"/>
          </w:tcPr>
          <w:p w14:paraId="1F1F962C" w14:textId="5BFB020D" w:rsidR="00CD637C" w:rsidRDefault="00CD637C" w:rsidP="001D7A03">
            <w:pPr>
              <w:jc w:val="center"/>
            </w:pPr>
            <w:r>
              <w:t>$484.26</w:t>
            </w:r>
          </w:p>
        </w:tc>
        <w:tc>
          <w:tcPr>
            <w:tcW w:w="2150" w:type="dxa"/>
          </w:tcPr>
          <w:p w14:paraId="7F7637F2" w14:textId="2D42ACB6" w:rsidR="00CD637C" w:rsidRDefault="00CD637C" w:rsidP="001D7A03">
            <w:pPr>
              <w:jc w:val="center"/>
            </w:pPr>
            <w:r>
              <w:t>$32.95</w:t>
            </w:r>
          </w:p>
        </w:tc>
        <w:tc>
          <w:tcPr>
            <w:tcW w:w="2385" w:type="dxa"/>
          </w:tcPr>
          <w:p w14:paraId="19D0D274" w14:textId="63EE7210" w:rsidR="00CD637C" w:rsidRDefault="00CD637C" w:rsidP="001D7A03">
            <w:pPr>
              <w:jc w:val="center"/>
            </w:pPr>
            <w:r>
              <w:t>$50.40</w:t>
            </w:r>
          </w:p>
        </w:tc>
      </w:tr>
      <w:tr w:rsidR="00CD637C" w14:paraId="1F0B5ABC" w14:textId="77777777" w:rsidTr="00CD637C">
        <w:tc>
          <w:tcPr>
            <w:tcW w:w="2387" w:type="dxa"/>
            <w:vMerge w:val="restart"/>
          </w:tcPr>
          <w:p w14:paraId="63B795F1" w14:textId="77777777" w:rsidR="00CD637C" w:rsidRDefault="00CD637C" w:rsidP="001D7A03">
            <w:pPr>
              <w:jc w:val="center"/>
            </w:pPr>
          </w:p>
          <w:p w14:paraId="17665EC4" w14:textId="194419A6" w:rsidR="00CD637C" w:rsidRDefault="00CD637C" w:rsidP="001D7A03">
            <w:pPr>
              <w:jc w:val="center"/>
            </w:pPr>
            <w:r>
              <w:t>Put</w:t>
            </w:r>
          </w:p>
        </w:tc>
        <w:tc>
          <w:tcPr>
            <w:tcW w:w="2428" w:type="dxa"/>
          </w:tcPr>
          <w:p w14:paraId="4D4E42CB" w14:textId="6F0CD887" w:rsidR="00CD637C" w:rsidRDefault="00CD637C" w:rsidP="001D7A03">
            <w:pPr>
              <w:jc w:val="center"/>
            </w:pPr>
            <w:r>
              <w:t>$560.73</w:t>
            </w:r>
          </w:p>
        </w:tc>
        <w:tc>
          <w:tcPr>
            <w:tcW w:w="2150" w:type="dxa"/>
          </w:tcPr>
          <w:p w14:paraId="2EA95D03" w14:textId="00032A6A" w:rsidR="00CD637C" w:rsidRDefault="00CD637C" w:rsidP="001D7A03">
            <w:pPr>
              <w:jc w:val="center"/>
            </w:pPr>
            <w:r>
              <w:t>$46.33</w:t>
            </w:r>
          </w:p>
        </w:tc>
        <w:tc>
          <w:tcPr>
            <w:tcW w:w="2385" w:type="dxa"/>
          </w:tcPr>
          <w:p w14:paraId="4E654B6C" w14:textId="38A22017" w:rsidR="00CD637C" w:rsidRDefault="00CD637C" w:rsidP="001D7A03">
            <w:pPr>
              <w:jc w:val="center"/>
            </w:pPr>
            <w:r>
              <w:t>$26.07</w:t>
            </w:r>
          </w:p>
        </w:tc>
      </w:tr>
      <w:tr w:rsidR="00CD637C" w14:paraId="5C4D0248" w14:textId="77777777" w:rsidTr="00CD637C">
        <w:tc>
          <w:tcPr>
            <w:tcW w:w="2387" w:type="dxa"/>
            <w:vMerge/>
          </w:tcPr>
          <w:p w14:paraId="5A02E5E9" w14:textId="77777777" w:rsidR="00CD637C" w:rsidRDefault="00CD637C" w:rsidP="001D7A03">
            <w:pPr>
              <w:jc w:val="center"/>
            </w:pPr>
          </w:p>
        </w:tc>
        <w:tc>
          <w:tcPr>
            <w:tcW w:w="2428" w:type="dxa"/>
          </w:tcPr>
          <w:p w14:paraId="3C3AF782" w14:textId="5ADBAEC0" w:rsidR="00CD637C" w:rsidRDefault="00CD637C" w:rsidP="001D7A03">
            <w:pPr>
              <w:jc w:val="center"/>
            </w:pPr>
            <w:r>
              <w:t>$509.75</w:t>
            </w:r>
          </w:p>
        </w:tc>
        <w:tc>
          <w:tcPr>
            <w:tcW w:w="2150" w:type="dxa"/>
          </w:tcPr>
          <w:p w14:paraId="76F8E840" w14:textId="6279A15B" w:rsidR="00CD637C" w:rsidRDefault="00CD637C" w:rsidP="001D7A03">
            <w:pPr>
              <w:jc w:val="center"/>
            </w:pPr>
            <w:r>
              <w:t>$10.03</w:t>
            </w:r>
          </w:p>
        </w:tc>
        <w:tc>
          <w:tcPr>
            <w:tcW w:w="2385" w:type="dxa"/>
          </w:tcPr>
          <w:p w14:paraId="3D36043A" w14:textId="61BAA849" w:rsidR="00CD637C" w:rsidRDefault="00CD637C" w:rsidP="001D7A03">
            <w:pPr>
              <w:jc w:val="center"/>
            </w:pPr>
            <w:r>
              <w:t>$0</w:t>
            </w:r>
          </w:p>
        </w:tc>
      </w:tr>
      <w:tr w:rsidR="00CD637C" w14:paraId="262C6310" w14:textId="77777777" w:rsidTr="00CD637C">
        <w:tc>
          <w:tcPr>
            <w:tcW w:w="2387" w:type="dxa"/>
            <w:vMerge/>
          </w:tcPr>
          <w:p w14:paraId="49A60586" w14:textId="77777777" w:rsidR="00CD637C" w:rsidRDefault="00CD637C" w:rsidP="001D7A03">
            <w:pPr>
              <w:jc w:val="center"/>
            </w:pPr>
          </w:p>
        </w:tc>
        <w:tc>
          <w:tcPr>
            <w:tcW w:w="2428" w:type="dxa"/>
          </w:tcPr>
          <w:p w14:paraId="012ED181" w14:textId="38CBD165" w:rsidR="00CD637C" w:rsidRDefault="00CD637C" w:rsidP="001D7A03">
            <w:pPr>
              <w:jc w:val="center"/>
            </w:pPr>
            <w:r>
              <w:t>$484.26</w:t>
            </w:r>
          </w:p>
        </w:tc>
        <w:tc>
          <w:tcPr>
            <w:tcW w:w="2150" w:type="dxa"/>
          </w:tcPr>
          <w:p w14:paraId="12C0A7E4" w14:textId="3DAEA158" w:rsidR="00CD637C" w:rsidRDefault="00CD637C" w:rsidP="001D7A03">
            <w:pPr>
              <w:jc w:val="center"/>
            </w:pPr>
            <w:r>
              <w:t>$2.56</w:t>
            </w:r>
          </w:p>
        </w:tc>
        <w:tc>
          <w:tcPr>
            <w:tcW w:w="2385" w:type="dxa"/>
          </w:tcPr>
          <w:p w14:paraId="7C2803F2" w14:textId="5FE2FBF7" w:rsidR="00CD637C" w:rsidRDefault="00CD637C" w:rsidP="001D7A03">
            <w:pPr>
              <w:jc w:val="center"/>
            </w:pPr>
            <w:r>
              <w:t>$0</w:t>
            </w:r>
          </w:p>
        </w:tc>
      </w:tr>
    </w:tbl>
    <w:p w14:paraId="17C2B985" w14:textId="77777777" w:rsidR="00CD637C" w:rsidRDefault="00CD637C" w:rsidP="00CD637C"/>
    <w:tbl>
      <w:tblPr>
        <w:tblStyle w:val="TableGrid"/>
        <w:tblW w:w="0" w:type="auto"/>
        <w:tblLook w:val="04A0" w:firstRow="1" w:lastRow="0" w:firstColumn="1" w:lastColumn="0" w:noHBand="0" w:noVBand="1"/>
      </w:tblPr>
      <w:tblGrid>
        <w:gridCol w:w="2410"/>
        <w:gridCol w:w="2371"/>
        <w:gridCol w:w="2182"/>
        <w:gridCol w:w="2387"/>
      </w:tblGrid>
      <w:tr w:rsidR="00C76268" w14:paraId="7CEDDE3F" w14:textId="77777777" w:rsidTr="00933CF6">
        <w:tc>
          <w:tcPr>
            <w:tcW w:w="9350" w:type="dxa"/>
            <w:gridSpan w:val="4"/>
          </w:tcPr>
          <w:p w14:paraId="52ED8400" w14:textId="5600778B" w:rsidR="00C76268" w:rsidRPr="00A54FFC" w:rsidRDefault="00C76268" w:rsidP="00CD637C">
            <w:pPr>
              <w:jc w:val="center"/>
              <w:rPr>
                <w:b/>
                <w:bCs/>
              </w:rPr>
            </w:pPr>
            <w:r w:rsidRPr="00A54FFC">
              <w:rPr>
                <w:b/>
                <w:bCs/>
              </w:rPr>
              <w:t>July-October</w:t>
            </w:r>
          </w:p>
        </w:tc>
      </w:tr>
      <w:tr w:rsidR="00CD637C" w14:paraId="556B37E8" w14:textId="77777777" w:rsidTr="00CD637C">
        <w:tc>
          <w:tcPr>
            <w:tcW w:w="2410" w:type="dxa"/>
          </w:tcPr>
          <w:p w14:paraId="567F438B" w14:textId="77777777" w:rsidR="00CD637C" w:rsidRPr="00A54FFC" w:rsidRDefault="00CD637C" w:rsidP="001D7A03">
            <w:pPr>
              <w:jc w:val="center"/>
              <w:rPr>
                <w:b/>
                <w:bCs/>
              </w:rPr>
            </w:pPr>
            <w:r w:rsidRPr="00A54FFC">
              <w:rPr>
                <w:b/>
                <w:bCs/>
              </w:rPr>
              <w:t>Option</w:t>
            </w:r>
          </w:p>
        </w:tc>
        <w:tc>
          <w:tcPr>
            <w:tcW w:w="2371" w:type="dxa"/>
          </w:tcPr>
          <w:p w14:paraId="6B4F1C56" w14:textId="77777777" w:rsidR="00CD637C" w:rsidRPr="00A54FFC" w:rsidRDefault="00CD637C" w:rsidP="001D7A03">
            <w:pPr>
              <w:jc w:val="center"/>
              <w:rPr>
                <w:b/>
                <w:bCs/>
              </w:rPr>
            </w:pPr>
            <w:r w:rsidRPr="00A54FFC">
              <w:rPr>
                <w:b/>
                <w:bCs/>
              </w:rPr>
              <w:t>Strike Price</w:t>
            </w:r>
          </w:p>
        </w:tc>
        <w:tc>
          <w:tcPr>
            <w:tcW w:w="2182" w:type="dxa"/>
          </w:tcPr>
          <w:p w14:paraId="7EDEBF6C" w14:textId="2924706C" w:rsidR="00CD637C" w:rsidRPr="00A54FFC" w:rsidRDefault="00CD637C" w:rsidP="001D7A03">
            <w:pPr>
              <w:jc w:val="center"/>
              <w:rPr>
                <w:b/>
                <w:bCs/>
              </w:rPr>
            </w:pPr>
            <w:r w:rsidRPr="00A54FFC">
              <w:rPr>
                <w:b/>
                <w:bCs/>
              </w:rPr>
              <w:t>Premium</w:t>
            </w:r>
          </w:p>
        </w:tc>
        <w:tc>
          <w:tcPr>
            <w:tcW w:w="2387" w:type="dxa"/>
          </w:tcPr>
          <w:p w14:paraId="54FEFE36" w14:textId="1C262824" w:rsidR="00CD637C" w:rsidRPr="00A54FFC" w:rsidRDefault="00CD637C" w:rsidP="001D7A03">
            <w:pPr>
              <w:jc w:val="center"/>
              <w:rPr>
                <w:b/>
                <w:bCs/>
              </w:rPr>
            </w:pPr>
            <w:r w:rsidRPr="00A54FFC">
              <w:rPr>
                <w:b/>
                <w:bCs/>
              </w:rPr>
              <w:t>Payoff</w:t>
            </w:r>
          </w:p>
        </w:tc>
      </w:tr>
      <w:tr w:rsidR="00CD637C" w14:paraId="4743C9C2" w14:textId="77777777" w:rsidTr="00CD637C">
        <w:tc>
          <w:tcPr>
            <w:tcW w:w="2410" w:type="dxa"/>
            <w:vMerge w:val="restart"/>
          </w:tcPr>
          <w:p w14:paraId="0D4C9467" w14:textId="77777777" w:rsidR="00CD637C" w:rsidRDefault="00CD637C" w:rsidP="001D7A03">
            <w:pPr>
              <w:jc w:val="center"/>
            </w:pPr>
          </w:p>
          <w:p w14:paraId="4DE5F415" w14:textId="77777777" w:rsidR="00CD637C" w:rsidRDefault="00CD637C" w:rsidP="001D7A03">
            <w:pPr>
              <w:jc w:val="center"/>
            </w:pPr>
            <w:r>
              <w:t>Call</w:t>
            </w:r>
          </w:p>
        </w:tc>
        <w:tc>
          <w:tcPr>
            <w:tcW w:w="2371" w:type="dxa"/>
          </w:tcPr>
          <w:p w14:paraId="09D19A1B" w14:textId="100423FF" w:rsidR="00CD637C" w:rsidRDefault="00CD637C" w:rsidP="001D7A03">
            <w:pPr>
              <w:jc w:val="center"/>
            </w:pPr>
            <w:r>
              <w:t>$599.87</w:t>
            </w:r>
          </w:p>
        </w:tc>
        <w:tc>
          <w:tcPr>
            <w:tcW w:w="2182" w:type="dxa"/>
          </w:tcPr>
          <w:p w14:paraId="586DDD51" w14:textId="6CC8A029" w:rsidR="00CD637C" w:rsidRDefault="008B3AA8" w:rsidP="001D7A03">
            <w:pPr>
              <w:jc w:val="center"/>
            </w:pPr>
            <w:r>
              <w:t>$0.09</w:t>
            </w:r>
          </w:p>
        </w:tc>
        <w:tc>
          <w:tcPr>
            <w:tcW w:w="2387" w:type="dxa"/>
          </w:tcPr>
          <w:p w14:paraId="4911B46E" w14:textId="15CBB14E" w:rsidR="00CD637C" w:rsidRDefault="008B3AA8" w:rsidP="001D7A03">
            <w:pPr>
              <w:jc w:val="center"/>
            </w:pPr>
            <w:r>
              <w:t>$0</w:t>
            </w:r>
          </w:p>
        </w:tc>
      </w:tr>
      <w:tr w:rsidR="00CD637C" w14:paraId="6A53ABA8" w14:textId="77777777" w:rsidTr="00CD637C">
        <w:tc>
          <w:tcPr>
            <w:tcW w:w="2410" w:type="dxa"/>
            <w:vMerge/>
          </w:tcPr>
          <w:p w14:paraId="0EA0039A" w14:textId="77777777" w:rsidR="00CD637C" w:rsidRDefault="00CD637C" w:rsidP="001D7A03">
            <w:pPr>
              <w:jc w:val="center"/>
            </w:pPr>
          </w:p>
        </w:tc>
        <w:tc>
          <w:tcPr>
            <w:tcW w:w="2371" w:type="dxa"/>
          </w:tcPr>
          <w:p w14:paraId="2BB6E28B" w14:textId="06C1E829" w:rsidR="00CD637C" w:rsidRDefault="00CD637C" w:rsidP="001D7A03">
            <w:pPr>
              <w:jc w:val="center"/>
            </w:pPr>
            <w:r>
              <w:t>$545.34</w:t>
            </w:r>
          </w:p>
        </w:tc>
        <w:tc>
          <w:tcPr>
            <w:tcW w:w="2182" w:type="dxa"/>
          </w:tcPr>
          <w:p w14:paraId="1A4920A8" w14:textId="12BBDE9B" w:rsidR="00CD637C" w:rsidRDefault="008B3AA8" w:rsidP="001D7A03">
            <w:pPr>
              <w:jc w:val="center"/>
            </w:pPr>
            <w:r>
              <w:t>$11.21</w:t>
            </w:r>
          </w:p>
        </w:tc>
        <w:tc>
          <w:tcPr>
            <w:tcW w:w="2387" w:type="dxa"/>
          </w:tcPr>
          <w:p w14:paraId="221DBFCC" w14:textId="56937A1E" w:rsidR="00CD637C" w:rsidRDefault="008B3AA8" w:rsidP="001D7A03">
            <w:pPr>
              <w:jc w:val="center"/>
            </w:pPr>
            <w:r>
              <w:t>$23.28</w:t>
            </w:r>
          </w:p>
        </w:tc>
      </w:tr>
      <w:tr w:rsidR="00CD637C" w14:paraId="14F7C95E" w14:textId="77777777" w:rsidTr="00CD637C">
        <w:tc>
          <w:tcPr>
            <w:tcW w:w="2410" w:type="dxa"/>
            <w:vMerge/>
          </w:tcPr>
          <w:p w14:paraId="26ED2EDD" w14:textId="77777777" w:rsidR="00CD637C" w:rsidRDefault="00CD637C" w:rsidP="001D7A03">
            <w:pPr>
              <w:jc w:val="center"/>
            </w:pPr>
          </w:p>
        </w:tc>
        <w:tc>
          <w:tcPr>
            <w:tcW w:w="2371" w:type="dxa"/>
          </w:tcPr>
          <w:p w14:paraId="742B9E29" w14:textId="3B58B0D1" w:rsidR="00CD637C" w:rsidRDefault="00CD637C" w:rsidP="001D7A03">
            <w:pPr>
              <w:jc w:val="center"/>
            </w:pPr>
            <w:r>
              <w:t>$518.07</w:t>
            </w:r>
          </w:p>
        </w:tc>
        <w:tc>
          <w:tcPr>
            <w:tcW w:w="2182" w:type="dxa"/>
          </w:tcPr>
          <w:p w14:paraId="192F55C0" w14:textId="0626CD92" w:rsidR="00CD637C" w:rsidRDefault="008B3AA8" w:rsidP="001D7A03">
            <w:pPr>
              <w:jc w:val="center"/>
            </w:pPr>
            <w:r>
              <w:t>$32.93</w:t>
            </w:r>
          </w:p>
        </w:tc>
        <w:tc>
          <w:tcPr>
            <w:tcW w:w="2387" w:type="dxa"/>
          </w:tcPr>
          <w:p w14:paraId="485F8ED8" w14:textId="3DE3FC75" w:rsidR="00CD637C" w:rsidRDefault="008B3AA8" w:rsidP="001D7A03">
            <w:pPr>
              <w:jc w:val="center"/>
            </w:pPr>
            <w:r>
              <w:t>$50.55</w:t>
            </w:r>
          </w:p>
        </w:tc>
      </w:tr>
      <w:tr w:rsidR="00CD637C" w14:paraId="62548487" w14:textId="77777777" w:rsidTr="00CD637C">
        <w:tc>
          <w:tcPr>
            <w:tcW w:w="2410" w:type="dxa"/>
            <w:vMerge w:val="restart"/>
          </w:tcPr>
          <w:p w14:paraId="00F4C6E9" w14:textId="77777777" w:rsidR="00CD637C" w:rsidRDefault="00CD637C" w:rsidP="001D7A03">
            <w:pPr>
              <w:jc w:val="center"/>
            </w:pPr>
          </w:p>
          <w:p w14:paraId="497F8F1E" w14:textId="77777777" w:rsidR="00CD637C" w:rsidRDefault="00CD637C" w:rsidP="001D7A03">
            <w:pPr>
              <w:jc w:val="center"/>
            </w:pPr>
            <w:r>
              <w:t>Put</w:t>
            </w:r>
          </w:p>
        </w:tc>
        <w:tc>
          <w:tcPr>
            <w:tcW w:w="2371" w:type="dxa"/>
          </w:tcPr>
          <w:p w14:paraId="3DA24DC3" w14:textId="6BFC86F2" w:rsidR="00CD637C" w:rsidRDefault="00CD637C" w:rsidP="001D7A03">
            <w:pPr>
              <w:jc w:val="center"/>
            </w:pPr>
            <w:r>
              <w:t>$599.87</w:t>
            </w:r>
          </w:p>
        </w:tc>
        <w:tc>
          <w:tcPr>
            <w:tcW w:w="2182" w:type="dxa"/>
          </w:tcPr>
          <w:p w14:paraId="48657970" w14:textId="16174B08" w:rsidR="00CD637C" w:rsidRDefault="008B3AA8" w:rsidP="001D7A03">
            <w:pPr>
              <w:jc w:val="center"/>
            </w:pPr>
            <w:r>
              <w:t>$48.29</w:t>
            </w:r>
          </w:p>
        </w:tc>
        <w:tc>
          <w:tcPr>
            <w:tcW w:w="2387" w:type="dxa"/>
          </w:tcPr>
          <w:p w14:paraId="168E0B4F" w14:textId="4E4EA61D" w:rsidR="00CD637C" w:rsidRDefault="008B3AA8" w:rsidP="001D7A03">
            <w:pPr>
              <w:jc w:val="center"/>
            </w:pPr>
            <w:r>
              <w:t>$31.25</w:t>
            </w:r>
          </w:p>
        </w:tc>
      </w:tr>
      <w:tr w:rsidR="00CD637C" w14:paraId="43B53E8F" w14:textId="77777777" w:rsidTr="00CD637C">
        <w:tc>
          <w:tcPr>
            <w:tcW w:w="2410" w:type="dxa"/>
            <w:vMerge/>
          </w:tcPr>
          <w:p w14:paraId="5F6D1D09" w14:textId="77777777" w:rsidR="00CD637C" w:rsidRDefault="00CD637C" w:rsidP="001D7A03">
            <w:pPr>
              <w:jc w:val="center"/>
            </w:pPr>
          </w:p>
        </w:tc>
        <w:tc>
          <w:tcPr>
            <w:tcW w:w="2371" w:type="dxa"/>
          </w:tcPr>
          <w:p w14:paraId="77FFD4FB" w14:textId="51D1E441" w:rsidR="00CD637C" w:rsidRDefault="00CD637C" w:rsidP="001D7A03">
            <w:pPr>
              <w:jc w:val="center"/>
            </w:pPr>
            <w:r>
              <w:t>$545.34</w:t>
            </w:r>
          </w:p>
        </w:tc>
        <w:tc>
          <w:tcPr>
            <w:tcW w:w="2182" w:type="dxa"/>
          </w:tcPr>
          <w:p w14:paraId="63BE2A0A" w14:textId="7202D40E" w:rsidR="00CD637C" w:rsidRDefault="008B3AA8" w:rsidP="001D7A03">
            <w:pPr>
              <w:jc w:val="center"/>
            </w:pPr>
            <w:r>
              <w:t>$5.60</w:t>
            </w:r>
          </w:p>
        </w:tc>
        <w:tc>
          <w:tcPr>
            <w:tcW w:w="2387" w:type="dxa"/>
          </w:tcPr>
          <w:p w14:paraId="2C9AA4E9" w14:textId="63B5D8D0" w:rsidR="00CD637C" w:rsidRDefault="008B3AA8" w:rsidP="001D7A03">
            <w:pPr>
              <w:jc w:val="center"/>
            </w:pPr>
            <w:r>
              <w:t>$0</w:t>
            </w:r>
          </w:p>
        </w:tc>
      </w:tr>
      <w:tr w:rsidR="00CD637C" w14:paraId="56185A42" w14:textId="77777777" w:rsidTr="00CD637C">
        <w:tc>
          <w:tcPr>
            <w:tcW w:w="2410" w:type="dxa"/>
            <w:vMerge/>
          </w:tcPr>
          <w:p w14:paraId="1B2DCB78" w14:textId="77777777" w:rsidR="00CD637C" w:rsidRDefault="00CD637C" w:rsidP="001D7A03">
            <w:pPr>
              <w:jc w:val="center"/>
            </w:pPr>
          </w:p>
        </w:tc>
        <w:tc>
          <w:tcPr>
            <w:tcW w:w="2371" w:type="dxa"/>
          </w:tcPr>
          <w:p w14:paraId="46E37410" w14:textId="7C2E727E" w:rsidR="00CD637C" w:rsidRDefault="00CD637C" w:rsidP="001D7A03">
            <w:pPr>
              <w:jc w:val="center"/>
            </w:pPr>
            <w:r>
              <w:t>$518.07</w:t>
            </w:r>
          </w:p>
        </w:tc>
        <w:tc>
          <w:tcPr>
            <w:tcW w:w="2182" w:type="dxa"/>
          </w:tcPr>
          <w:p w14:paraId="21290597" w14:textId="122139B1" w:rsidR="00CD637C" w:rsidRDefault="008B3AA8" w:rsidP="001D7A03">
            <w:pPr>
              <w:jc w:val="center"/>
            </w:pPr>
            <w:r>
              <w:t>$0.41</w:t>
            </w:r>
          </w:p>
        </w:tc>
        <w:tc>
          <w:tcPr>
            <w:tcW w:w="2387" w:type="dxa"/>
          </w:tcPr>
          <w:p w14:paraId="1EE86FDE" w14:textId="382766C9" w:rsidR="00CD637C" w:rsidRDefault="008B3AA8" w:rsidP="001D7A03">
            <w:pPr>
              <w:jc w:val="center"/>
            </w:pPr>
            <w:r>
              <w:t>$0</w:t>
            </w:r>
          </w:p>
        </w:tc>
      </w:tr>
    </w:tbl>
    <w:p w14:paraId="111B119C" w14:textId="77777777" w:rsidR="00CD637C" w:rsidRDefault="00CD637C" w:rsidP="00CD637C"/>
    <w:p w14:paraId="251DB631" w14:textId="218515E4" w:rsidR="00DE414F" w:rsidRDefault="008B3AA8" w:rsidP="00CD637C">
      <w:r>
        <w:tab/>
      </w:r>
      <w:r w:rsidR="00C657A2" w:rsidRPr="00C657A2">
        <w:t>From a risk management perspective, the analysis also compared covered and naked option exposure. Covered positions demonstrated substantially lower downside risk because underlying stock holdings offset exercised option obligations. Naked positions, while initially less capital-intensive, introduced significantly greater exposure to potentially unlimited losses if market prices deviated substantially from strike prices.</w:t>
      </w:r>
    </w:p>
    <w:p w14:paraId="034AA20A" w14:textId="61E41371" w:rsidR="00C657A2" w:rsidRPr="00C657A2" w:rsidRDefault="00C657A2" w:rsidP="00C657A2">
      <w:pPr>
        <w:pStyle w:val="Heading1"/>
      </w:pPr>
      <w:r w:rsidRPr="00C657A2">
        <w:rPr>
          <w:rFonts w:eastAsiaTheme="minorHAnsi"/>
        </w:rPr>
        <w:t>Spread Strategy Analysis</w:t>
      </w:r>
    </w:p>
    <w:p w14:paraId="613700AB" w14:textId="77777777" w:rsidR="00C657A2" w:rsidRPr="00C657A2" w:rsidRDefault="00C657A2" w:rsidP="00C657A2">
      <w:pPr>
        <w:ind w:firstLine="720"/>
      </w:pPr>
      <w:r w:rsidRPr="00C657A2">
        <w:t>The project next evaluated bull and bear spread strategies under both market periods. Because the S&amp;P 500 increased throughout both intervals, bullish strategies consistently outperformed bearish positions.</w:t>
      </w:r>
    </w:p>
    <w:p w14:paraId="16219251" w14:textId="77777777" w:rsidR="00C657A2" w:rsidRPr="00C657A2" w:rsidRDefault="00C657A2" w:rsidP="00C657A2">
      <w:pPr>
        <w:ind w:firstLine="720"/>
      </w:pPr>
      <w:r w:rsidRPr="00C657A2">
        <w:t>Bull call spreads and bull put spreads both generated positive returns, while bear call and bear put spreads produced losses. The results also demonstrated how spreads can improve capital efficiency and reduce risk exposure relative to outright option purchases.</w:t>
      </w:r>
    </w:p>
    <w:p w14:paraId="083CBCA7" w14:textId="20F6F103" w:rsidR="000E29CF" w:rsidRDefault="000E29CF" w:rsidP="00DE414F"/>
    <w:tbl>
      <w:tblPr>
        <w:tblStyle w:val="TableGrid"/>
        <w:tblW w:w="0" w:type="auto"/>
        <w:tblLook w:val="04A0" w:firstRow="1" w:lastRow="0" w:firstColumn="1" w:lastColumn="0" w:noHBand="0" w:noVBand="1"/>
      </w:tblPr>
      <w:tblGrid>
        <w:gridCol w:w="4675"/>
        <w:gridCol w:w="4675"/>
      </w:tblGrid>
      <w:tr w:rsidR="000E29CF" w14:paraId="306B3B4A" w14:textId="77777777" w:rsidTr="00E915C9">
        <w:tc>
          <w:tcPr>
            <w:tcW w:w="9350" w:type="dxa"/>
            <w:gridSpan w:val="2"/>
          </w:tcPr>
          <w:p w14:paraId="06BD8A31" w14:textId="188B7A47" w:rsidR="000E29CF" w:rsidRPr="00A54FFC" w:rsidRDefault="000E29CF" w:rsidP="000E29CF">
            <w:pPr>
              <w:jc w:val="center"/>
              <w:rPr>
                <w:b/>
                <w:bCs/>
              </w:rPr>
            </w:pPr>
            <w:r w:rsidRPr="00A54FFC">
              <w:rPr>
                <w:b/>
                <w:bCs/>
              </w:rPr>
              <w:t>March-June</w:t>
            </w:r>
          </w:p>
        </w:tc>
      </w:tr>
      <w:tr w:rsidR="000E29CF" w14:paraId="054A087A" w14:textId="77777777" w:rsidTr="000E29CF">
        <w:tc>
          <w:tcPr>
            <w:tcW w:w="4675" w:type="dxa"/>
          </w:tcPr>
          <w:p w14:paraId="52E57511" w14:textId="0DEEC5A8" w:rsidR="000E29CF" w:rsidRPr="00A54FFC" w:rsidRDefault="000E29CF" w:rsidP="001D7A03">
            <w:pPr>
              <w:jc w:val="center"/>
              <w:rPr>
                <w:b/>
                <w:bCs/>
              </w:rPr>
            </w:pPr>
            <w:r w:rsidRPr="00A54FFC">
              <w:rPr>
                <w:b/>
                <w:bCs/>
              </w:rPr>
              <w:t>Strategy</w:t>
            </w:r>
          </w:p>
        </w:tc>
        <w:tc>
          <w:tcPr>
            <w:tcW w:w="4675" w:type="dxa"/>
          </w:tcPr>
          <w:p w14:paraId="47C90177" w14:textId="58175FB6" w:rsidR="000E29CF" w:rsidRPr="00A54FFC" w:rsidRDefault="000E29CF" w:rsidP="001D7A03">
            <w:pPr>
              <w:jc w:val="center"/>
              <w:rPr>
                <w:b/>
                <w:bCs/>
              </w:rPr>
            </w:pPr>
            <w:r w:rsidRPr="00A54FFC">
              <w:rPr>
                <w:b/>
                <w:bCs/>
              </w:rPr>
              <w:t>Profit</w:t>
            </w:r>
          </w:p>
        </w:tc>
      </w:tr>
      <w:tr w:rsidR="000E29CF" w14:paraId="12E2CD23" w14:textId="77777777" w:rsidTr="000E29CF">
        <w:tc>
          <w:tcPr>
            <w:tcW w:w="4675" w:type="dxa"/>
          </w:tcPr>
          <w:p w14:paraId="4B0F6E7E" w14:textId="6B3D242D" w:rsidR="000E29CF" w:rsidRDefault="000E29CF" w:rsidP="001D7A03">
            <w:pPr>
              <w:jc w:val="center"/>
            </w:pPr>
            <w:r>
              <w:lastRenderedPageBreak/>
              <w:t>Bull Call Spread</w:t>
            </w:r>
          </w:p>
        </w:tc>
        <w:tc>
          <w:tcPr>
            <w:tcW w:w="4675" w:type="dxa"/>
          </w:tcPr>
          <w:p w14:paraId="2A0EBFDA" w14:textId="33D659D9" w:rsidR="000E29CF" w:rsidRDefault="000E29CF" w:rsidP="001D7A03">
            <w:pPr>
              <w:jc w:val="center"/>
            </w:pPr>
            <w:r>
              <w:t>$18.72</w:t>
            </w:r>
          </w:p>
        </w:tc>
      </w:tr>
      <w:tr w:rsidR="000E29CF" w14:paraId="054952FD" w14:textId="77777777" w:rsidTr="000E29CF">
        <w:tc>
          <w:tcPr>
            <w:tcW w:w="4675" w:type="dxa"/>
          </w:tcPr>
          <w:p w14:paraId="21E4815F" w14:textId="1A0E9720" w:rsidR="000E29CF" w:rsidRDefault="000E29CF" w:rsidP="001D7A03">
            <w:pPr>
              <w:jc w:val="center"/>
            </w:pPr>
            <w:r>
              <w:t>Bull Put Spread</w:t>
            </w:r>
          </w:p>
        </w:tc>
        <w:tc>
          <w:tcPr>
            <w:tcW w:w="4675" w:type="dxa"/>
          </w:tcPr>
          <w:p w14:paraId="5643E231" w14:textId="5A3E4ACA" w:rsidR="000E29CF" w:rsidRDefault="000E29CF" w:rsidP="001D7A03">
            <w:pPr>
              <w:jc w:val="center"/>
            </w:pPr>
            <w:r>
              <w:t>$17.71</w:t>
            </w:r>
          </w:p>
        </w:tc>
      </w:tr>
      <w:tr w:rsidR="000E29CF" w14:paraId="7F1689AC" w14:textId="77777777" w:rsidTr="000E29CF">
        <w:tc>
          <w:tcPr>
            <w:tcW w:w="4675" w:type="dxa"/>
          </w:tcPr>
          <w:p w14:paraId="69015793" w14:textId="000A251E" w:rsidR="000E29CF" w:rsidRDefault="000E29CF" w:rsidP="001D7A03">
            <w:pPr>
              <w:jc w:val="center"/>
            </w:pPr>
            <w:r>
              <w:t>Bear Call Spread</w:t>
            </w:r>
          </w:p>
        </w:tc>
        <w:tc>
          <w:tcPr>
            <w:tcW w:w="4675" w:type="dxa"/>
          </w:tcPr>
          <w:p w14:paraId="73898DEC" w14:textId="3E3258F8" w:rsidR="000E29CF" w:rsidRDefault="000E29CF" w:rsidP="001D7A03">
            <w:pPr>
              <w:jc w:val="center"/>
            </w:pPr>
            <w:r>
              <w:t>-$18.72</w:t>
            </w:r>
          </w:p>
        </w:tc>
      </w:tr>
      <w:tr w:rsidR="000E29CF" w14:paraId="57991A44" w14:textId="77777777" w:rsidTr="000E29CF">
        <w:tc>
          <w:tcPr>
            <w:tcW w:w="4675" w:type="dxa"/>
          </w:tcPr>
          <w:p w14:paraId="1EAC7DC1" w14:textId="402A58EA" w:rsidR="000E29CF" w:rsidRDefault="000E29CF" w:rsidP="001D7A03">
            <w:pPr>
              <w:jc w:val="center"/>
            </w:pPr>
            <w:r>
              <w:t>Bear Put Spread</w:t>
            </w:r>
          </w:p>
        </w:tc>
        <w:tc>
          <w:tcPr>
            <w:tcW w:w="4675" w:type="dxa"/>
          </w:tcPr>
          <w:p w14:paraId="5A6108BD" w14:textId="4646295E" w:rsidR="000E29CF" w:rsidRDefault="000E29CF" w:rsidP="001D7A03">
            <w:pPr>
              <w:jc w:val="center"/>
            </w:pPr>
            <w:r>
              <w:t>-$17.71</w:t>
            </w:r>
          </w:p>
        </w:tc>
      </w:tr>
    </w:tbl>
    <w:p w14:paraId="23013513" w14:textId="77777777" w:rsidR="000E29CF" w:rsidRDefault="000E29CF" w:rsidP="001D7A03">
      <w:pPr>
        <w:jc w:val="center"/>
      </w:pPr>
    </w:p>
    <w:tbl>
      <w:tblPr>
        <w:tblStyle w:val="TableGrid"/>
        <w:tblW w:w="0" w:type="auto"/>
        <w:tblLook w:val="04A0" w:firstRow="1" w:lastRow="0" w:firstColumn="1" w:lastColumn="0" w:noHBand="0" w:noVBand="1"/>
      </w:tblPr>
      <w:tblGrid>
        <w:gridCol w:w="4675"/>
        <w:gridCol w:w="4675"/>
      </w:tblGrid>
      <w:tr w:rsidR="000E29CF" w14:paraId="416A4A17" w14:textId="77777777" w:rsidTr="00F85E08">
        <w:tc>
          <w:tcPr>
            <w:tcW w:w="9350" w:type="dxa"/>
            <w:gridSpan w:val="2"/>
          </w:tcPr>
          <w:p w14:paraId="5A4C6FCF" w14:textId="26B4248A" w:rsidR="000E29CF" w:rsidRPr="00A54FFC" w:rsidRDefault="000E29CF" w:rsidP="000E29CF">
            <w:pPr>
              <w:jc w:val="center"/>
              <w:rPr>
                <w:b/>
                <w:bCs/>
              </w:rPr>
            </w:pPr>
            <w:r w:rsidRPr="00A54FFC">
              <w:rPr>
                <w:b/>
                <w:bCs/>
              </w:rPr>
              <w:t>July-October</w:t>
            </w:r>
          </w:p>
        </w:tc>
      </w:tr>
      <w:tr w:rsidR="000E29CF" w14:paraId="283A7A8B" w14:textId="77777777" w:rsidTr="00F85E08">
        <w:tc>
          <w:tcPr>
            <w:tcW w:w="4675" w:type="dxa"/>
          </w:tcPr>
          <w:p w14:paraId="06C11367" w14:textId="0B1FB6AA" w:rsidR="000E29CF" w:rsidRPr="00A54FFC" w:rsidRDefault="000E29CF" w:rsidP="001D7A03">
            <w:pPr>
              <w:jc w:val="center"/>
              <w:rPr>
                <w:b/>
                <w:bCs/>
              </w:rPr>
            </w:pPr>
            <w:r w:rsidRPr="00A54FFC">
              <w:rPr>
                <w:b/>
                <w:bCs/>
              </w:rPr>
              <w:t>Strategy</w:t>
            </w:r>
          </w:p>
        </w:tc>
        <w:tc>
          <w:tcPr>
            <w:tcW w:w="4675" w:type="dxa"/>
          </w:tcPr>
          <w:p w14:paraId="3812119D" w14:textId="692047EA" w:rsidR="000E29CF" w:rsidRPr="00A54FFC" w:rsidRDefault="000E29CF" w:rsidP="001D7A03">
            <w:pPr>
              <w:jc w:val="center"/>
              <w:rPr>
                <w:b/>
                <w:bCs/>
              </w:rPr>
            </w:pPr>
            <w:r w:rsidRPr="00A54FFC">
              <w:rPr>
                <w:b/>
                <w:bCs/>
              </w:rPr>
              <w:t>Profit</w:t>
            </w:r>
          </w:p>
        </w:tc>
      </w:tr>
      <w:tr w:rsidR="000E29CF" w14:paraId="6D4696E2" w14:textId="77777777" w:rsidTr="00F85E08">
        <w:tc>
          <w:tcPr>
            <w:tcW w:w="4675" w:type="dxa"/>
          </w:tcPr>
          <w:p w14:paraId="25A931CB" w14:textId="77777777" w:rsidR="000E29CF" w:rsidRDefault="000E29CF" w:rsidP="001D7A03">
            <w:pPr>
              <w:jc w:val="center"/>
            </w:pPr>
            <w:r>
              <w:t>Bull Call Spread</w:t>
            </w:r>
          </w:p>
        </w:tc>
        <w:tc>
          <w:tcPr>
            <w:tcW w:w="4675" w:type="dxa"/>
          </w:tcPr>
          <w:p w14:paraId="66E7FFA0" w14:textId="55E7EEE7" w:rsidR="000E29CF" w:rsidRDefault="000E29CF" w:rsidP="001D7A03">
            <w:pPr>
              <w:jc w:val="center"/>
            </w:pPr>
            <w:r>
              <w:t>$17.70</w:t>
            </w:r>
          </w:p>
        </w:tc>
      </w:tr>
      <w:tr w:rsidR="000E29CF" w14:paraId="2410FCCE" w14:textId="77777777" w:rsidTr="00F85E08">
        <w:tc>
          <w:tcPr>
            <w:tcW w:w="4675" w:type="dxa"/>
          </w:tcPr>
          <w:p w14:paraId="48173C4F" w14:textId="77777777" w:rsidR="000E29CF" w:rsidRDefault="000E29CF" w:rsidP="001D7A03">
            <w:pPr>
              <w:jc w:val="center"/>
            </w:pPr>
            <w:r>
              <w:t>Bull Put Spread</w:t>
            </w:r>
          </w:p>
        </w:tc>
        <w:tc>
          <w:tcPr>
            <w:tcW w:w="4675" w:type="dxa"/>
          </w:tcPr>
          <w:p w14:paraId="3E71853B" w14:textId="51E8D235" w:rsidR="000E29CF" w:rsidRDefault="000E29CF" w:rsidP="001D7A03">
            <w:pPr>
              <w:jc w:val="center"/>
            </w:pPr>
            <w:r>
              <w:t>$16.62</w:t>
            </w:r>
          </w:p>
        </w:tc>
      </w:tr>
      <w:tr w:rsidR="000E29CF" w14:paraId="0B38182B" w14:textId="77777777" w:rsidTr="00F85E08">
        <w:tc>
          <w:tcPr>
            <w:tcW w:w="4675" w:type="dxa"/>
          </w:tcPr>
          <w:p w14:paraId="3ABF328B" w14:textId="77777777" w:rsidR="000E29CF" w:rsidRDefault="000E29CF" w:rsidP="001D7A03">
            <w:pPr>
              <w:jc w:val="center"/>
            </w:pPr>
            <w:r>
              <w:t>Bear Call Spread</w:t>
            </w:r>
          </w:p>
        </w:tc>
        <w:tc>
          <w:tcPr>
            <w:tcW w:w="4675" w:type="dxa"/>
          </w:tcPr>
          <w:p w14:paraId="5402D1D1" w14:textId="65DC43A0" w:rsidR="000E29CF" w:rsidRDefault="000E29CF" w:rsidP="001D7A03">
            <w:pPr>
              <w:jc w:val="center"/>
            </w:pPr>
            <w:r>
              <w:t>-$17.70</w:t>
            </w:r>
          </w:p>
        </w:tc>
      </w:tr>
      <w:tr w:rsidR="000E29CF" w14:paraId="60C855CF" w14:textId="77777777" w:rsidTr="00F85E08">
        <w:tc>
          <w:tcPr>
            <w:tcW w:w="4675" w:type="dxa"/>
          </w:tcPr>
          <w:p w14:paraId="0203E9EA" w14:textId="77777777" w:rsidR="000E29CF" w:rsidRDefault="000E29CF" w:rsidP="001D7A03">
            <w:pPr>
              <w:jc w:val="center"/>
            </w:pPr>
            <w:r>
              <w:t>Bear Put Spread</w:t>
            </w:r>
          </w:p>
        </w:tc>
        <w:tc>
          <w:tcPr>
            <w:tcW w:w="4675" w:type="dxa"/>
          </w:tcPr>
          <w:p w14:paraId="6B3163A3" w14:textId="4E1B3D65" w:rsidR="000E29CF" w:rsidRDefault="000E29CF" w:rsidP="001D7A03">
            <w:pPr>
              <w:jc w:val="center"/>
            </w:pPr>
            <w:r>
              <w:t>-$16.62</w:t>
            </w:r>
          </w:p>
        </w:tc>
      </w:tr>
    </w:tbl>
    <w:p w14:paraId="3B2BE184" w14:textId="77777777" w:rsidR="00C657A2" w:rsidRDefault="00C657A2" w:rsidP="00C657A2">
      <w:pPr>
        <w:ind w:firstLine="720"/>
      </w:pPr>
    </w:p>
    <w:p w14:paraId="48947A3C" w14:textId="40FCBEAE" w:rsidR="00C657A2" w:rsidRPr="00C657A2" w:rsidRDefault="00C657A2" w:rsidP="00C657A2">
      <w:pPr>
        <w:ind w:firstLine="720"/>
      </w:pPr>
      <w:r w:rsidRPr="00C657A2">
        <w:t>The analysis highlighted how market direction significantly influences spread profitability. In sustained bullish environments, bullish spread strategies generally outperform bearish alternatives while also reducing capital requirements and limiting downside risk.</w:t>
      </w:r>
    </w:p>
    <w:p w14:paraId="713CFF5E" w14:textId="77777777" w:rsidR="00A54FFC" w:rsidRDefault="00A54FFC" w:rsidP="00DE414F"/>
    <w:p w14:paraId="11D2F963" w14:textId="1EAD0BA4" w:rsidR="00C657A2" w:rsidRPr="00C657A2" w:rsidRDefault="00C657A2" w:rsidP="00C657A2">
      <w:pPr>
        <w:pStyle w:val="Heading1"/>
      </w:pPr>
      <w:r w:rsidRPr="00C657A2">
        <w:rPr>
          <w:rFonts w:eastAsiaTheme="minorHAnsi"/>
        </w:rPr>
        <w:t>Straddle Strategy Analysis</w:t>
      </w:r>
    </w:p>
    <w:p w14:paraId="65B6094E" w14:textId="77777777" w:rsidR="00C657A2" w:rsidRPr="00C657A2" w:rsidRDefault="00C657A2" w:rsidP="00C657A2">
      <w:pPr>
        <w:ind w:firstLine="720"/>
      </w:pPr>
      <w:r w:rsidRPr="00C657A2">
        <w:t>The project also evaluated long straddle strategies across multiple strike prices. The results showed that straddles reduced both profits and losses relative to holding isolated call or put positions.</w:t>
      </w:r>
    </w:p>
    <w:p w14:paraId="4763BEA2" w14:textId="558C8CC1" w:rsidR="000D5941" w:rsidRDefault="00C657A2" w:rsidP="00C657A2">
      <w:pPr>
        <w:ind w:firstLine="720"/>
      </w:pPr>
      <w:r w:rsidRPr="00C657A2">
        <w:t>Certain lower</w:t>
      </w:r>
      <w:r>
        <w:t>-</w:t>
      </w:r>
      <w:r w:rsidRPr="00C657A2">
        <w:t xml:space="preserve">strike straddles produced positive returns during periods of increased market </w:t>
      </w:r>
      <w:r>
        <w:t>volatility</w:t>
      </w:r>
      <w:r w:rsidRPr="00C657A2">
        <w:t>, while higher</w:t>
      </w:r>
      <w:r>
        <w:t>-</w:t>
      </w:r>
      <w:r w:rsidRPr="00C657A2">
        <w:t>strike straddles often generated losses due to insufficient price movement to offset premium costs.</w:t>
      </w:r>
    </w:p>
    <w:p w14:paraId="7127D130" w14:textId="77777777" w:rsidR="001D7A03" w:rsidRDefault="001D7A03" w:rsidP="00A54FFC"/>
    <w:tbl>
      <w:tblPr>
        <w:tblStyle w:val="TableGrid"/>
        <w:tblW w:w="0" w:type="auto"/>
        <w:tblLook w:val="04A0" w:firstRow="1" w:lastRow="0" w:firstColumn="1" w:lastColumn="0" w:noHBand="0" w:noVBand="1"/>
      </w:tblPr>
      <w:tblGrid>
        <w:gridCol w:w="4675"/>
        <w:gridCol w:w="4675"/>
      </w:tblGrid>
      <w:tr w:rsidR="001D7A03" w14:paraId="10B8E934" w14:textId="77777777" w:rsidTr="00F36622">
        <w:tc>
          <w:tcPr>
            <w:tcW w:w="9350" w:type="dxa"/>
            <w:gridSpan w:val="2"/>
          </w:tcPr>
          <w:p w14:paraId="66B6DFE9" w14:textId="4471E19E" w:rsidR="001D7A03" w:rsidRPr="001D7A03" w:rsidRDefault="001D7A03" w:rsidP="001D7A03">
            <w:pPr>
              <w:jc w:val="center"/>
              <w:rPr>
                <w:b/>
                <w:bCs/>
              </w:rPr>
            </w:pPr>
            <w:r w:rsidRPr="001D7A03">
              <w:rPr>
                <w:b/>
                <w:bCs/>
              </w:rPr>
              <w:t>March-June</w:t>
            </w:r>
          </w:p>
        </w:tc>
      </w:tr>
      <w:tr w:rsidR="001D7A03" w14:paraId="0CFAFC45" w14:textId="77777777" w:rsidTr="001D7A03">
        <w:tc>
          <w:tcPr>
            <w:tcW w:w="4675" w:type="dxa"/>
          </w:tcPr>
          <w:p w14:paraId="20D73786" w14:textId="048E3605" w:rsidR="001D7A03" w:rsidRPr="001D7A03" w:rsidRDefault="001D7A03" w:rsidP="001D7A03">
            <w:pPr>
              <w:jc w:val="center"/>
              <w:rPr>
                <w:b/>
                <w:bCs/>
              </w:rPr>
            </w:pPr>
            <w:r w:rsidRPr="001D7A03">
              <w:rPr>
                <w:b/>
                <w:bCs/>
              </w:rPr>
              <w:t>Strike Price</w:t>
            </w:r>
          </w:p>
        </w:tc>
        <w:tc>
          <w:tcPr>
            <w:tcW w:w="4675" w:type="dxa"/>
          </w:tcPr>
          <w:p w14:paraId="7B79DC07" w14:textId="5A110BBF" w:rsidR="001D7A03" w:rsidRPr="001D7A03" w:rsidRDefault="001D7A03" w:rsidP="001D7A03">
            <w:pPr>
              <w:jc w:val="center"/>
              <w:rPr>
                <w:b/>
                <w:bCs/>
              </w:rPr>
            </w:pPr>
            <w:r w:rsidRPr="001D7A03">
              <w:rPr>
                <w:b/>
                <w:bCs/>
              </w:rPr>
              <w:t>Profit</w:t>
            </w:r>
          </w:p>
        </w:tc>
      </w:tr>
      <w:tr w:rsidR="001D7A03" w14:paraId="3DD908DC" w14:textId="77777777" w:rsidTr="001D7A03">
        <w:tc>
          <w:tcPr>
            <w:tcW w:w="4675" w:type="dxa"/>
          </w:tcPr>
          <w:p w14:paraId="13ACA2FC" w14:textId="2B835112" w:rsidR="001D7A03" w:rsidRDefault="001D7A03" w:rsidP="001D7A03">
            <w:pPr>
              <w:jc w:val="center"/>
            </w:pPr>
            <w:r>
              <w:t>$560.73</w:t>
            </w:r>
          </w:p>
        </w:tc>
        <w:tc>
          <w:tcPr>
            <w:tcW w:w="4675" w:type="dxa"/>
          </w:tcPr>
          <w:p w14:paraId="60F54EB3" w14:textId="01EECF6D" w:rsidR="001D7A03" w:rsidRDefault="001D7A03" w:rsidP="001D7A03">
            <w:pPr>
              <w:jc w:val="center"/>
            </w:pPr>
            <w:r>
              <w:t>-$21.55</w:t>
            </w:r>
          </w:p>
        </w:tc>
      </w:tr>
      <w:tr w:rsidR="001D7A03" w14:paraId="627ACA28" w14:textId="77777777" w:rsidTr="001D7A03">
        <w:tc>
          <w:tcPr>
            <w:tcW w:w="4675" w:type="dxa"/>
          </w:tcPr>
          <w:p w14:paraId="4A35C5F9" w14:textId="67C9F51B" w:rsidR="001D7A03" w:rsidRDefault="001D7A03" w:rsidP="001D7A03">
            <w:pPr>
              <w:jc w:val="center"/>
            </w:pPr>
            <w:r>
              <w:t>$509.75</w:t>
            </w:r>
          </w:p>
        </w:tc>
        <w:tc>
          <w:tcPr>
            <w:tcW w:w="4675" w:type="dxa"/>
          </w:tcPr>
          <w:p w14:paraId="0BF8CA6F" w14:textId="10A43AA9" w:rsidR="001D7A03" w:rsidRDefault="001D7A03" w:rsidP="001D7A03">
            <w:pPr>
              <w:jc w:val="center"/>
            </w:pPr>
            <w:r>
              <w:t>-$0.40</w:t>
            </w:r>
          </w:p>
        </w:tc>
      </w:tr>
      <w:tr w:rsidR="001D7A03" w14:paraId="790F3DF6" w14:textId="77777777" w:rsidTr="001D7A03">
        <w:tc>
          <w:tcPr>
            <w:tcW w:w="4675" w:type="dxa"/>
          </w:tcPr>
          <w:p w14:paraId="13B83E97" w14:textId="49CCF748" w:rsidR="001D7A03" w:rsidRDefault="001D7A03" w:rsidP="001D7A03">
            <w:pPr>
              <w:jc w:val="center"/>
            </w:pPr>
            <w:r>
              <w:t>$484.26</w:t>
            </w:r>
          </w:p>
        </w:tc>
        <w:tc>
          <w:tcPr>
            <w:tcW w:w="4675" w:type="dxa"/>
          </w:tcPr>
          <w:p w14:paraId="1E45DBD5" w14:textId="54B713AE" w:rsidR="001D7A03" w:rsidRDefault="001D7A03" w:rsidP="001D7A03">
            <w:pPr>
              <w:jc w:val="center"/>
            </w:pPr>
            <w:r>
              <w:t>$14.89</w:t>
            </w:r>
          </w:p>
        </w:tc>
      </w:tr>
    </w:tbl>
    <w:p w14:paraId="1CCFF112" w14:textId="77777777" w:rsidR="001D7A03" w:rsidRDefault="001D7A03" w:rsidP="00A54FFC"/>
    <w:tbl>
      <w:tblPr>
        <w:tblStyle w:val="TableGrid"/>
        <w:tblW w:w="0" w:type="auto"/>
        <w:tblLook w:val="04A0" w:firstRow="1" w:lastRow="0" w:firstColumn="1" w:lastColumn="0" w:noHBand="0" w:noVBand="1"/>
      </w:tblPr>
      <w:tblGrid>
        <w:gridCol w:w="4675"/>
        <w:gridCol w:w="4675"/>
      </w:tblGrid>
      <w:tr w:rsidR="001D7A03" w14:paraId="29D73FD0" w14:textId="77777777" w:rsidTr="00F85E08">
        <w:tc>
          <w:tcPr>
            <w:tcW w:w="9350" w:type="dxa"/>
            <w:gridSpan w:val="2"/>
          </w:tcPr>
          <w:p w14:paraId="79255FC0" w14:textId="2C14BF49" w:rsidR="001D7A03" w:rsidRPr="001D7A03" w:rsidRDefault="001D7A03" w:rsidP="00F85E08">
            <w:pPr>
              <w:jc w:val="center"/>
              <w:rPr>
                <w:b/>
                <w:bCs/>
              </w:rPr>
            </w:pPr>
            <w:r>
              <w:rPr>
                <w:b/>
                <w:bCs/>
              </w:rPr>
              <w:t>July-October</w:t>
            </w:r>
          </w:p>
        </w:tc>
      </w:tr>
      <w:tr w:rsidR="001D7A03" w14:paraId="45647985" w14:textId="77777777" w:rsidTr="00F85E08">
        <w:tc>
          <w:tcPr>
            <w:tcW w:w="4675" w:type="dxa"/>
          </w:tcPr>
          <w:p w14:paraId="41B7DA2A" w14:textId="77777777" w:rsidR="001D7A03" w:rsidRPr="001D7A03" w:rsidRDefault="001D7A03" w:rsidP="001D7A03">
            <w:pPr>
              <w:jc w:val="center"/>
              <w:rPr>
                <w:b/>
                <w:bCs/>
              </w:rPr>
            </w:pPr>
            <w:r w:rsidRPr="001D7A03">
              <w:rPr>
                <w:b/>
                <w:bCs/>
              </w:rPr>
              <w:t>Strike Price</w:t>
            </w:r>
          </w:p>
        </w:tc>
        <w:tc>
          <w:tcPr>
            <w:tcW w:w="4675" w:type="dxa"/>
          </w:tcPr>
          <w:p w14:paraId="453961A9" w14:textId="77777777" w:rsidR="001D7A03" w:rsidRPr="001D7A03" w:rsidRDefault="001D7A03" w:rsidP="001D7A03">
            <w:pPr>
              <w:jc w:val="center"/>
              <w:rPr>
                <w:b/>
                <w:bCs/>
              </w:rPr>
            </w:pPr>
            <w:r w:rsidRPr="001D7A03">
              <w:rPr>
                <w:b/>
                <w:bCs/>
              </w:rPr>
              <w:t>Profit</w:t>
            </w:r>
          </w:p>
        </w:tc>
      </w:tr>
      <w:tr w:rsidR="001D7A03" w14:paraId="24661823" w14:textId="77777777" w:rsidTr="00F85E08">
        <w:tc>
          <w:tcPr>
            <w:tcW w:w="4675" w:type="dxa"/>
          </w:tcPr>
          <w:p w14:paraId="3A96B716" w14:textId="5E7AD30C" w:rsidR="001D7A03" w:rsidRDefault="001D7A03" w:rsidP="001D7A03">
            <w:pPr>
              <w:jc w:val="center"/>
            </w:pPr>
            <w:r>
              <w:t>$599.87</w:t>
            </w:r>
          </w:p>
        </w:tc>
        <w:tc>
          <w:tcPr>
            <w:tcW w:w="4675" w:type="dxa"/>
          </w:tcPr>
          <w:p w14:paraId="42FAA3AE" w14:textId="2101A94B" w:rsidR="001D7A03" w:rsidRDefault="001D7A03" w:rsidP="001D7A03">
            <w:pPr>
              <w:jc w:val="center"/>
            </w:pPr>
            <w:r>
              <w:t>-$17.12</w:t>
            </w:r>
          </w:p>
        </w:tc>
      </w:tr>
      <w:tr w:rsidR="001D7A03" w14:paraId="1EA7479E" w14:textId="77777777" w:rsidTr="00F85E08">
        <w:tc>
          <w:tcPr>
            <w:tcW w:w="4675" w:type="dxa"/>
          </w:tcPr>
          <w:p w14:paraId="7BB8CCF4" w14:textId="65C5A940" w:rsidR="001D7A03" w:rsidRDefault="001D7A03" w:rsidP="001D7A03">
            <w:pPr>
              <w:jc w:val="center"/>
            </w:pPr>
            <w:r>
              <w:t>$545.34</w:t>
            </w:r>
          </w:p>
        </w:tc>
        <w:tc>
          <w:tcPr>
            <w:tcW w:w="4675" w:type="dxa"/>
          </w:tcPr>
          <w:p w14:paraId="7B9BAF76" w14:textId="2F4072CF" w:rsidR="001D7A03" w:rsidRDefault="001D7A03" w:rsidP="001D7A03">
            <w:pPr>
              <w:jc w:val="center"/>
            </w:pPr>
            <w:r>
              <w:t>$6.48</w:t>
            </w:r>
          </w:p>
        </w:tc>
      </w:tr>
      <w:tr w:rsidR="001D7A03" w14:paraId="4A3B2ED9" w14:textId="77777777" w:rsidTr="00F85E08">
        <w:tc>
          <w:tcPr>
            <w:tcW w:w="4675" w:type="dxa"/>
          </w:tcPr>
          <w:p w14:paraId="127334B8" w14:textId="3438FEED" w:rsidR="001D7A03" w:rsidRDefault="001D7A03" w:rsidP="001D7A03">
            <w:pPr>
              <w:jc w:val="center"/>
            </w:pPr>
            <w:r>
              <w:t>$518.07</w:t>
            </w:r>
          </w:p>
        </w:tc>
        <w:tc>
          <w:tcPr>
            <w:tcW w:w="4675" w:type="dxa"/>
          </w:tcPr>
          <w:p w14:paraId="68BA32C9" w14:textId="55479008" w:rsidR="001D7A03" w:rsidRDefault="001D7A03" w:rsidP="001D7A03">
            <w:pPr>
              <w:jc w:val="center"/>
            </w:pPr>
            <w:r>
              <w:t>$17.20</w:t>
            </w:r>
          </w:p>
        </w:tc>
      </w:tr>
    </w:tbl>
    <w:p w14:paraId="1D971E34" w14:textId="77777777" w:rsidR="000D5941" w:rsidRDefault="000D5941" w:rsidP="00A54FFC"/>
    <w:p w14:paraId="6F56832A" w14:textId="77777777" w:rsidR="00C657A2" w:rsidRPr="00C657A2" w:rsidRDefault="00C657A2" w:rsidP="00C657A2">
      <w:pPr>
        <w:ind w:firstLine="720"/>
      </w:pPr>
      <w:r w:rsidRPr="00C657A2">
        <w:t>These results demonstrate how volatility and strike selection affect the profitability of non-directional option strategies.</w:t>
      </w:r>
    </w:p>
    <w:p w14:paraId="0FD6195E" w14:textId="77777777" w:rsidR="00C657A2" w:rsidRDefault="00C657A2" w:rsidP="00A54FFC"/>
    <w:p w14:paraId="2DE19B3B" w14:textId="0D3A9883" w:rsidR="000D5941" w:rsidRDefault="00DB2394" w:rsidP="00DB2394">
      <w:pPr>
        <w:pStyle w:val="Heading1"/>
      </w:pPr>
      <w:r>
        <w:lastRenderedPageBreak/>
        <w:t>Strangle Strategy Analysis</w:t>
      </w:r>
    </w:p>
    <w:p w14:paraId="46509085" w14:textId="79A7005C" w:rsidR="00C657A2" w:rsidRPr="00C657A2" w:rsidRDefault="000D5941" w:rsidP="00C657A2">
      <w:r>
        <w:tab/>
      </w:r>
      <w:r w:rsidR="00DB2394" w:rsidRPr="00DB2394">
        <w:t xml:space="preserve">The project compared two variations of strangle strategies with differing strike combinations. </w:t>
      </w:r>
      <w:proofErr w:type="gramStart"/>
      <w:r w:rsidR="00DB2394" w:rsidRPr="00DB2394">
        <w:t>Lower-cost</w:t>
      </w:r>
      <w:proofErr w:type="gramEnd"/>
      <w:r w:rsidR="00DB2394" w:rsidRPr="00DB2394">
        <w:t xml:space="preserve"> strangles reduced upfront capital requirements but also limited profitability, while wider strike combinations i</w:t>
      </w:r>
      <w:r w:rsidR="00DB2394">
        <w:t>ncreas</w:t>
      </w:r>
      <w:r w:rsidR="00DB2394" w:rsidRPr="00DB2394">
        <w:t xml:space="preserve">ed potential upside </w:t>
      </w:r>
      <w:r w:rsidR="00DB2394">
        <w:t>but</w:t>
      </w:r>
      <w:r w:rsidR="00DB2394" w:rsidRPr="00DB2394">
        <w:t xml:space="preserve"> </w:t>
      </w:r>
      <w:r w:rsidR="00DB2394">
        <w:t>also increased</w:t>
      </w:r>
      <w:r w:rsidR="00DB2394" w:rsidRPr="00DB2394">
        <w:t xml:space="preserve"> premium costs.</w:t>
      </w:r>
    </w:p>
    <w:p w14:paraId="48A14DE1" w14:textId="77777777" w:rsidR="00C657A2" w:rsidRDefault="00C657A2" w:rsidP="000D5941"/>
    <w:p w14:paraId="4374300E" w14:textId="77777777" w:rsidR="001D7A03" w:rsidRDefault="001D7A03" w:rsidP="000D5941"/>
    <w:tbl>
      <w:tblPr>
        <w:tblStyle w:val="TableGrid"/>
        <w:tblW w:w="0" w:type="auto"/>
        <w:tblLook w:val="04A0" w:firstRow="1" w:lastRow="0" w:firstColumn="1" w:lastColumn="0" w:noHBand="0" w:noVBand="1"/>
      </w:tblPr>
      <w:tblGrid>
        <w:gridCol w:w="4675"/>
        <w:gridCol w:w="4675"/>
      </w:tblGrid>
      <w:tr w:rsidR="001D7A03" w14:paraId="4BC2A230" w14:textId="77777777" w:rsidTr="00446DCF">
        <w:tc>
          <w:tcPr>
            <w:tcW w:w="9350" w:type="dxa"/>
            <w:gridSpan w:val="2"/>
          </w:tcPr>
          <w:p w14:paraId="7B56CB4F" w14:textId="7D796E2F" w:rsidR="001D7A03" w:rsidRDefault="001D7A03" w:rsidP="00C76268">
            <w:pPr>
              <w:jc w:val="center"/>
            </w:pPr>
            <w:r w:rsidRPr="001D7A03">
              <w:rPr>
                <w:b/>
                <w:bCs/>
              </w:rPr>
              <w:t>March-June</w:t>
            </w:r>
          </w:p>
        </w:tc>
      </w:tr>
      <w:tr w:rsidR="001D7A03" w14:paraId="42A56C42" w14:textId="77777777" w:rsidTr="001D7A03">
        <w:tc>
          <w:tcPr>
            <w:tcW w:w="4675" w:type="dxa"/>
          </w:tcPr>
          <w:p w14:paraId="04D4FB76" w14:textId="3F984CE9" w:rsidR="001D7A03" w:rsidRPr="001D7A03" w:rsidRDefault="001D7A03" w:rsidP="00C76268">
            <w:pPr>
              <w:jc w:val="center"/>
              <w:rPr>
                <w:b/>
                <w:bCs/>
              </w:rPr>
            </w:pPr>
            <w:r w:rsidRPr="001D7A03">
              <w:rPr>
                <w:b/>
                <w:bCs/>
              </w:rPr>
              <w:t>Strangle Type</w:t>
            </w:r>
          </w:p>
        </w:tc>
        <w:tc>
          <w:tcPr>
            <w:tcW w:w="4675" w:type="dxa"/>
          </w:tcPr>
          <w:p w14:paraId="79BF802E" w14:textId="3DACD275" w:rsidR="001D7A03" w:rsidRPr="001D7A03" w:rsidRDefault="001D7A03" w:rsidP="00C76268">
            <w:pPr>
              <w:jc w:val="center"/>
              <w:rPr>
                <w:b/>
                <w:bCs/>
              </w:rPr>
            </w:pPr>
            <w:r w:rsidRPr="001D7A03">
              <w:rPr>
                <w:b/>
                <w:bCs/>
              </w:rPr>
              <w:t>Profit</w:t>
            </w:r>
          </w:p>
        </w:tc>
      </w:tr>
      <w:tr w:rsidR="001D7A03" w14:paraId="309A21EF" w14:textId="77777777" w:rsidTr="001D7A03">
        <w:tc>
          <w:tcPr>
            <w:tcW w:w="4675" w:type="dxa"/>
          </w:tcPr>
          <w:p w14:paraId="5F36EA14" w14:textId="6CFB768F" w:rsidR="001D7A03" w:rsidRDefault="00C76268" w:rsidP="00C76268">
            <w:pPr>
              <w:jc w:val="center"/>
            </w:pPr>
            <w:r>
              <w:t>High Call/Low Put</w:t>
            </w:r>
          </w:p>
        </w:tc>
        <w:tc>
          <w:tcPr>
            <w:tcW w:w="4675" w:type="dxa"/>
          </w:tcPr>
          <w:p w14:paraId="58BEF3C1" w14:textId="394B6499" w:rsidR="001D7A03" w:rsidRDefault="00C76268" w:rsidP="00C76268">
            <w:pPr>
              <w:jc w:val="center"/>
            </w:pPr>
            <w:r>
              <w:t>-$3.84</w:t>
            </w:r>
          </w:p>
        </w:tc>
      </w:tr>
      <w:tr w:rsidR="001D7A03" w14:paraId="5BE1D524" w14:textId="77777777" w:rsidTr="001D7A03">
        <w:tc>
          <w:tcPr>
            <w:tcW w:w="4675" w:type="dxa"/>
          </w:tcPr>
          <w:p w14:paraId="24149A1A" w14:textId="2F229DC9" w:rsidR="001D7A03" w:rsidRDefault="00C76268" w:rsidP="00C76268">
            <w:pPr>
              <w:jc w:val="center"/>
            </w:pPr>
            <w:r>
              <w:t>Low Call/High Put</w:t>
            </w:r>
          </w:p>
        </w:tc>
        <w:tc>
          <w:tcPr>
            <w:tcW w:w="4675" w:type="dxa"/>
          </w:tcPr>
          <w:p w14:paraId="4568ADD6" w14:textId="1EAC9736" w:rsidR="001D7A03" w:rsidRDefault="00C76268" w:rsidP="00C76268">
            <w:pPr>
              <w:jc w:val="center"/>
            </w:pPr>
            <w:r>
              <w:t>-$0.50</w:t>
            </w:r>
          </w:p>
        </w:tc>
      </w:tr>
    </w:tbl>
    <w:p w14:paraId="32EF49E5" w14:textId="77777777" w:rsidR="001D7A03" w:rsidRDefault="001D7A03" w:rsidP="00C76268">
      <w:pPr>
        <w:jc w:val="center"/>
      </w:pPr>
    </w:p>
    <w:tbl>
      <w:tblPr>
        <w:tblStyle w:val="TableGrid"/>
        <w:tblW w:w="0" w:type="auto"/>
        <w:tblLook w:val="04A0" w:firstRow="1" w:lastRow="0" w:firstColumn="1" w:lastColumn="0" w:noHBand="0" w:noVBand="1"/>
      </w:tblPr>
      <w:tblGrid>
        <w:gridCol w:w="4675"/>
        <w:gridCol w:w="4675"/>
      </w:tblGrid>
      <w:tr w:rsidR="001D7A03" w14:paraId="6DCE0E92" w14:textId="77777777" w:rsidTr="00F85E08">
        <w:tc>
          <w:tcPr>
            <w:tcW w:w="9350" w:type="dxa"/>
            <w:gridSpan w:val="2"/>
          </w:tcPr>
          <w:p w14:paraId="180AB4FD" w14:textId="7B08710C" w:rsidR="001D7A03" w:rsidRDefault="001D7A03" w:rsidP="00C76268">
            <w:pPr>
              <w:jc w:val="center"/>
            </w:pPr>
            <w:r>
              <w:rPr>
                <w:b/>
                <w:bCs/>
              </w:rPr>
              <w:t>July-October</w:t>
            </w:r>
          </w:p>
        </w:tc>
      </w:tr>
      <w:tr w:rsidR="001D7A03" w14:paraId="7958BE38" w14:textId="77777777" w:rsidTr="00F85E08">
        <w:tc>
          <w:tcPr>
            <w:tcW w:w="4675" w:type="dxa"/>
          </w:tcPr>
          <w:p w14:paraId="1511EDE1" w14:textId="77777777" w:rsidR="001D7A03" w:rsidRPr="001D7A03" w:rsidRDefault="001D7A03" w:rsidP="00C76268">
            <w:pPr>
              <w:jc w:val="center"/>
              <w:rPr>
                <w:b/>
                <w:bCs/>
              </w:rPr>
            </w:pPr>
            <w:r w:rsidRPr="001D7A03">
              <w:rPr>
                <w:b/>
                <w:bCs/>
              </w:rPr>
              <w:t>Strangle Type</w:t>
            </w:r>
          </w:p>
        </w:tc>
        <w:tc>
          <w:tcPr>
            <w:tcW w:w="4675" w:type="dxa"/>
          </w:tcPr>
          <w:p w14:paraId="6BDF875C" w14:textId="77777777" w:rsidR="001D7A03" w:rsidRPr="001D7A03" w:rsidRDefault="001D7A03" w:rsidP="00C76268">
            <w:pPr>
              <w:jc w:val="center"/>
              <w:rPr>
                <w:b/>
                <w:bCs/>
              </w:rPr>
            </w:pPr>
            <w:r w:rsidRPr="001D7A03">
              <w:rPr>
                <w:b/>
                <w:bCs/>
              </w:rPr>
              <w:t>Profit</w:t>
            </w:r>
          </w:p>
        </w:tc>
      </w:tr>
      <w:tr w:rsidR="001D7A03" w14:paraId="00C795F9" w14:textId="77777777" w:rsidTr="00F85E08">
        <w:tc>
          <w:tcPr>
            <w:tcW w:w="4675" w:type="dxa"/>
          </w:tcPr>
          <w:p w14:paraId="5C865677" w14:textId="31B14F75" w:rsidR="001D7A03" w:rsidRDefault="00C76268" w:rsidP="00C76268">
            <w:pPr>
              <w:jc w:val="center"/>
            </w:pPr>
            <w:r>
              <w:t>High Call/Low Put</w:t>
            </w:r>
          </w:p>
        </w:tc>
        <w:tc>
          <w:tcPr>
            <w:tcW w:w="4675" w:type="dxa"/>
          </w:tcPr>
          <w:p w14:paraId="28AFF144" w14:textId="1784C752" w:rsidR="001D7A03" w:rsidRDefault="00C76268" w:rsidP="00C76268">
            <w:pPr>
              <w:jc w:val="center"/>
            </w:pPr>
            <w:r>
              <w:t>-$2.82</w:t>
            </w:r>
          </w:p>
        </w:tc>
      </w:tr>
      <w:tr w:rsidR="001D7A03" w14:paraId="6EC6408E" w14:textId="77777777" w:rsidTr="00F85E08">
        <w:tc>
          <w:tcPr>
            <w:tcW w:w="4675" w:type="dxa"/>
          </w:tcPr>
          <w:p w14:paraId="03D123E3" w14:textId="17CF11FC" w:rsidR="001D7A03" w:rsidRDefault="00C76268" w:rsidP="00C76268">
            <w:pPr>
              <w:jc w:val="center"/>
            </w:pPr>
            <w:r>
              <w:t>Low Call/High Put</w:t>
            </w:r>
          </w:p>
        </w:tc>
        <w:tc>
          <w:tcPr>
            <w:tcW w:w="4675" w:type="dxa"/>
          </w:tcPr>
          <w:p w14:paraId="095A7850" w14:textId="1013350E" w:rsidR="001D7A03" w:rsidRDefault="00C76268" w:rsidP="00C76268">
            <w:pPr>
              <w:jc w:val="center"/>
            </w:pPr>
            <w:r>
              <w:t>$0.58</w:t>
            </w:r>
          </w:p>
        </w:tc>
      </w:tr>
    </w:tbl>
    <w:p w14:paraId="0557E577" w14:textId="77777777" w:rsidR="001D7A03" w:rsidRDefault="001D7A03" w:rsidP="000D5941"/>
    <w:p w14:paraId="12941C70" w14:textId="6BFCB786" w:rsidR="00DB2394" w:rsidRPr="00DB2394" w:rsidRDefault="00DB2394" w:rsidP="00DB2394">
      <w:pPr>
        <w:ind w:firstLine="720"/>
      </w:pPr>
      <w:r w:rsidRPr="00DB2394">
        <w:t xml:space="preserve">The analysis showed that strangles are highly sensitive to realized volatility and </w:t>
      </w:r>
      <w:r>
        <w:t>the</w:t>
      </w:r>
      <w:r w:rsidRPr="00DB2394">
        <w:t xml:space="preserve"> m</w:t>
      </w:r>
      <w:r>
        <w:t>agnitude</w:t>
      </w:r>
      <w:r w:rsidRPr="00DB2394">
        <w:t xml:space="preserve"> </w:t>
      </w:r>
      <w:r>
        <w:t>of market movements</w:t>
      </w:r>
      <w:r w:rsidRPr="00DB2394">
        <w:t>. Wider strike combinations provided better downside protection and stronger profitability during periods of larger price movement.</w:t>
      </w:r>
    </w:p>
    <w:p w14:paraId="4ECB20AD" w14:textId="77777777" w:rsidR="00DB2394" w:rsidRDefault="00DB2394" w:rsidP="000D5941"/>
    <w:p w14:paraId="34A73699" w14:textId="77777777" w:rsidR="00DB2394" w:rsidRPr="00DB2394" w:rsidRDefault="00DB2394" w:rsidP="00DB2394">
      <w:pPr>
        <w:pStyle w:val="Heading1"/>
      </w:pPr>
      <w:r w:rsidRPr="00DB2394">
        <w:t>Delta Hedging &amp; Risk Management Analysis</w:t>
      </w:r>
    </w:p>
    <w:p w14:paraId="39203B8D" w14:textId="77777777" w:rsidR="00DB2394" w:rsidRPr="00DB2394" w:rsidRDefault="00DB2394" w:rsidP="00DB2394"/>
    <w:p w14:paraId="6B5882CA" w14:textId="16F474D8" w:rsidR="00DB2394" w:rsidRPr="00DB2394" w:rsidRDefault="00A927DD" w:rsidP="00DB2394">
      <w:r>
        <w:tab/>
      </w:r>
      <w:r w:rsidR="00DB2394" w:rsidRPr="00DB2394">
        <w:t>The final stage of the project analyzed dynamically hedged option positions using delta hedging techniques. The analysis evaluated how periodic rebalancing could offset losses from written option contracts.</w:t>
      </w:r>
    </w:p>
    <w:p w14:paraId="3D9E64C3" w14:textId="77777777" w:rsidR="00DB2394" w:rsidRPr="00DB2394" w:rsidRDefault="00DB2394" w:rsidP="00DB2394">
      <w:pPr>
        <w:ind w:firstLine="720"/>
      </w:pPr>
      <w:r w:rsidRPr="00DB2394">
        <w:t>For covered call positions, delta-adjusted hedging significantly reduced downside exposure and generated positive cumulative cash flow despite exercised contracts. In contrast, naked positions exposed sellers to substantially higher directional risk.</w:t>
      </w:r>
    </w:p>
    <w:p w14:paraId="17FEBC1A" w14:textId="008C5D8B" w:rsidR="007347F9" w:rsidRDefault="007347F9" w:rsidP="007347F9"/>
    <w:tbl>
      <w:tblPr>
        <w:tblStyle w:val="TableGrid"/>
        <w:tblW w:w="0" w:type="auto"/>
        <w:tblLook w:val="04A0" w:firstRow="1" w:lastRow="0" w:firstColumn="1" w:lastColumn="0" w:noHBand="0" w:noVBand="1"/>
      </w:tblPr>
      <w:tblGrid>
        <w:gridCol w:w="1507"/>
        <w:gridCol w:w="1644"/>
        <w:gridCol w:w="1510"/>
        <w:gridCol w:w="1374"/>
        <w:gridCol w:w="1686"/>
      </w:tblGrid>
      <w:tr w:rsidR="00395C28" w14:paraId="0AAF5B49" w14:textId="77777777" w:rsidTr="00395C28">
        <w:trPr>
          <w:trHeight w:val="368"/>
        </w:trPr>
        <w:tc>
          <w:tcPr>
            <w:tcW w:w="1507" w:type="dxa"/>
          </w:tcPr>
          <w:p w14:paraId="57F31714" w14:textId="27CFE078" w:rsidR="00395C28" w:rsidRPr="00C42959" w:rsidRDefault="00395C28" w:rsidP="007347F9">
            <w:pPr>
              <w:rPr>
                <w:b/>
                <w:bCs/>
              </w:rPr>
            </w:pPr>
            <w:r w:rsidRPr="00C42959">
              <w:rPr>
                <w:b/>
                <w:bCs/>
              </w:rPr>
              <w:t>Month</w:t>
            </w:r>
          </w:p>
        </w:tc>
        <w:tc>
          <w:tcPr>
            <w:tcW w:w="1644" w:type="dxa"/>
          </w:tcPr>
          <w:p w14:paraId="397493D2" w14:textId="1EF27EB1" w:rsidR="00395C28" w:rsidRPr="00C42959" w:rsidRDefault="00395C28" w:rsidP="007347F9">
            <w:pPr>
              <w:rPr>
                <w:b/>
                <w:bCs/>
              </w:rPr>
            </w:pPr>
            <w:r w:rsidRPr="00C42959">
              <w:rPr>
                <w:b/>
                <w:bCs/>
              </w:rPr>
              <w:t>Stock Price</w:t>
            </w:r>
          </w:p>
        </w:tc>
        <w:tc>
          <w:tcPr>
            <w:tcW w:w="1510" w:type="dxa"/>
          </w:tcPr>
          <w:p w14:paraId="4857C412" w14:textId="63EB3047" w:rsidR="00395C28" w:rsidRPr="00C42959" w:rsidRDefault="00395C28" w:rsidP="007347F9">
            <w:pPr>
              <w:rPr>
                <w:b/>
                <w:bCs/>
              </w:rPr>
            </w:pPr>
            <w:r w:rsidRPr="00C42959">
              <w:rPr>
                <w:b/>
                <w:bCs/>
              </w:rPr>
              <w:t>Call Price</w:t>
            </w:r>
          </w:p>
        </w:tc>
        <w:tc>
          <w:tcPr>
            <w:tcW w:w="1374" w:type="dxa"/>
          </w:tcPr>
          <w:p w14:paraId="3E23A812" w14:textId="0AE84BED" w:rsidR="00395C28" w:rsidRPr="00C42959" w:rsidRDefault="00395C28" w:rsidP="007347F9">
            <w:pPr>
              <w:rPr>
                <w:b/>
                <w:bCs/>
              </w:rPr>
            </w:pPr>
            <w:r>
              <w:rPr>
                <w:b/>
                <w:bCs/>
              </w:rPr>
              <w:t>Delta</w:t>
            </w:r>
          </w:p>
        </w:tc>
        <w:tc>
          <w:tcPr>
            <w:tcW w:w="1686" w:type="dxa"/>
          </w:tcPr>
          <w:p w14:paraId="129C211F" w14:textId="5E80A43F" w:rsidR="00395C28" w:rsidRPr="00C42959" w:rsidRDefault="00395C28" w:rsidP="007347F9">
            <w:pPr>
              <w:rPr>
                <w:b/>
                <w:bCs/>
              </w:rPr>
            </w:pPr>
            <w:r w:rsidRPr="00C42959">
              <w:rPr>
                <w:b/>
                <w:bCs/>
              </w:rPr>
              <w:t>Profit/Loss</w:t>
            </w:r>
          </w:p>
        </w:tc>
      </w:tr>
      <w:tr w:rsidR="00395C28" w14:paraId="35AA780E" w14:textId="77777777" w:rsidTr="00395C28">
        <w:tc>
          <w:tcPr>
            <w:tcW w:w="1507" w:type="dxa"/>
          </w:tcPr>
          <w:p w14:paraId="7A78EF1D" w14:textId="5B0AD2D5" w:rsidR="00395C28" w:rsidRDefault="00395C28" w:rsidP="000E0582">
            <w:pPr>
              <w:jc w:val="center"/>
            </w:pPr>
            <w:r>
              <w:t>March</w:t>
            </w:r>
          </w:p>
        </w:tc>
        <w:tc>
          <w:tcPr>
            <w:tcW w:w="1644" w:type="dxa"/>
          </w:tcPr>
          <w:p w14:paraId="044DBBC4" w14:textId="290F5EBB" w:rsidR="00395C28" w:rsidRDefault="00395C28" w:rsidP="000E0582">
            <w:pPr>
              <w:jc w:val="center"/>
            </w:pPr>
            <w:r>
              <w:t>$509.75</w:t>
            </w:r>
          </w:p>
        </w:tc>
        <w:tc>
          <w:tcPr>
            <w:tcW w:w="1510" w:type="dxa"/>
          </w:tcPr>
          <w:p w14:paraId="3529032E" w14:textId="22560B60" w:rsidR="00395C28" w:rsidRDefault="00395C28" w:rsidP="000E0582">
            <w:pPr>
              <w:jc w:val="center"/>
            </w:pPr>
            <w:r>
              <w:t>$15.28</w:t>
            </w:r>
          </w:p>
        </w:tc>
        <w:tc>
          <w:tcPr>
            <w:tcW w:w="1374" w:type="dxa"/>
          </w:tcPr>
          <w:p w14:paraId="32BB687B" w14:textId="442A7663" w:rsidR="00395C28" w:rsidRDefault="00395C28" w:rsidP="00FC50FB">
            <w:pPr>
              <w:jc w:val="center"/>
              <w:rPr>
                <w:rFonts w:ascii="Aptos Narrow" w:hAnsi="Aptos Narrow"/>
                <w:color w:val="000000"/>
              </w:rPr>
            </w:pPr>
            <w:r>
              <w:rPr>
                <w:rFonts w:ascii="Aptos Narrow" w:hAnsi="Aptos Narrow"/>
                <w:color w:val="000000"/>
              </w:rPr>
              <w:t>0.5771311</w:t>
            </w:r>
          </w:p>
        </w:tc>
        <w:tc>
          <w:tcPr>
            <w:tcW w:w="1686" w:type="dxa"/>
          </w:tcPr>
          <w:p w14:paraId="1D969A4F" w14:textId="3ED1452A" w:rsidR="00395C28" w:rsidRPr="00C42959" w:rsidRDefault="00395C28" w:rsidP="000E0582">
            <w:pPr>
              <w:jc w:val="center"/>
              <w:rPr>
                <w:rFonts w:ascii="Aptos Narrow" w:hAnsi="Aptos Narrow"/>
                <w:color w:val="000000"/>
              </w:rPr>
            </w:pPr>
            <w:r>
              <w:rPr>
                <w:rFonts w:ascii="Aptos Narrow" w:hAnsi="Aptos Narrow"/>
                <w:color w:val="000000"/>
              </w:rPr>
              <w:t>-$4.08</w:t>
            </w:r>
          </w:p>
        </w:tc>
      </w:tr>
      <w:tr w:rsidR="00395C28" w14:paraId="4016E20E" w14:textId="77777777" w:rsidTr="00395C28">
        <w:tc>
          <w:tcPr>
            <w:tcW w:w="1507" w:type="dxa"/>
          </w:tcPr>
          <w:p w14:paraId="4465D4FF" w14:textId="7FFD2F0D" w:rsidR="00395C28" w:rsidRDefault="00395C28" w:rsidP="000E0582">
            <w:pPr>
              <w:jc w:val="center"/>
            </w:pPr>
            <w:r>
              <w:t>April</w:t>
            </w:r>
          </w:p>
        </w:tc>
        <w:tc>
          <w:tcPr>
            <w:tcW w:w="1644" w:type="dxa"/>
          </w:tcPr>
          <w:p w14:paraId="67CC8EA2" w14:textId="73895245" w:rsidR="00395C28" w:rsidRDefault="00395C28" w:rsidP="000E0582">
            <w:pPr>
              <w:jc w:val="center"/>
            </w:pPr>
            <w:r>
              <w:t>$518.43</w:t>
            </w:r>
          </w:p>
        </w:tc>
        <w:tc>
          <w:tcPr>
            <w:tcW w:w="1510" w:type="dxa"/>
          </w:tcPr>
          <w:p w14:paraId="2D88C168" w14:textId="0C220157" w:rsidR="00395C28" w:rsidRDefault="00395C28" w:rsidP="000E0582">
            <w:pPr>
              <w:jc w:val="center"/>
            </w:pPr>
            <w:r>
              <w:t>$15.71</w:t>
            </w:r>
          </w:p>
        </w:tc>
        <w:tc>
          <w:tcPr>
            <w:tcW w:w="1374" w:type="dxa"/>
          </w:tcPr>
          <w:p w14:paraId="62BEBA7D" w14:textId="5581D92D" w:rsidR="00395C28" w:rsidRDefault="00395C28" w:rsidP="00FC50FB">
            <w:pPr>
              <w:jc w:val="center"/>
              <w:rPr>
                <w:rFonts w:ascii="Aptos Narrow" w:hAnsi="Aptos Narrow"/>
                <w:color w:val="000000"/>
              </w:rPr>
            </w:pPr>
            <w:r>
              <w:rPr>
                <w:rFonts w:ascii="Aptos Narrow" w:hAnsi="Aptos Narrow"/>
                <w:color w:val="000000"/>
              </w:rPr>
              <w:t>0.72541146</w:t>
            </w:r>
          </w:p>
        </w:tc>
        <w:tc>
          <w:tcPr>
            <w:tcW w:w="1686" w:type="dxa"/>
          </w:tcPr>
          <w:p w14:paraId="6170D136" w14:textId="2DFFE3F8" w:rsidR="00395C28" w:rsidRPr="00C42959" w:rsidRDefault="00395C28" w:rsidP="000E0582">
            <w:pPr>
              <w:jc w:val="center"/>
              <w:rPr>
                <w:rFonts w:ascii="Aptos Narrow" w:hAnsi="Aptos Narrow"/>
                <w:color w:val="000000"/>
              </w:rPr>
            </w:pPr>
            <w:r>
              <w:rPr>
                <w:rFonts w:ascii="Aptos Narrow" w:hAnsi="Aptos Narrow"/>
                <w:color w:val="000000"/>
              </w:rPr>
              <w:t>$453.93</w:t>
            </w:r>
          </w:p>
        </w:tc>
      </w:tr>
      <w:tr w:rsidR="00395C28" w14:paraId="79985ED4" w14:textId="77777777" w:rsidTr="00395C28">
        <w:tc>
          <w:tcPr>
            <w:tcW w:w="1507" w:type="dxa"/>
          </w:tcPr>
          <w:p w14:paraId="1D3E8C9C" w14:textId="4ADD1496" w:rsidR="00395C28" w:rsidRDefault="00395C28" w:rsidP="000E0582">
            <w:pPr>
              <w:jc w:val="center"/>
            </w:pPr>
            <w:r>
              <w:t>May</w:t>
            </w:r>
          </w:p>
        </w:tc>
        <w:tc>
          <w:tcPr>
            <w:tcW w:w="1644" w:type="dxa"/>
          </w:tcPr>
          <w:p w14:paraId="48EAF9F8" w14:textId="2727FB38" w:rsidR="00395C28" w:rsidRDefault="00395C28" w:rsidP="000E0582">
            <w:pPr>
              <w:jc w:val="center"/>
            </w:pPr>
            <w:r>
              <w:t>$516.57</w:t>
            </w:r>
          </w:p>
        </w:tc>
        <w:tc>
          <w:tcPr>
            <w:tcW w:w="1510" w:type="dxa"/>
          </w:tcPr>
          <w:p w14:paraId="7984727C" w14:textId="631A6F6D" w:rsidR="00395C28" w:rsidRDefault="00395C28" w:rsidP="000E0582">
            <w:pPr>
              <w:jc w:val="center"/>
            </w:pPr>
            <w:r>
              <w:t>$12.65</w:t>
            </w:r>
          </w:p>
        </w:tc>
        <w:tc>
          <w:tcPr>
            <w:tcW w:w="1374" w:type="dxa"/>
          </w:tcPr>
          <w:p w14:paraId="453237BB" w14:textId="70E31A2E" w:rsidR="00395C28" w:rsidRDefault="00395C28" w:rsidP="00FC50FB">
            <w:pPr>
              <w:jc w:val="center"/>
              <w:rPr>
                <w:rFonts w:ascii="Aptos Narrow" w:hAnsi="Aptos Narrow"/>
                <w:color w:val="000000"/>
              </w:rPr>
            </w:pPr>
            <w:r>
              <w:rPr>
                <w:rFonts w:ascii="Aptos Narrow" w:hAnsi="Aptos Narrow"/>
                <w:color w:val="000000"/>
              </w:rPr>
              <w:t>0.67783785</w:t>
            </w:r>
          </w:p>
        </w:tc>
        <w:tc>
          <w:tcPr>
            <w:tcW w:w="1686" w:type="dxa"/>
          </w:tcPr>
          <w:p w14:paraId="65C960ED" w14:textId="10DA8FB1" w:rsidR="00395C28" w:rsidRPr="00C42959" w:rsidRDefault="00395C28" w:rsidP="000E0582">
            <w:pPr>
              <w:jc w:val="center"/>
              <w:rPr>
                <w:rFonts w:ascii="Aptos Narrow" w:hAnsi="Aptos Narrow"/>
                <w:color w:val="000000"/>
              </w:rPr>
            </w:pPr>
            <w:r>
              <w:rPr>
                <w:rFonts w:ascii="Aptos Narrow" w:hAnsi="Aptos Narrow"/>
                <w:color w:val="000000"/>
              </w:rPr>
              <w:t>$1877.83</w:t>
            </w:r>
          </w:p>
        </w:tc>
      </w:tr>
      <w:tr w:rsidR="00395C28" w14:paraId="70929852" w14:textId="77777777" w:rsidTr="00395C28">
        <w:tc>
          <w:tcPr>
            <w:tcW w:w="1507" w:type="dxa"/>
          </w:tcPr>
          <w:p w14:paraId="6A588B11" w14:textId="5D18C288" w:rsidR="00395C28" w:rsidRDefault="00395C28" w:rsidP="000E0582">
            <w:pPr>
              <w:jc w:val="center"/>
            </w:pPr>
            <w:r>
              <w:t>June</w:t>
            </w:r>
          </w:p>
        </w:tc>
        <w:tc>
          <w:tcPr>
            <w:tcW w:w="1644" w:type="dxa"/>
          </w:tcPr>
          <w:p w14:paraId="657AD915" w14:textId="53488E4B" w:rsidR="00395C28" w:rsidRDefault="00395C28" w:rsidP="000E0582">
            <w:pPr>
              <w:jc w:val="center"/>
            </w:pPr>
            <w:r>
              <w:t>$534.66</w:t>
            </w:r>
          </w:p>
        </w:tc>
        <w:tc>
          <w:tcPr>
            <w:tcW w:w="1510" w:type="dxa"/>
          </w:tcPr>
          <w:p w14:paraId="34E6F463" w14:textId="2AD8C2D2" w:rsidR="00395C28" w:rsidRDefault="00395C28" w:rsidP="000E0582">
            <w:pPr>
              <w:jc w:val="center"/>
            </w:pPr>
            <w:r>
              <w:t>$26.88</w:t>
            </w:r>
          </w:p>
        </w:tc>
        <w:tc>
          <w:tcPr>
            <w:tcW w:w="1374" w:type="dxa"/>
          </w:tcPr>
          <w:p w14:paraId="77AD4C0D" w14:textId="0FB8AD05" w:rsidR="00395C28" w:rsidRDefault="00395C28" w:rsidP="00FC50FB">
            <w:pPr>
              <w:jc w:val="center"/>
              <w:rPr>
                <w:rFonts w:ascii="Aptos Narrow" w:hAnsi="Aptos Narrow"/>
                <w:color w:val="000000"/>
              </w:rPr>
            </w:pPr>
            <w:r>
              <w:rPr>
                <w:rFonts w:ascii="Aptos Narrow" w:hAnsi="Aptos Narrow"/>
                <w:color w:val="000000"/>
              </w:rPr>
              <w:t>0.95575622</w:t>
            </w:r>
          </w:p>
        </w:tc>
        <w:tc>
          <w:tcPr>
            <w:tcW w:w="1686" w:type="dxa"/>
          </w:tcPr>
          <w:p w14:paraId="28A22C84" w14:textId="705B2A28" w:rsidR="00395C28" w:rsidRPr="000E0582" w:rsidRDefault="00395C28" w:rsidP="000E0582">
            <w:pPr>
              <w:jc w:val="center"/>
              <w:rPr>
                <w:rFonts w:ascii="Aptos Narrow" w:hAnsi="Aptos Narrow"/>
                <w:color w:val="000000"/>
              </w:rPr>
            </w:pPr>
            <w:r>
              <w:rPr>
                <w:rFonts w:ascii="Aptos Narrow" w:hAnsi="Aptos Narrow"/>
                <w:color w:val="000000"/>
              </w:rPr>
              <w:t>$4342.13</w:t>
            </w:r>
          </w:p>
        </w:tc>
      </w:tr>
    </w:tbl>
    <w:p w14:paraId="13BA3638" w14:textId="77777777" w:rsidR="007347F9" w:rsidRDefault="007347F9" w:rsidP="007347F9"/>
    <w:tbl>
      <w:tblPr>
        <w:tblStyle w:val="TableGrid"/>
        <w:tblW w:w="0" w:type="auto"/>
        <w:tblLook w:val="04A0" w:firstRow="1" w:lastRow="0" w:firstColumn="1" w:lastColumn="0" w:noHBand="0" w:noVBand="1"/>
      </w:tblPr>
      <w:tblGrid>
        <w:gridCol w:w="1652"/>
        <w:gridCol w:w="1590"/>
        <w:gridCol w:w="1459"/>
        <w:gridCol w:w="1374"/>
        <w:gridCol w:w="1669"/>
      </w:tblGrid>
      <w:tr w:rsidR="00395C28" w14:paraId="760A060C" w14:textId="77777777" w:rsidTr="00FC50FB">
        <w:tc>
          <w:tcPr>
            <w:tcW w:w="1652" w:type="dxa"/>
          </w:tcPr>
          <w:p w14:paraId="15F4B95A" w14:textId="77777777" w:rsidR="00395C28" w:rsidRPr="00C42959" w:rsidRDefault="00395C28" w:rsidP="00FA4213">
            <w:pPr>
              <w:jc w:val="center"/>
              <w:rPr>
                <w:b/>
                <w:bCs/>
              </w:rPr>
            </w:pPr>
            <w:r w:rsidRPr="00C42959">
              <w:rPr>
                <w:b/>
                <w:bCs/>
              </w:rPr>
              <w:t>Month</w:t>
            </w:r>
          </w:p>
        </w:tc>
        <w:tc>
          <w:tcPr>
            <w:tcW w:w="1590" w:type="dxa"/>
          </w:tcPr>
          <w:p w14:paraId="68777414" w14:textId="77777777" w:rsidR="00395C28" w:rsidRPr="00C42959" w:rsidRDefault="00395C28" w:rsidP="00FA4213">
            <w:pPr>
              <w:jc w:val="center"/>
              <w:rPr>
                <w:b/>
                <w:bCs/>
              </w:rPr>
            </w:pPr>
            <w:r w:rsidRPr="00C42959">
              <w:rPr>
                <w:b/>
                <w:bCs/>
              </w:rPr>
              <w:t>Stock Price</w:t>
            </w:r>
          </w:p>
        </w:tc>
        <w:tc>
          <w:tcPr>
            <w:tcW w:w="1459" w:type="dxa"/>
          </w:tcPr>
          <w:p w14:paraId="49AD20EC" w14:textId="77777777" w:rsidR="00395C28" w:rsidRPr="00C42959" w:rsidRDefault="00395C28" w:rsidP="00FA4213">
            <w:pPr>
              <w:jc w:val="center"/>
              <w:rPr>
                <w:b/>
                <w:bCs/>
              </w:rPr>
            </w:pPr>
            <w:r w:rsidRPr="00C42959">
              <w:rPr>
                <w:b/>
                <w:bCs/>
              </w:rPr>
              <w:t>Call Price</w:t>
            </w:r>
          </w:p>
        </w:tc>
        <w:tc>
          <w:tcPr>
            <w:tcW w:w="1374" w:type="dxa"/>
          </w:tcPr>
          <w:p w14:paraId="127C9183" w14:textId="7BAF6999" w:rsidR="00395C28" w:rsidRPr="00C42959" w:rsidRDefault="00395C28" w:rsidP="00FA4213">
            <w:pPr>
              <w:jc w:val="center"/>
              <w:rPr>
                <w:b/>
                <w:bCs/>
              </w:rPr>
            </w:pPr>
            <w:r>
              <w:rPr>
                <w:b/>
                <w:bCs/>
              </w:rPr>
              <w:t>Delta</w:t>
            </w:r>
          </w:p>
        </w:tc>
        <w:tc>
          <w:tcPr>
            <w:tcW w:w="1669" w:type="dxa"/>
          </w:tcPr>
          <w:p w14:paraId="2B22EDD0" w14:textId="77777777" w:rsidR="00395C28" w:rsidRPr="00C42959" w:rsidRDefault="00395C28" w:rsidP="00FA4213">
            <w:pPr>
              <w:jc w:val="center"/>
              <w:rPr>
                <w:b/>
                <w:bCs/>
              </w:rPr>
            </w:pPr>
            <w:r w:rsidRPr="00C42959">
              <w:rPr>
                <w:b/>
                <w:bCs/>
              </w:rPr>
              <w:t>Profit/Loss</w:t>
            </w:r>
          </w:p>
        </w:tc>
      </w:tr>
      <w:tr w:rsidR="00395C28" w14:paraId="139BE5AE" w14:textId="77777777" w:rsidTr="00FC50FB">
        <w:tc>
          <w:tcPr>
            <w:tcW w:w="1652" w:type="dxa"/>
          </w:tcPr>
          <w:p w14:paraId="7996F11E" w14:textId="705FB440" w:rsidR="00395C28" w:rsidRDefault="00395C28" w:rsidP="00FA4213">
            <w:pPr>
              <w:jc w:val="center"/>
            </w:pPr>
            <w:r>
              <w:t>July</w:t>
            </w:r>
          </w:p>
        </w:tc>
        <w:tc>
          <w:tcPr>
            <w:tcW w:w="1590" w:type="dxa"/>
            <w:vAlign w:val="bottom"/>
          </w:tcPr>
          <w:p w14:paraId="2EAD085B" w14:textId="2707C056" w:rsidR="00395C28" w:rsidRDefault="00395C28" w:rsidP="00FA4213">
            <w:pPr>
              <w:jc w:val="center"/>
            </w:pPr>
            <w:r>
              <w:rPr>
                <w:rFonts w:ascii="Aptos Narrow" w:hAnsi="Aptos Narrow"/>
                <w:color w:val="000000"/>
              </w:rPr>
              <w:t>$545.34</w:t>
            </w:r>
          </w:p>
        </w:tc>
        <w:tc>
          <w:tcPr>
            <w:tcW w:w="1459" w:type="dxa"/>
          </w:tcPr>
          <w:p w14:paraId="3F2659A9" w14:textId="72E9A5A1" w:rsidR="00395C28" w:rsidRPr="00FA4213" w:rsidRDefault="00395C28" w:rsidP="00FA4213">
            <w:pPr>
              <w:jc w:val="center"/>
              <w:rPr>
                <w:rFonts w:ascii="Aptos Narrow" w:hAnsi="Aptos Narrow"/>
                <w:color w:val="000000"/>
              </w:rPr>
            </w:pPr>
            <w:r>
              <w:rPr>
                <w:rFonts w:ascii="Aptos Narrow" w:hAnsi="Aptos Narrow"/>
                <w:color w:val="000000"/>
              </w:rPr>
              <w:t>$11.21</w:t>
            </w:r>
          </w:p>
        </w:tc>
        <w:tc>
          <w:tcPr>
            <w:tcW w:w="1374" w:type="dxa"/>
          </w:tcPr>
          <w:p w14:paraId="6F9711B2" w14:textId="4EFC9680" w:rsidR="00395C28" w:rsidRDefault="00395C28" w:rsidP="00FC50FB">
            <w:pPr>
              <w:jc w:val="center"/>
              <w:rPr>
                <w:rFonts w:ascii="Aptos Narrow" w:hAnsi="Aptos Narrow"/>
                <w:color w:val="000000"/>
              </w:rPr>
            </w:pPr>
            <w:r>
              <w:rPr>
                <w:rFonts w:ascii="Aptos Narrow" w:hAnsi="Aptos Narrow"/>
                <w:color w:val="000000"/>
              </w:rPr>
              <w:t>0.61454116</w:t>
            </w:r>
          </w:p>
        </w:tc>
        <w:tc>
          <w:tcPr>
            <w:tcW w:w="1669" w:type="dxa"/>
          </w:tcPr>
          <w:p w14:paraId="6BCF87DC" w14:textId="007EB8CC" w:rsidR="00395C28" w:rsidRPr="000E0582" w:rsidRDefault="00395C28" w:rsidP="00FA4213">
            <w:pPr>
              <w:jc w:val="center"/>
              <w:rPr>
                <w:rFonts w:ascii="Aptos Narrow" w:hAnsi="Aptos Narrow"/>
                <w:color w:val="000000"/>
              </w:rPr>
            </w:pPr>
            <w:r>
              <w:rPr>
                <w:rFonts w:ascii="Aptos Narrow" w:hAnsi="Aptos Narrow"/>
                <w:color w:val="000000"/>
              </w:rPr>
              <w:t>-$4.65</w:t>
            </w:r>
          </w:p>
        </w:tc>
      </w:tr>
      <w:tr w:rsidR="00395C28" w14:paraId="055E59AC" w14:textId="77777777" w:rsidTr="00FC50FB">
        <w:tc>
          <w:tcPr>
            <w:tcW w:w="1652" w:type="dxa"/>
          </w:tcPr>
          <w:p w14:paraId="5EC7071F" w14:textId="73DE6D21" w:rsidR="00395C28" w:rsidRDefault="00395C28" w:rsidP="00FA4213">
            <w:pPr>
              <w:jc w:val="center"/>
            </w:pPr>
            <w:r>
              <w:t>August</w:t>
            </w:r>
          </w:p>
        </w:tc>
        <w:tc>
          <w:tcPr>
            <w:tcW w:w="1590" w:type="dxa"/>
            <w:vAlign w:val="bottom"/>
          </w:tcPr>
          <w:p w14:paraId="146911F9" w14:textId="6F6A7968" w:rsidR="00395C28" w:rsidRDefault="00395C28" w:rsidP="00FA4213">
            <w:pPr>
              <w:jc w:val="center"/>
            </w:pPr>
            <w:r>
              <w:rPr>
                <w:rFonts w:ascii="Aptos Narrow" w:hAnsi="Aptos Narrow"/>
                <w:color w:val="000000"/>
              </w:rPr>
              <w:t>$543.01</w:t>
            </w:r>
          </w:p>
        </w:tc>
        <w:tc>
          <w:tcPr>
            <w:tcW w:w="1459" w:type="dxa"/>
          </w:tcPr>
          <w:p w14:paraId="1DE32B8A" w14:textId="0883F60C" w:rsidR="00395C28" w:rsidRPr="00FA4213" w:rsidRDefault="00395C28" w:rsidP="00FA4213">
            <w:pPr>
              <w:jc w:val="center"/>
              <w:rPr>
                <w:rFonts w:ascii="Aptos Narrow" w:hAnsi="Aptos Narrow"/>
                <w:color w:val="000000"/>
              </w:rPr>
            </w:pPr>
            <w:r>
              <w:rPr>
                <w:rFonts w:ascii="Aptos Narrow" w:hAnsi="Aptos Narrow"/>
                <w:color w:val="000000"/>
              </w:rPr>
              <w:t>$11.02</w:t>
            </w:r>
          </w:p>
        </w:tc>
        <w:tc>
          <w:tcPr>
            <w:tcW w:w="1374" w:type="dxa"/>
          </w:tcPr>
          <w:p w14:paraId="2C40F9C0" w14:textId="71AE198B" w:rsidR="00395C28" w:rsidRDefault="00395C28" w:rsidP="00FC50FB">
            <w:pPr>
              <w:jc w:val="center"/>
              <w:rPr>
                <w:rFonts w:ascii="Aptos Narrow" w:hAnsi="Aptos Narrow"/>
                <w:color w:val="000000"/>
              </w:rPr>
            </w:pPr>
            <w:r>
              <w:rPr>
                <w:rFonts w:ascii="Aptos Narrow" w:hAnsi="Aptos Narrow"/>
                <w:color w:val="000000"/>
              </w:rPr>
              <w:t>0.52793576</w:t>
            </w:r>
          </w:p>
        </w:tc>
        <w:tc>
          <w:tcPr>
            <w:tcW w:w="1669" w:type="dxa"/>
          </w:tcPr>
          <w:p w14:paraId="31D9A366" w14:textId="49255DF6" w:rsidR="00395C28" w:rsidRPr="000E0582" w:rsidRDefault="00395C28" w:rsidP="00FA4213">
            <w:pPr>
              <w:jc w:val="center"/>
              <w:rPr>
                <w:rFonts w:ascii="Aptos Narrow" w:hAnsi="Aptos Narrow"/>
                <w:color w:val="000000"/>
              </w:rPr>
            </w:pPr>
            <w:r>
              <w:rPr>
                <w:rFonts w:ascii="Aptos Narrow" w:hAnsi="Aptos Narrow"/>
                <w:color w:val="000000"/>
              </w:rPr>
              <w:t>-$128.22</w:t>
            </w:r>
          </w:p>
        </w:tc>
      </w:tr>
      <w:tr w:rsidR="00395C28" w14:paraId="0817E8E9" w14:textId="77777777" w:rsidTr="00FC50FB">
        <w:tc>
          <w:tcPr>
            <w:tcW w:w="1652" w:type="dxa"/>
          </w:tcPr>
          <w:p w14:paraId="0FA2D841" w14:textId="1E687A21" w:rsidR="00395C28" w:rsidRDefault="00395C28" w:rsidP="00FA4213">
            <w:pPr>
              <w:jc w:val="center"/>
            </w:pPr>
            <w:r>
              <w:t>September</w:t>
            </w:r>
          </w:p>
        </w:tc>
        <w:tc>
          <w:tcPr>
            <w:tcW w:w="1590" w:type="dxa"/>
            <w:vAlign w:val="bottom"/>
          </w:tcPr>
          <w:p w14:paraId="754EF500" w14:textId="62C086A3" w:rsidR="00395C28" w:rsidRDefault="00395C28" w:rsidP="00FA4213">
            <w:pPr>
              <w:jc w:val="center"/>
            </w:pPr>
            <w:r>
              <w:rPr>
                <w:rFonts w:ascii="Aptos Narrow" w:hAnsi="Aptos Narrow"/>
                <w:color w:val="000000"/>
              </w:rPr>
              <w:t>$552.08</w:t>
            </w:r>
          </w:p>
        </w:tc>
        <w:tc>
          <w:tcPr>
            <w:tcW w:w="1459" w:type="dxa"/>
          </w:tcPr>
          <w:p w14:paraId="7119F476" w14:textId="4982D4B2" w:rsidR="00395C28" w:rsidRPr="00FA4213" w:rsidRDefault="00395C28" w:rsidP="00FA4213">
            <w:pPr>
              <w:jc w:val="center"/>
              <w:rPr>
                <w:rFonts w:ascii="Aptos Narrow" w:hAnsi="Aptos Narrow"/>
                <w:color w:val="000000"/>
              </w:rPr>
            </w:pPr>
            <w:r>
              <w:rPr>
                <w:rFonts w:ascii="Aptos Narrow" w:hAnsi="Aptos Narrow"/>
                <w:color w:val="000000"/>
              </w:rPr>
              <w:t>$16.55</w:t>
            </w:r>
          </w:p>
        </w:tc>
        <w:tc>
          <w:tcPr>
            <w:tcW w:w="1374" w:type="dxa"/>
          </w:tcPr>
          <w:p w14:paraId="22227425" w14:textId="7739AF30" w:rsidR="00395C28" w:rsidRDefault="00395C28" w:rsidP="00FC50FB">
            <w:pPr>
              <w:jc w:val="center"/>
              <w:rPr>
                <w:rFonts w:ascii="Aptos Narrow" w:hAnsi="Aptos Narrow"/>
                <w:color w:val="000000"/>
              </w:rPr>
            </w:pPr>
            <w:r>
              <w:rPr>
                <w:rFonts w:ascii="Aptos Narrow" w:hAnsi="Aptos Narrow"/>
                <w:color w:val="000000"/>
              </w:rPr>
              <w:t>0.62152184</w:t>
            </w:r>
          </w:p>
        </w:tc>
        <w:tc>
          <w:tcPr>
            <w:tcW w:w="1669" w:type="dxa"/>
          </w:tcPr>
          <w:p w14:paraId="052F713D" w14:textId="7470C9E3" w:rsidR="00395C28" w:rsidRPr="000E0582" w:rsidRDefault="00395C28" w:rsidP="00FA4213">
            <w:pPr>
              <w:jc w:val="center"/>
              <w:rPr>
                <w:rFonts w:ascii="Aptos Narrow" w:hAnsi="Aptos Narrow"/>
                <w:color w:val="000000"/>
              </w:rPr>
            </w:pPr>
            <w:r>
              <w:rPr>
                <w:rFonts w:ascii="Aptos Narrow" w:hAnsi="Aptos Narrow"/>
                <w:color w:val="000000"/>
              </w:rPr>
              <w:t>$1435.78</w:t>
            </w:r>
          </w:p>
        </w:tc>
      </w:tr>
      <w:tr w:rsidR="00395C28" w14:paraId="743A94F7" w14:textId="77777777" w:rsidTr="00FC50FB">
        <w:tc>
          <w:tcPr>
            <w:tcW w:w="1652" w:type="dxa"/>
          </w:tcPr>
          <w:p w14:paraId="184EEB85" w14:textId="39B322C3" w:rsidR="00395C28" w:rsidRDefault="00395C28" w:rsidP="00FA4213">
            <w:pPr>
              <w:jc w:val="center"/>
            </w:pPr>
            <w:r>
              <w:lastRenderedPageBreak/>
              <w:t>October</w:t>
            </w:r>
          </w:p>
        </w:tc>
        <w:tc>
          <w:tcPr>
            <w:tcW w:w="1590" w:type="dxa"/>
            <w:vAlign w:val="bottom"/>
          </w:tcPr>
          <w:p w14:paraId="26ADFBA0" w14:textId="0EF9FECC" w:rsidR="00395C28" w:rsidRDefault="00395C28" w:rsidP="00FA4213">
            <w:pPr>
              <w:jc w:val="center"/>
            </w:pPr>
            <w:r>
              <w:rPr>
                <w:rFonts w:ascii="Aptos Narrow" w:hAnsi="Aptos Narrow"/>
                <w:color w:val="000000"/>
              </w:rPr>
              <w:t>$568.62</w:t>
            </w:r>
          </w:p>
        </w:tc>
        <w:tc>
          <w:tcPr>
            <w:tcW w:w="1459" w:type="dxa"/>
          </w:tcPr>
          <w:p w14:paraId="7B9AE657" w14:textId="3B267C31" w:rsidR="00395C28" w:rsidRPr="00FA4213" w:rsidRDefault="00395C28" w:rsidP="00FA4213">
            <w:pPr>
              <w:jc w:val="center"/>
              <w:rPr>
                <w:rFonts w:ascii="Aptos Narrow" w:hAnsi="Aptos Narrow"/>
                <w:color w:val="000000"/>
              </w:rPr>
            </w:pPr>
            <w:r>
              <w:rPr>
                <w:rFonts w:ascii="Aptos Narrow" w:hAnsi="Aptos Narrow"/>
                <w:color w:val="000000"/>
              </w:rPr>
              <w:t>$25.82</w:t>
            </w:r>
          </w:p>
        </w:tc>
        <w:tc>
          <w:tcPr>
            <w:tcW w:w="1374" w:type="dxa"/>
          </w:tcPr>
          <w:p w14:paraId="7216DC1D" w14:textId="3A16998D" w:rsidR="00395C28" w:rsidRDefault="00395C28" w:rsidP="00FC50FB">
            <w:pPr>
              <w:jc w:val="center"/>
              <w:rPr>
                <w:rFonts w:ascii="Aptos Narrow" w:hAnsi="Aptos Narrow"/>
                <w:color w:val="000000"/>
              </w:rPr>
            </w:pPr>
            <w:r>
              <w:rPr>
                <w:rFonts w:ascii="Aptos Narrow" w:hAnsi="Aptos Narrow"/>
                <w:color w:val="000000"/>
              </w:rPr>
              <w:t>0.89285614</w:t>
            </w:r>
          </w:p>
        </w:tc>
        <w:tc>
          <w:tcPr>
            <w:tcW w:w="1669" w:type="dxa"/>
          </w:tcPr>
          <w:p w14:paraId="4FF13993" w14:textId="22D191A4" w:rsidR="00395C28" w:rsidRPr="00FA4213" w:rsidRDefault="00395C28" w:rsidP="00FA4213">
            <w:pPr>
              <w:jc w:val="center"/>
              <w:rPr>
                <w:rFonts w:ascii="Aptos Narrow" w:hAnsi="Aptos Narrow"/>
                <w:color w:val="000000"/>
              </w:rPr>
            </w:pPr>
            <w:r>
              <w:rPr>
                <w:rFonts w:ascii="Aptos Narrow" w:hAnsi="Aptos Narrow"/>
                <w:color w:val="000000"/>
              </w:rPr>
              <w:t>$4092.76</w:t>
            </w:r>
          </w:p>
        </w:tc>
      </w:tr>
    </w:tbl>
    <w:p w14:paraId="3F80A434" w14:textId="77777777" w:rsidR="007347F9" w:rsidRDefault="007347F9" w:rsidP="007347F9"/>
    <w:p w14:paraId="3EA7E4FB" w14:textId="1CAF6453" w:rsidR="00DB2394" w:rsidRPr="00DB2394" w:rsidRDefault="00DB2394" w:rsidP="00DB2394">
      <w:pPr>
        <w:ind w:firstLine="720"/>
      </w:pPr>
      <w:r w:rsidRPr="00DB2394">
        <w:t>Additional analysis o</w:t>
      </w:r>
      <w:r>
        <w:t>f</w:t>
      </w:r>
      <w:r w:rsidRPr="00DB2394">
        <w:t xml:space="preserve"> naked put positions </w:t>
      </w:r>
      <w:r>
        <w:t>show</w:t>
      </w:r>
      <w:r w:rsidRPr="00DB2394">
        <w:t>ed that</w:t>
      </w:r>
      <w:r>
        <w:t>,</w:t>
      </w:r>
      <w:r w:rsidRPr="00DB2394">
        <w:t xml:space="preserve"> while sellers retained collected premiums when contracts expired worthless, hedged positions still generated stronger long-term profitability and lower risk exposure.</w:t>
      </w:r>
    </w:p>
    <w:p w14:paraId="6CF34C91" w14:textId="17C3C36E" w:rsidR="009929F0" w:rsidRDefault="00DB2394" w:rsidP="009929F0">
      <w:pPr>
        <w:pStyle w:val="Heading1"/>
      </w:pPr>
      <w:r>
        <w:t>Conclusion</w:t>
      </w:r>
    </w:p>
    <w:p w14:paraId="6F1D5896" w14:textId="2CDE1389" w:rsidR="00DB2394" w:rsidRPr="00DB2394" w:rsidRDefault="00DB2394" w:rsidP="00DB2394">
      <w:pPr>
        <w:ind w:firstLine="720"/>
      </w:pPr>
      <w:r w:rsidRPr="00DB2394">
        <w:t>This project demonstrated how market direction, strike selection, implied volatility, and hedging methodology influence the profitability and risk exposure of options trading strategies. Across both analyzed periods, bullish strategies consistently outperformed bearish alternatives due to sustained upward movement in the S&amp;P 500.</w:t>
      </w:r>
    </w:p>
    <w:p w14:paraId="4860087C" w14:textId="5EA03221" w:rsidR="00DB2394" w:rsidRPr="00DB2394" w:rsidRDefault="00DB2394" w:rsidP="00DB2394">
      <w:pPr>
        <w:ind w:firstLine="720"/>
      </w:pPr>
      <w:r w:rsidRPr="00DB2394">
        <w:t>The analysis also showed that spread-based and hedged strategies can significantly reduce downside exposure relative to isolated option positions. Delta hedging techniques proved particularly effective in mitigating risk from written contracts while maintaining positive cash flow under changing market conditions.</w:t>
      </w:r>
    </w:p>
    <w:p w14:paraId="27324F9F" w14:textId="376F852A" w:rsidR="00DB2394" w:rsidRPr="00DB2394" w:rsidRDefault="00DB2394" w:rsidP="00DB2394">
      <w:pPr>
        <w:ind w:firstLine="720"/>
      </w:pPr>
      <w:r>
        <w:t>T</w:t>
      </w:r>
      <w:r w:rsidRPr="00DB2394">
        <w:t>h</w:t>
      </w:r>
      <w:r>
        <w:t>is</w:t>
      </w:r>
      <w:r w:rsidRPr="00DB2394">
        <w:t xml:space="preserve"> project highlights the importance of structured quantitative analysis, volatility assessment, and dynamic risk management when evaluating derivatives strategies in modern financial markets.</w:t>
      </w:r>
    </w:p>
    <w:p w14:paraId="76262AD0" w14:textId="77777777" w:rsidR="00DB2394" w:rsidRPr="00DB2394" w:rsidRDefault="00DB2394" w:rsidP="00DB2394"/>
    <w:sdt>
      <w:sdtPr>
        <w:rPr>
          <w:rFonts w:asciiTheme="minorHAnsi" w:eastAsiaTheme="minorHAnsi" w:hAnsiTheme="minorHAnsi" w:cstheme="minorBidi"/>
          <w:color w:val="auto"/>
          <w:sz w:val="24"/>
          <w:szCs w:val="24"/>
        </w:rPr>
        <w:id w:val="-100347933"/>
        <w:docPartObj>
          <w:docPartGallery w:val="Bibliographies"/>
          <w:docPartUnique/>
        </w:docPartObj>
      </w:sdtPr>
      <w:sdtEndPr>
        <w:rPr>
          <w:b/>
          <w:bCs/>
        </w:rPr>
      </w:sdtEndPr>
      <w:sdtContent>
        <w:p w14:paraId="63A702AF" w14:textId="731EBB41" w:rsidR="009929F0" w:rsidRDefault="009929F0">
          <w:pPr>
            <w:pStyle w:val="Heading1"/>
          </w:pPr>
          <w:r>
            <w:t>Works Cited</w:t>
          </w:r>
        </w:p>
        <w:p w14:paraId="764A5A52" w14:textId="77777777" w:rsidR="009929F0" w:rsidRDefault="009929F0" w:rsidP="009929F0">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FRED. (n.d.). </w:t>
          </w:r>
          <w:r>
            <w:rPr>
              <w:i/>
              <w:iCs/>
              <w:noProof/>
            </w:rPr>
            <w:t>3-Month Treasury Bill Secondary Market Rate, Discount Basis</w:t>
          </w:r>
          <w:r>
            <w:rPr>
              <w:noProof/>
            </w:rPr>
            <w:t>. Retrieved from https://fred.stlouisfed.org/series/DTB3#0</w:t>
          </w:r>
        </w:p>
        <w:p w14:paraId="1D77E045" w14:textId="77777777" w:rsidR="009929F0" w:rsidRDefault="009929F0" w:rsidP="009929F0">
          <w:pPr>
            <w:pStyle w:val="Bibliography"/>
            <w:ind w:left="720" w:hanging="720"/>
            <w:rPr>
              <w:noProof/>
            </w:rPr>
          </w:pPr>
          <w:r>
            <w:rPr>
              <w:noProof/>
            </w:rPr>
            <w:t xml:space="preserve">Nasdaq. (n.d.). </w:t>
          </w:r>
          <w:r>
            <w:rPr>
              <w:i/>
              <w:iCs/>
              <w:noProof/>
            </w:rPr>
            <w:t>SPDR S&amp;P 500 (SPY) Dividend History</w:t>
          </w:r>
          <w:r>
            <w:rPr>
              <w:noProof/>
            </w:rPr>
            <w:t>. Retrieved from Nasdaq: https://www.nasdaq.com/market-activity/etf/spy/dividend-history</w:t>
          </w:r>
        </w:p>
        <w:p w14:paraId="1AE380E0" w14:textId="77777777" w:rsidR="009929F0" w:rsidRDefault="009929F0" w:rsidP="009929F0">
          <w:pPr>
            <w:pStyle w:val="Bibliography"/>
            <w:ind w:left="720" w:hanging="720"/>
            <w:rPr>
              <w:noProof/>
            </w:rPr>
          </w:pPr>
          <w:r>
            <w:rPr>
              <w:noProof/>
            </w:rPr>
            <w:t xml:space="preserve">post-no-preference. (n.d.). </w:t>
          </w:r>
          <w:r>
            <w:rPr>
              <w:i/>
              <w:iCs/>
              <w:noProof/>
            </w:rPr>
            <w:t>post-no-preference/options</w:t>
          </w:r>
          <w:r>
            <w:rPr>
              <w:noProof/>
            </w:rPr>
            <w:t>. Retrieved from Dolthub: https://www.dolthub.com/repositories/post-no-preference/options</w:t>
          </w:r>
        </w:p>
        <w:p w14:paraId="24D3C1A1" w14:textId="77777777" w:rsidR="009929F0" w:rsidRDefault="009929F0" w:rsidP="009929F0">
          <w:pPr>
            <w:pStyle w:val="Bibliography"/>
            <w:ind w:left="720" w:hanging="720"/>
            <w:rPr>
              <w:noProof/>
            </w:rPr>
          </w:pPr>
          <w:r>
            <w:rPr>
              <w:noProof/>
            </w:rPr>
            <w:t xml:space="preserve">Yahoo. (n.d.). </w:t>
          </w:r>
          <w:r>
            <w:rPr>
              <w:i/>
              <w:iCs/>
              <w:noProof/>
            </w:rPr>
            <w:t>SPDR S&amp;P 500 ETF Trust (SPY)</w:t>
          </w:r>
          <w:r>
            <w:rPr>
              <w:noProof/>
            </w:rPr>
            <w:t>. Retrieved from Yahoo Finace: https://finance.yahoo.com/quote/SPY/history/?period1=1709251200&amp;period2=1732924800</w:t>
          </w:r>
        </w:p>
        <w:p w14:paraId="618FA116" w14:textId="6941F34D" w:rsidR="009929F0" w:rsidRPr="009929F0" w:rsidRDefault="009929F0" w:rsidP="009929F0">
          <w:r>
            <w:rPr>
              <w:b/>
              <w:bCs/>
            </w:rPr>
            <w:fldChar w:fldCharType="end"/>
          </w:r>
          <w:sdt>
            <w:sdtPr>
              <w:rPr>
                <w:b/>
                <w:bCs/>
              </w:rPr>
              <w:id w:val="1312983639"/>
              <w:citation/>
            </w:sdtPr>
            <w:sdtContent>
              <w:r>
                <w:rPr>
                  <w:b/>
                  <w:bCs/>
                </w:rPr>
                <w:fldChar w:fldCharType="begin"/>
              </w:r>
              <w:r>
                <w:instrText xml:space="preserve"> CITATION Yah \l 1033 </w:instrText>
              </w:r>
              <w:r>
                <w:rPr>
                  <w:b/>
                  <w:bCs/>
                </w:rPr>
                <w:fldChar w:fldCharType="separate"/>
              </w:r>
              <w:r>
                <w:rPr>
                  <w:noProof/>
                </w:rPr>
                <w:t xml:space="preserve"> (Yahoo, n.d.)</w:t>
              </w:r>
              <w:r>
                <w:rPr>
                  <w:b/>
                  <w:bCs/>
                </w:rPr>
                <w:fldChar w:fldCharType="end"/>
              </w:r>
            </w:sdtContent>
          </w:sdt>
        </w:p>
      </w:sdtContent>
    </w:sdt>
    <w:sectPr w:rsidR="009929F0" w:rsidRPr="00992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5BD3"/>
    <w:multiLevelType w:val="hybridMultilevel"/>
    <w:tmpl w:val="3C701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70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25"/>
    <w:rsid w:val="0006774E"/>
    <w:rsid w:val="000D5941"/>
    <w:rsid w:val="000E0582"/>
    <w:rsid w:val="000E29CF"/>
    <w:rsid w:val="001D7A03"/>
    <w:rsid w:val="00233DCB"/>
    <w:rsid w:val="002E546B"/>
    <w:rsid w:val="00395C28"/>
    <w:rsid w:val="004345BF"/>
    <w:rsid w:val="00490092"/>
    <w:rsid w:val="005202E5"/>
    <w:rsid w:val="006350A0"/>
    <w:rsid w:val="0066306C"/>
    <w:rsid w:val="00685FD8"/>
    <w:rsid w:val="00705D10"/>
    <w:rsid w:val="007271F6"/>
    <w:rsid w:val="007347F9"/>
    <w:rsid w:val="008302DB"/>
    <w:rsid w:val="008B3AA8"/>
    <w:rsid w:val="00907BB2"/>
    <w:rsid w:val="009929F0"/>
    <w:rsid w:val="009A30AC"/>
    <w:rsid w:val="009A61A5"/>
    <w:rsid w:val="009D3825"/>
    <w:rsid w:val="009E6FA7"/>
    <w:rsid w:val="00A54FFC"/>
    <w:rsid w:val="00A927DD"/>
    <w:rsid w:val="00C06A60"/>
    <w:rsid w:val="00C22C2F"/>
    <w:rsid w:val="00C42959"/>
    <w:rsid w:val="00C4599E"/>
    <w:rsid w:val="00C657A2"/>
    <w:rsid w:val="00C76268"/>
    <w:rsid w:val="00CD637C"/>
    <w:rsid w:val="00D515D2"/>
    <w:rsid w:val="00D83B05"/>
    <w:rsid w:val="00DB2394"/>
    <w:rsid w:val="00DE414F"/>
    <w:rsid w:val="00E47C91"/>
    <w:rsid w:val="00EB50EC"/>
    <w:rsid w:val="00EC3684"/>
    <w:rsid w:val="00F57064"/>
    <w:rsid w:val="00FA4213"/>
    <w:rsid w:val="00FC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0A46"/>
  <w15:chartTrackingRefBased/>
  <w15:docId w15:val="{38B9B07A-0B4F-B540-ACD0-0C28058D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8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8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8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8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825"/>
    <w:rPr>
      <w:rFonts w:eastAsiaTheme="majorEastAsia" w:cstheme="majorBidi"/>
      <w:color w:val="272727" w:themeColor="text1" w:themeTint="D8"/>
    </w:rPr>
  </w:style>
  <w:style w:type="paragraph" w:styleId="Title">
    <w:name w:val="Title"/>
    <w:basedOn w:val="Normal"/>
    <w:next w:val="Normal"/>
    <w:link w:val="TitleChar"/>
    <w:uiPriority w:val="10"/>
    <w:qFormat/>
    <w:rsid w:val="009D38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8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8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3825"/>
    <w:rPr>
      <w:i/>
      <w:iCs/>
      <w:color w:val="404040" w:themeColor="text1" w:themeTint="BF"/>
    </w:rPr>
  </w:style>
  <w:style w:type="paragraph" w:styleId="ListParagraph">
    <w:name w:val="List Paragraph"/>
    <w:basedOn w:val="Normal"/>
    <w:uiPriority w:val="34"/>
    <w:qFormat/>
    <w:rsid w:val="009D3825"/>
    <w:pPr>
      <w:ind w:left="720"/>
      <w:contextualSpacing/>
    </w:pPr>
  </w:style>
  <w:style w:type="character" w:styleId="IntenseEmphasis">
    <w:name w:val="Intense Emphasis"/>
    <w:basedOn w:val="DefaultParagraphFont"/>
    <w:uiPriority w:val="21"/>
    <w:qFormat/>
    <w:rsid w:val="009D3825"/>
    <w:rPr>
      <w:i/>
      <w:iCs/>
      <w:color w:val="0F4761" w:themeColor="accent1" w:themeShade="BF"/>
    </w:rPr>
  </w:style>
  <w:style w:type="paragraph" w:styleId="IntenseQuote">
    <w:name w:val="Intense Quote"/>
    <w:basedOn w:val="Normal"/>
    <w:next w:val="Normal"/>
    <w:link w:val="IntenseQuoteChar"/>
    <w:uiPriority w:val="30"/>
    <w:qFormat/>
    <w:rsid w:val="009D3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825"/>
    <w:rPr>
      <w:i/>
      <w:iCs/>
      <w:color w:val="0F4761" w:themeColor="accent1" w:themeShade="BF"/>
    </w:rPr>
  </w:style>
  <w:style w:type="character" w:styleId="IntenseReference">
    <w:name w:val="Intense Reference"/>
    <w:basedOn w:val="DefaultParagraphFont"/>
    <w:uiPriority w:val="32"/>
    <w:qFormat/>
    <w:rsid w:val="009D3825"/>
    <w:rPr>
      <w:b/>
      <w:bCs/>
      <w:smallCaps/>
      <w:color w:val="0F4761" w:themeColor="accent1" w:themeShade="BF"/>
      <w:spacing w:val="5"/>
    </w:rPr>
  </w:style>
  <w:style w:type="table" w:styleId="TableGrid">
    <w:name w:val="Table Grid"/>
    <w:basedOn w:val="TableNormal"/>
    <w:uiPriority w:val="39"/>
    <w:rsid w:val="00CD6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2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2338">
      <w:bodyDiv w:val="1"/>
      <w:marLeft w:val="0"/>
      <w:marRight w:val="0"/>
      <w:marTop w:val="0"/>
      <w:marBottom w:val="0"/>
      <w:divBdr>
        <w:top w:val="none" w:sz="0" w:space="0" w:color="auto"/>
        <w:left w:val="none" w:sz="0" w:space="0" w:color="auto"/>
        <w:bottom w:val="none" w:sz="0" w:space="0" w:color="auto"/>
        <w:right w:val="none" w:sz="0" w:space="0" w:color="auto"/>
      </w:divBdr>
    </w:div>
    <w:div w:id="27606702">
      <w:bodyDiv w:val="1"/>
      <w:marLeft w:val="0"/>
      <w:marRight w:val="0"/>
      <w:marTop w:val="0"/>
      <w:marBottom w:val="0"/>
      <w:divBdr>
        <w:top w:val="none" w:sz="0" w:space="0" w:color="auto"/>
        <w:left w:val="none" w:sz="0" w:space="0" w:color="auto"/>
        <w:bottom w:val="none" w:sz="0" w:space="0" w:color="auto"/>
        <w:right w:val="none" w:sz="0" w:space="0" w:color="auto"/>
      </w:divBdr>
    </w:div>
    <w:div w:id="48237599">
      <w:bodyDiv w:val="1"/>
      <w:marLeft w:val="0"/>
      <w:marRight w:val="0"/>
      <w:marTop w:val="0"/>
      <w:marBottom w:val="0"/>
      <w:divBdr>
        <w:top w:val="none" w:sz="0" w:space="0" w:color="auto"/>
        <w:left w:val="none" w:sz="0" w:space="0" w:color="auto"/>
        <w:bottom w:val="none" w:sz="0" w:space="0" w:color="auto"/>
        <w:right w:val="none" w:sz="0" w:space="0" w:color="auto"/>
      </w:divBdr>
    </w:div>
    <w:div w:id="48653073">
      <w:bodyDiv w:val="1"/>
      <w:marLeft w:val="0"/>
      <w:marRight w:val="0"/>
      <w:marTop w:val="0"/>
      <w:marBottom w:val="0"/>
      <w:divBdr>
        <w:top w:val="none" w:sz="0" w:space="0" w:color="auto"/>
        <w:left w:val="none" w:sz="0" w:space="0" w:color="auto"/>
        <w:bottom w:val="none" w:sz="0" w:space="0" w:color="auto"/>
        <w:right w:val="none" w:sz="0" w:space="0" w:color="auto"/>
      </w:divBdr>
    </w:div>
    <w:div w:id="57096763">
      <w:bodyDiv w:val="1"/>
      <w:marLeft w:val="0"/>
      <w:marRight w:val="0"/>
      <w:marTop w:val="0"/>
      <w:marBottom w:val="0"/>
      <w:divBdr>
        <w:top w:val="none" w:sz="0" w:space="0" w:color="auto"/>
        <w:left w:val="none" w:sz="0" w:space="0" w:color="auto"/>
        <w:bottom w:val="none" w:sz="0" w:space="0" w:color="auto"/>
        <w:right w:val="none" w:sz="0" w:space="0" w:color="auto"/>
      </w:divBdr>
    </w:div>
    <w:div w:id="83691702">
      <w:bodyDiv w:val="1"/>
      <w:marLeft w:val="0"/>
      <w:marRight w:val="0"/>
      <w:marTop w:val="0"/>
      <w:marBottom w:val="0"/>
      <w:divBdr>
        <w:top w:val="none" w:sz="0" w:space="0" w:color="auto"/>
        <w:left w:val="none" w:sz="0" w:space="0" w:color="auto"/>
        <w:bottom w:val="none" w:sz="0" w:space="0" w:color="auto"/>
        <w:right w:val="none" w:sz="0" w:space="0" w:color="auto"/>
      </w:divBdr>
    </w:div>
    <w:div w:id="104623538">
      <w:bodyDiv w:val="1"/>
      <w:marLeft w:val="0"/>
      <w:marRight w:val="0"/>
      <w:marTop w:val="0"/>
      <w:marBottom w:val="0"/>
      <w:divBdr>
        <w:top w:val="none" w:sz="0" w:space="0" w:color="auto"/>
        <w:left w:val="none" w:sz="0" w:space="0" w:color="auto"/>
        <w:bottom w:val="none" w:sz="0" w:space="0" w:color="auto"/>
        <w:right w:val="none" w:sz="0" w:space="0" w:color="auto"/>
      </w:divBdr>
    </w:div>
    <w:div w:id="108820378">
      <w:bodyDiv w:val="1"/>
      <w:marLeft w:val="0"/>
      <w:marRight w:val="0"/>
      <w:marTop w:val="0"/>
      <w:marBottom w:val="0"/>
      <w:divBdr>
        <w:top w:val="none" w:sz="0" w:space="0" w:color="auto"/>
        <w:left w:val="none" w:sz="0" w:space="0" w:color="auto"/>
        <w:bottom w:val="none" w:sz="0" w:space="0" w:color="auto"/>
        <w:right w:val="none" w:sz="0" w:space="0" w:color="auto"/>
      </w:divBdr>
    </w:div>
    <w:div w:id="129982429">
      <w:bodyDiv w:val="1"/>
      <w:marLeft w:val="0"/>
      <w:marRight w:val="0"/>
      <w:marTop w:val="0"/>
      <w:marBottom w:val="0"/>
      <w:divBdr>
        <w:top w:val="none" w:sz="0" w:space="0" w:color="auto"/>
        <w:left w:val="none" w:sz="0" w:space="0" w:color="auto"/>
        <w:bottom w:val="none" w:sz="0" w:space="0" w:color="auto"/>
        <w:right w:val="none" w:sz="0" w:space="0" w:color="auto"/>
      </w:divBdr>
    </w:div>
    <w:div w:id="130447116">
      <w:bodyDiv w:val="1"/>
      <w:marLeft w:val="0"/>
      <w:marRight w:val="0"/>
      <w:marTop w:val="0"/>
      <w:marBottom w:val="0"/>
      <w:divBdr>
        <w:top w:val="none" w:sz="0" w:space="0" w:color="auto"/>
        <w:left w:val="none" w:sz="0" w:space="0" w:color="auto"/>
        <w:bottom w:val="none" w:sz="0" w:space="0" w:color="auto"/>
        <w:right w:val="none" w:sz="0" w:space="0" w:color="auto"/>
      </w:divBdr>
    </w:div>
    <w:div w:id="14296413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
    <w:div w:id="217210757">
      <w:bodyDiv w:val="1"/>
      <w:marLeft w:val="0"/>
      <w:marRight w:val="0"/>
      <w:marTop w:val="0"/>
      <w:marBottom w:val="0"/>
      <w:divBdr>
        <w:top w:val="none" w:sz="0" w:space="0" w:color="auto"/>
        <w:left w:val="none" w:sz="0" w:space="0" w:color="auto"/>
        <w:bottom w:val="none" w:sz="0" w:space="0" w:color="auto"/>
        <w:right w:val="none" w:sz="0" w:space="0" w:color="auto"/>
      </w:divBdr>
    </w:div>
    <w:div w:id="249118521">
      <w:bodyDiv w:val="1"/>
      <w:marLeft w:val="0"/>
      <w:marRight w:val="0"/>
      <w:marTop w:val="0"/>
      <w:marBottom w:val="0"/>
      <w:divBdr>
        <w:top w:val="none" w:sz="0" w:space="0" w:color="auto"/>
        <w:left w:val="none" w:sz="0" w:space="0" w:color="auto"/>
        <w:bottom w:val="none" w:sz="0" w:space="0" w:color="auto"/>
        <w:right w:val="none" w:sz="0" w:space="0" w:color="auto"/>
      </w:divBdr>
    </w:div>
    <w:div w:id="250242964">
      <w:bodyDiv w:val="1"/>
      <w:marLeft w:val="0"/>
      <w:marRight w:val="0"/>
      <w:marTop w:val="0"/>
      <w:marBottom w:val="0"/>
      <w:divBdr>
        <w:top w:val="none" w:sz="0" w:space="0" w:color="auto"/>
        <w:left w:val="none" w:sz="0" w:space="0" w:color="auto"/>
        <w:bottom w:val="none" w:sz="0" w:space="0" w:color="auto"/>
        <w:right w:val="none" w:sz="0" w:space="0" w:color="auto"/>
      </w:divBdr>
    </w:div>
    <w:div w:id="292752390">
      <w:bodyDiv w:val="1"/>
      <w:marLeft w:val="0"/>
      <w:marRight w:val="0"/>
      <w:marTop w:val="0"/>
      <w:marBottom w:val="0"/>
      <w:divBdr>
        <w:top w:val="none" w:sz="0" w:space="0" w:color="auto"/>
        <w:left w:val="none" w:sz="0" w:space="0" w:color="auto"/>
        <w:bottom w:val="none" w:sz="0" w:space="0" w:color="auto"/>
        <w:right w:val="none" w:sz="0" w:space="0" w:color="auto"/>
      </w:divBdr>
    </w:div>
    <w:div w:id="300697000">
      <w:bodyDiv w:val="1"/>
      <w:marLeft w:val="0"/>
      <w:marRight w:val="0"/>
      <w:marTop w:val="0"/>
      <w:marBottom w:val="0"/>
      <w:divBdr>
        <w:top w:val="none" w:sz="0" w:space="0" w:color="auto"/>
        <w:left w:val="none" w:sz="0" w:space="0" w:color="auto"/>
        <w:bottom w:val="none" w:sz="0" w:space="0" w:color="auto"/>
        <w:right w:val="none" w:sz="0" w:space="0" w:color="auto"/>
      </w:divBdr>
    </w:div>
    <w:div w:id="347029295">
      <w:bodyDiv w:val="1"/>
      <w:marLeft w:val="0"/>
      <w:marRight w:val="0"/>
      <w:marTop w:val="0"/>
      <w:marBottom w:val="0"/>
      <w:divBdr>
        <w:top w:val="none" w:sz="0" w:space="0" w:color="auto"/>
        <w:left w:val="none" w:sz="0" w:space="0" w:color="auto"/>
        <w:bottom w:val="none" w:sz="0" w:space="0" w:color="auto"/>
        <w:right w:val="none" w:sz="0" w:space="0" w:color="auto"/>
      </w:divBdr>
    </w:div>
    <w:div w:id="348143606">
      <w:bodyDiv w:val="1"/>
      <w:marLeft w:val="0"/>
      <w:marRight w:val="0"/>
      <w:marTop w:val="0"/>
      <w:marBottom w:val="0"/>
      <w:divBdr>
        <w:top w:val="none" w:sz="0" w:space="0" w:color="auto"/>
        <w:left w:val="none" w:sz="0" w:space="0" w:color="auto"/>
        <w:bottom w:val="none" w:sz="0" w:space="0" w:color="auto"/>
        <w:right w:val="none" w:sz="0" w:space="0" w:color="auto"/>
      </w:divBdr>
    </w:div>
    <w:div w:id="348606391">
      <w:bodyDiv w:val="1"/>
      <w:marLeft w:val="0"/>
      <w:marRight w:val="0"/>
      <w:marTop w:val="0"/>
      <w:marBottom w:val="0"/>
      <w:divBdr>
        <w:top w:val="none" w:sz="0" w:space="0" w:color="auto"/>
        <w:left w:val="none" w:sz="0" w:space="0" w:color="auto"/>
        <w:bottom w:val="none" w:sz="0" w:space="0" w:color="auto"/>
        <w:right w:val="none" w:sz="0" w:space="0" w:color="auto"/>
      </w:divBdr>
    </w:div>
    <w:div w:id="354888288">
      <w:bodyDiv w:val="1"/>
      <w:marLeft w:val="0"/>
      <w:marRight w:val="0"/>
      <w:marTop w:val="0"/>
      <w:marBottom w:val="0"/>
      <w:divBdr>
        <w:top w:val="none" w:sz="0" w:space="0" w:color="auto"/>
        <w:left w:val="none" w:sz="0" w:space="0" w:color="auto"/>
        <w:bottom w:val="none" w:sz="0" w:space="0" w:color="auto"/>
        <w:right w:val="none" w:sz="0" w:space="0" w:color="auto"/>
      </w:divBdr>
    </w:div>
    <w:div w:id="389573220">
      <w:bodyDiv w:val="1"/>
      <w:marLeft w:val="0"/>
      <w:marRight w:val="0"/>
      <w:marTop w:val="0"/>
      <w:marBottom w:val="0"/>
      <w:divBdr>
        <w:top w:val="none" w:sz="0" w:space="0" w:color="auto"/>
        <w:left w:val="none" w:sz="0" w:space="0" w:color="auto"/>
        <w:bottom w:val="none" w:sz="0" w:space="0" w:color="auto"/>
        <w:right w:val="none" w:sz="0" w:space="0" w:color="auto"/>
      </w:divBdr>
    </w:div>
    <w:div w:id="394357011">
      <w:bodyDiv w:val="1"/>
      <w:marLeft w:val="0"/>
      <w:marRight w:val="0"/>
      <w:marTop w:val="0"/>
      <w:marBottom w:val="0"/>
      <w:divBdr>
        <w:top w:val="none" w:sz="0" w:space="0" w:color="auto"/>
        <w:left w:val="none" w:sz="0" w:space="0" w:color="auto"/>
        <w:bottom w:val="none" w:sz="0" w:space="0" w:color="auto"/>
        <w:right w:val="none" w:sz="0" w:space="0" w:color="auto"/>
      </w:divBdr>
    </w:div>
    <w:div w:id="412437713">
      <w:bodyDiv w:val="1"/>
      <w:marLeft w:val="0"/>
      <w:marRight w:val="0"/>
      <w:marTop w:val="0"/>
      <w:marBottom w:val="0"/>
      <w:divBdr>
        <w:top w:val="none" w:sz="0" w:space="0" w:color="auto"/>
        <w:left w:val="none" w:sz="0" w:space="0" w:color="auto"/>
        <w:bottom w:val="none" w:sz="0" w:space="0" w:color="auto"/>
        <w:right w:val="none" w:sz="0" w:space="0" w:color="auto"/>
      </w:divBdr>
    </w:div>
    <w:div w:id="428552198">
      <w:bodyDiv w:val="1"/>
      <w:marLeft w:val="0"/>
      <w:marRight w:val="0"/>
      <w:marTop w:val="0"/>
      <w:marBottom w:val="0"/>
      <w:divBdr>
        <w:top w:val="none" w:sz="0" w:space="0" w:color="auto"/>
        <w:left w:val="none" w:sz="0" w:space="0" w:color="auto"/>
        <w:bottom w:val="none" w:sz="0" w:space="0" w:color="auto"/>
        <w:right w:val="none" w:sz="0" w:space="0" w:color="auto"/>
      </w:divBdr>
    </w:div>
    <w:div w:id="435367277">
      <w:bodyDiv w:val="1"/>
      <w:marLeft w:val="0"/>
      <w:marRight w:val="0"/>
      <w:marTop w:val="0"/>
      <w:marBottom w:val="0"/>
      <w:divBdr>
        <w:top w:val="none" w:sz="0" w:space="0" w:color="auto"/>
        <w:left w:val="none" w:sz="0" w:space="0" w:color="auto"/>
        <w:bottom w:val="none" w:sz="0" w:space="0" w:color="auto"/>
        <w:right w:val="none" w:sz="0" w:space="0" w:color="auto"/>
      </w:divBdr>
    </w:div>
    <w:div w:id="452945524">
      <w:bodyDiv w:val="1"/>
      <w:marLeft w:val="0"/>
      <w:marRight w:val="0"/>
      <w:marTop w:val="0"/>
      <w:marBottom w:val="0"/>
      <w:divBdr>
        <w:top w:val="none" w:sz="0" w:space="0" w:color="auto"/>
        <w:left w:val="none" w:sz="0" w:space="0" w:color="auto"/>
        <w:bottom w:val="none" w:sz="0" w:space="0" w:color="auto"/>
        <w:right w:val="none" w:sz="0" w:space="0" w:color="auto"/>
      </w:divBdr>
    </w:div>
    <w:div w:id="470826790">
      <w:bodyDiv w:val="1"/>
      <w:marLeft w:val="0"/>
      <w:marRight w:val="0"/>
      <w:marTop w:val="0"/>
      <w:marBottom w:val="0"/>
      <w:divBdr>
        <w:top w:val="none" w:sz="0" w:space="0" w:color="auto"/>
        <w:left w:val="none" w:sz="0" w:space="0" w:color="auto"/>
        <w:bottom w:val="none" w:sz="0" w:space="0" w:color="auto"/>
        <w:right w:val="none" w:sz="0" w:space="0" w:color="auto"/>
      </w:divBdr>
    </w:div>
    <w:div w:id="473646300">
      <w:bodyDiv w:val="1"/>
      <w:marLeft w:val="0"/>
      <w:marRight w:val="0"/>
      <w:marTop w:val="0"/>
      <w:marBottom w:val="0"/>
      <w:divBdr>
        <w:top w:val="none" w:sz="0" w:space="0" w:color="auto"/>
        <w:left w:val="none" w:sz="0" w:space="0" w:color="auto"/>
        <w:bottom w:val="none" w:sz="0" w:space="0" w:color="auto"/>
        <w:right w:val="none" w:sz="0" w:space="0" w:color="auto"/>
      </w:divBdr>
    </w:div>
    <w:div w:id="490948843">
      <w:bodyDiv w:val="1"/>
      <w:marLeft w:val="0"/>
      <w:marRight w:val="0"/>
      <w:marTop w:val="0"/>
      <w:marBottom w:val="0"/>
      <w:divBdr>
        <w:top w:val="none" w:sz="0" w:space="0" w:color="auto"/>
        <w:left w:val="none" w:sz="0" w:space="0" w:color="auto"/>
        <w:bottom w:val="none" w:sz="0" w:space="0" w:color="auto"/>
        <w:right w:val="none" w:sz="0" w:space="0" w:color="auto"/>
      </w:divBdr>
    </w:div>
    <w:div w:id="494951840">
      <w:bodyDiv w:val="1"/>
      <w:marLeft w:val="0"/>
      <w:marRight w:val="0"/>
      <w:marTop w:val="0"/>
      <w:marBottom w:val="0"/>
      <w:divBdr>
        <w:top w:val="none" w:sz="0" w:space="0" w:color="auto"/>
        <w:left w:val="none" w:sz="0" w:space="0" w:color="auto"/>
        <w:bottom w:val="none" w:sz="0" w:space="0" w:color="auto"/>
        <w:right w:val="none" w:sz="0" w:space="0" w:color="auto"/>
      </w:divBdr>
    </w:div>
    <w:div w:id="503974903">
      <w:bodyDiv w:val="1"/>
      <w:marLeft w:val="0"/>
      <w:marRight w:val="0"/>
      <w:marTop w:val="0"/>
      <w:marBottom w:val="0"/>
      <w:divBdr>
        <w:top w:val="none" w:sz="0" w:space="0" w:color="auto"/>
        <w:left w:val="none" w:sz="0" w:space="0" w:color="auto"/>
        <w:bottom w:val="none" w:sz="0" w:space="0" w:color="auto"/>
        <w:right w:val="none" w:sz="0" w:space="0" w:color="auto"/>
      </w:divBdr>
    </w:div>
    <w:div w:id="518810449">
      <w:bodyDiv w:val="1"/>
      <w:marLeft w:val="0"/>
      <w:marRight w:val="0"/>
      <w:marTop w:val="0"/>
      <w:marBottom w:val="0"/>
      <w:divBdr>
        <w:top w:val="none" w:sz="0" w:space="0" w:color="auto"/>
        <w:left w:val="none" w:sz="0" w:space="0" w:color="auto"/>
        <w:bottom w:val="none" w:sz="0" w:space="0" w:color="auto"/>
        <w:right w:val="none" w:sz="0" w:space="0" w:color="auto"/>
      </w:divBdr>
    </w:div>
    <w:div w:id="534775221">
      <w:bodyDiv w:val="1"/>
      <w:marLeft w:val="0"/>
      <w:marRight w:val="0"/>
      <w:marTop w:val="0"/>
      <w:marBottom w:val="0"/>
      <w:divBdr>
        <w:top w:val="none" w:sz="0" w:space="0" w:color="auto"/>
        <w:left w:val="none" w:sz="0" w:space="0" w:color="auto"/>
        <w:bottom w:val="none" w:sz="0" w:space="0" w:color="auto"/>
        <w:right w:val="none" w:sz="0" w:space="0" w:color="auto"/>
      </w:divBdr>
    </w:div>
    <w:div w:id="542712848">
      <w:bodyDiv w:val="1"/>
      <w:marLeft w:val="0"/>
      <w:marRight w:val="0"/>
      <w:marTop w:val="0"/>
      <w:marBottom w:val="0"/>
      <w:divBdr>
        <w:top w:val="none" w:sz="0" w:space="0" w:color="auto"/>
        <w:left w:val="none" w:sz="0" w:space="0" w:color="auto"/>
        <w:bottom w:val="none" w:sz="0" w:space="0" w:color="auto"/>
        <w:right w:val="none" w:sz="0" w:space="0" w:color="auto"/>
      </w:divBdr>
    </w:div>
    <w:div w:id="545607886">
      <w:bodyDiv w:val="1"/>
      <w:marLeft w:val="0"/>
      <w:marRight w:val="0"/>
      <w:marTop w:val="0"/>
      <w:marBottom w:val="0"/>
      <w:divBdr>
        <w:top w:val="none" w:sz="0" w:space="0" w:color="auto"/>
        <w:left w:val="none" w:sz="0" w:space="0" w:color="auto"/>
        <w:bottom w:val="none" w:sz="0" w:space="0" w:color="auto"/>
        <w:right w:val="none" w:sz="0" w:space="0" w:color="auto"/>
      </w:divBdr>
    </w:div>
    <w:div w:id="554049142">
      <w:bodyDiv w:val="1"/>
      <w:marLeft w:val="0"/>
      <w:marRight w:val="0"/>
      <w:marTop w:val="0"/>
      <w:marBottom w:val="0"/>
      <w:divBdr>
        <w:top w:val="none" w:sz="0" w:space="0" w:color="auto"/>
        <w:left w:val="none" w:sz="0" w:space="0" w:color="auto"/>
        <w:bottom w:val="none" w:sz="0" w:space="0" w:color="auto"/>
        <w:right w:val="none" w:sz="0" w:space="0" w:color="auto"/>
      </w:divBdr>
    </w:div>
    <w:div w:id="561523028">
      <w:bodyDiv w:val="1"/>
      <w:marLeft w:val="0"/>
      <w:marRight w:val="0"/>
      <w:marTop w:val="0"/>
      <w:marBottom w:val="0"/>
      <w:divBdr>
        <w:top w:val="none" w:sz="0" w:space="0" w:color="auto"/>
        <w:left w:val="none" w:sz="0" w:space="0" w:color="auto"/>
        <w:bottom w:val="none" w:sz="0" w:space="0" w:color="auto"/>
        <w:right w:val="none" w:sz="0" w:space="0" w:color="auto"/>
      </w:divBdr>
    </w:div>
    <w:div w:id="570044676">
      <w:bodyDiv w:val="1"/>
      <w:marLeft w:val="0"/>
      <w:marRight w:val="0"/>
      <w:marTop w:val="0"/>
      <w:marBottom w:val="0"/>
      <w:divBdr>
        <w:top w:val="none" w:sz="0" w:space="0" w:color="auto"/>
        <w:left w:val="none" w:sz="0" w:space="0" w:color="auto"/>
        <w:bottom w:val="none" w:sz="0" w:space="0" w:color="auto"/>
        <w:right w:val="none" w:sz="0" w:space="0" w:color="auto"/>
      </w:divBdr>
    </w:div>
    <w:div w:id="620694396">
      <w:bodyDiv w:val="1"/>
      <w:marLeft w:val="0"/>
      <w:marRight w:val="0"/>
      <w:marTop w:val="0"/>
      <w:marBottom w:val="0"/>
      <w:divBdr>
        <w:top w:val="none" w:sz="0" w:space="0" w:color="auto"/>
        <w:left w:val="none" w:sz="0" w:space="0" w:color="auto"/>
        <w:bottom w:val="none" w:sz="0" w:space="0" w:color="auto"/>
        <w:right w:val="none" w:sz="0" w:space="0" w:color="auto"/>
      </w:divBdr>
    </w:div>
    <w:div w:id="627397912">
      <w:bodyDiv w:val="1"/>
      <w:marLeft w:val="0"/>
      <w:marRight w:val="0"/>
      <w:marTop w:val="0"/>
      <w:marBottom w:val="0"/>
      <w:divBdr>
        <w:top w:val="none" w:sz="0" w:space="0" w:color="auto"/>
        <w:left w:val="none" w:sz="0" w:space="0" w:color="auto"/>
        <w:bottom w:val="none" w:sz="0" w:space="0" w:color="auto"/>
        <w:right w:val="none" w:sz="0" w:space="0" w:color="auto"/>
      </w:divBdr>
    </w:div>
    <w:div w:id="671882658">
      <w:bodyDiv w:val="1"/>
      <w:marLeft w:val="0"/>
      <w:marRight w:val="0"/>
      <w:marTop w:val="0"/>
      <w:marBottom w:val="0"/>
      <w:divBdr>
        <w:top w:val="none" w:sz="0" w:space="0" w:color="auto"/>
        <w:left w:val="none" w:sz="0" w:space="0" w:color="auto"/>
        <w:bottom w:val="none" w:sz="0" w:space="0" w:color="auto"/>
        <w:right w:val="none" w:sz="0" w:space="0" w:color="auto"/>
      </w:divBdr>
    </w:div>
    <w:div w:id="675619357">
      <w:bodyDiv w:val="1"/>
      <w:marLeft w:val="0"/>
      <w:marRight w:val="0"/>
      <w:marTop w:val="0"/>
      <w:marBottom w:val="0"/>
      <w:divBdr>
        <w:top w:val="none" w:sz="0" w:space="0" w:color="auto"/>
        <w:left w:val="none" w:sz="0" w:space="0" w:color="auto"/>
        <w:bottom w:val="none" w:sz="0" w:space="0" w:color="auto"/>
        <w:right w:val="none" w:sz="0" w:space="0" w:color="auto"/>
      </w:divBdr>
    </w:div>
    <w:div w:id="689373603">
      <w:bodyDiv w:val="1"/>
      <w:marLeft w:val="0"/>
      <w:marRight w:val="0"/>
      <w:marTop w:val="0"/>
      <w:marBottom w:val="0"/>
      <w:divBdr>
        <w:top w:val="none" w:sz="0" w:space="0" w:color="auto"/>
        <w:left w:val="none" w:sz="0" w:space="0" w:color="auto"/>
        <w:bottom w:val="none" w:sz="0" w:space="0" w:color="auto"/>
        <w:right w:val="none" w:sz="0" w:space="0" w:color="auto"/>
      </w:divBdr>
    </w:div>
    <w:div w:id="693731298">
      <w:bodyDiv w:val="1"/>
      <w:marLeft w:val="0"/>
      <w:marRight w:val="0"/>
      <w:marTop w:val="0"/>
      <w:marBottom w:val="0"/>
      <w:divBdr>
        <w:top w:val="none" w:sz="0" w:space="0" w:color="auto"/>
        <w:left w:val="none" w:sz="0" w:space="0" w:color="auto"/>
        <w:bottom w:val="none" w:sz="0" w:space="0" w:color="auto"/>
        <w:right w:val="none" w:sz="0" w:space="0" w:color="auto"/>
      </w:divBdr>
    </w:div>
    <w:div w:id="699546414">
      <w:bodyDiv w:val="1"/>
      <w:marLeft w:val="0"/>
      <w:marRight w:val="0"/>
      <w:marTop w:val="0"/>
      <w:marBottom w:val="0"/>
      <w:divBdr>
        <w:top w:val="none" w:sz="0" w:space="0" w:color="auto"/>
        <w:left w:val="none" w:sz="0" w:space="0" w:color="auto"/>
        <w:bottom w:val="none" w:sz="0" w:space="0" w:color="auto"/>
        <w:right w:val="none" w:sz="0" w:space="0" w:color="auto"/>
      </w:divBdr>
    </w:div>
    <w:div w:id="762994085">
      <w:bodyDiv w:val="1"/>
      <w:marLeft w:val="0"/>
      <w:marRight w:val="0"/>
      <w:marTop w:val="0"/>
      <w:marBottom w:val="0"/>
      <w:divBdr>
        <w:top w:val="none" w:sz="0" w:space="0" w:color="auto"/>
        <w:left w:val="none" w:sz="0" w:space="0" w:color="auto"/>
        <w:bottom w:val="none" w:sz="0" w:space="0" w:color="auto"/>
        <w:right w:val="none" w:sz="0" w:space="0" w:color="auto"/>
      </w:divBdr>
    </w:div>
    <w:div w:id="787359178">
      <w:bodyDiv w:val="1"/>
      <w:marLeft w:val="0"/>
      <w:marRight w:val="0"/>
      <w:marTop w:val="0"/>
      <w:marBottom w:val="0"/>
      <w:divBdr>
        <w:top w:val="none" w:sz="0" w:space="0" w:color="auto"/>
        <w:left w:val="none" w:sz="0" w:space="0" w:color="auto"/>
        <w:bottom w:val="none" w:sz="0" w:space="0" w:color="auto"/>
        <w:right w:val="none" w:sz="0" w:space="0" w:color="auto"/>
      </w:divBdr>
    </w:div>
    <w:div w:id="810631693">
      <w:bodyDiv w:val="1"/>
      <w:marLeft w:val="0"/>
      <w:marRight w:val="0"/>
      <w:marTop w:val="0"/>
      <w:marBottom w:val="0"/>
      <w:divBdr>
        <w:top w:val="none" w:sz="0" w:space="0" w:color="auto"/>
        <w:left w:val="none" w:sz="0" w:space="0" w:color="auto"/>
        <w:bottom w:val="none" w:sz="0" w:space="0" w:color="auto"/>
        <w:right w:val="none" w:sz="0" w:space="0" w:color="auto"/>
      </w:divBdr>
    </w:div>
    <w:div w:id="843858324">
      <w:bodyDiv w:val="1"/>
      <w:marLeft w:val="0"/>
      <w:marRight w:val="0"/>
      <w:marTop w:val="0"/>
      <w:marBottom w:val="0"/>
      <w:divBdr>
        <w:top w:val="none" w:sz="0" w:space="0" w:color="auto"/>
        <w:left w:val="none" w:sz="0" w:space="0" w:color="auto"/>
        <w:bottom w:val="none" w:sz="0" w:space="0" w:color="auto"/>
        <w:right w:val="none" w:sz="0" w:space="0" w:color="auto"/>
      </w:divBdr>
    </w:div>
    <w:div w:id="911739000">
      <w:bodyDiv w:val="1"/>
      <w:marLeft w:val="0"/>
      <w:marRight w:val="0"/>
      <w:marTop w:val="0"/>
      <w:marBottom w:val="0"/>
      <w:divBdr>
        <w:top w:val="none" w:sz="0" w:space="0" w:color="auto"/>
        <w:left w:val="none" w:sz="0" w:space="0" w:color="auto"/>
        <w:bottom w:val="none" w:sz="0" w:space="0" w:color="auto"/>
        <w:right w:val="none" w:sz="0" w:space="0" w:color="auto"/>
      </w:divBdr>
    </w:div>
    <w:div w:id="912659698">
      <w:bodyDiv w:val="1"/>
      <w:marLeft w:val="0"/>
      <w:marRight w:val="0"/>
      <w:marTop w:val="0"/>
      <w:marBottom w:val="0"/>
      <w:divBdr>
        <w:top w:val="none" w:sz="0" w:space="0" w:color="auto"/>
        <w:left w:val="none" w:sz="0" w:space="0" w:color="auto"/>
        <w:bottom w:val="none" w:sz="0" w:space="0" w:color="auto"/>
        <w:right w:val="none" w:sz="0" w:space="0" w:color="auto"/>
      </w:divBdr>
    </w:div>
    <w:div w:id="930940507">
      <w:bodyDiv w:val="1"/>
      <w:marLeft w:val="0"/>
      <w:marRight w:val="0"/>
      <w:marTop w:val="0"/>
      <w:marBottom w:val="0"/>
      <w:divBdr>
        <w:top w:val="none" w:sz="0" w:space="0" w:color="auto"/>
        <w:left w:val="none" w:sz="0" w:space="0" w:color="auto"/>
        <w:bottom w:val="none" w:sz="0" w:space="0" w:color="auto"/>
        <w:right w:val="none" w:sz="0" w:space="0" w:color="auto"/>
      </w:divBdr>
    </w:div>
    <w:div w:id="931814605">
      <w:bodyDiv w:val="1"/>
      <w:marLeft w:val="0"/>
      <w:marRight w:val="0"/>
      <w:marTop w:val="0"/>
      <w:marBottom w:val="0"/>
      <w:divBdr>
        <w:top w:val="none" w:sz="0" w:space="0" w:color="auto"/>
        <w:left w:val="none" w:sz="0" w:space="0" w:color="auto"/>
        <w:bottom w:val="none" w:sz="0" w:space="0" w:color="auto"/>
        <w:right w:val="none" w:sz="0" w:space="0" w:color="auto"/>
      </w:divBdr>
    </w:div>
    <w:div w:id="941961472">
      <w:bodyDiv w:val="1"/>
      <w:marLeft w:val="0"/>
      <w:marRight w:val="0"/>
      <w:marTop w:val="0"/>
      <w:marBottom w:val="0"/>
      <w:divBdr>
        <w:top w:val="none" w:sz="0" w:space="0" w:color="auto"/>
        <w:left w:val="none" w:sz="0" w:space="0" w:color="auto"/>
        <w:bottom w:val="none" w:sz="0" w:space="0" w:color="auto"/>
        <w:right w:val="none" w:sz="0" w:space="0" w:color="auto"/>
      </w:divBdr>
    </w:div>
    <w:div w:id="957494305">
      <w:bodyDiv w:val="1"/>
      <w:marLeft w:val="0"/>
      <w:marRight w:val="0"/>
      <w:marTop w:val="0"/>
      <w:marBottom w:val="0"/>
      <w:divBdr>
        <w:top w:val="none" w:sz="0" w:space="0" w:color="auto"/>
        <w:left w:val="none" w:sz="0" w:space="0" w:color="auto"/>
        <w:bottom w:val="none" w:sz="0" w:space="0" w:color="auto"/>
        <w:right w:val="none" w:sz="0" w:space="0" w:color="auto"/>
      </w:divBdr>
    </w:div>
    <w:div w:id="960920477">
      <w:bodyDiv w:val="1"/>
      <w:marLeft w:val="0"/>
      <w:marRight w:val="0"/>
      <w:marTop w:val="0"/>
      <w:marBottom w:val="0"/>
      <w:divBdr>
        <w:top w:val="none" w:sz="0" w:space="0" w:color="auto"/>
        <w:left w:val="none" w:sz="0" w:space="0" w:color="auto"/>
        <w:bottom w:val="none" w:sz="0" w:space="0" w:color="auto"/>
        <w:right w:val="none" w:sz="0" w:space="0" w:color="auto"/>
      </w:divBdr>
    </w:div>
    <w:div w:id="969090904">
      <w:bodyDiv w:val="1"/>
      <w:marLeft w:val="0"/>
      <w:marRight w:val="0"/>
      <w:marTop w:val="0"/>
      <w:marBottom w:val="0"/>
      <w:divBdr>
        <w:top w:val="none" w:sz="0" w:space="0" w:color="auto"/>
        <w:left w:val="none" w:sz="0" w:space="0" w:color="auto"/>
        <w:bottom w:val="none" w:sz="0" w:space="0" w:color="auto"/>
        <w:right w:val="none" w:sz="0" w:space="0" w:color="auto"/>
      </w:divBdr>
    </w:div>
    <w:div w:id="969896747">
      <w:bodyDiv w:val="1"/>
      <w:marLeft w:val="0"/>
      <w:marRight w:val="0"/>
      <w:marTop w:val="0"/>
      <w:marBottom w:val="0"/>
      <w:divBdr>
        <w:top w:val="none" w:sz="0" w:space="0" w:color="auto"/>
        <w:left w:val="none" w:sz="0" w:space="0" w:color="auto"/>
        <w:bottom w:val="none" w:sz="0" w:space="0" w:color="auto"/>
        <w:right w:val="none" w:sz="0" w:space="0" w:color="auto"/>
      </w:divBdr>
    </w:div>
    <w:div w:id="981085352">
      <w:bodyDiv w:val="1"/>
      <w:marLeft w:val="0"/>
      <w:marRight w:val="0"/>
      <w:marTop w:val="0"/>
      <w:marBottom w:val="0"/>
      <w:divBdr>
        <w:top w:val="none" w:sz="0" w:space="0" w:color="auto"/>
        <w:left w:val="none" w:sz="0" w:space="0" w:color="auto"/>
        <w:bottom w:val="none" w:sz="0" w:space="0" w:color="auto"/>
        <w:right w:val="none" w:sz="0" w:space="0" w:color="auto"/>
      </w:divBdr>
    </w:div>
    <w:div w:id="1000045627">
      <w:bodyDiv w:val="1"/>
      <w:marLeft w:val="0"/>
      <w:marRight w:val="0"/>
      <w:marTop w:val="0"/>
      <w:marBottom w:val="0"/>
      <w:divBdr>
        <w:top w:val="none" w:sz="0" w:space="0" w:color="auto"/>
        <w:left w:val="none" w:sz="0" w:space="0" w:color="auto"/>
        <w:bottom w:val="none" w:sz="0" w:space="0" w:color="auto"/>
        <w:right w:val="none" w:sz="0" w:space="0" w:color="auto"/>
      </w:divBdr>
    </w:div>
    <w:div w:id="1017585547">
      <w:bodyDiv w:val="1"/>
      <w:marLeft w:val="0"/>
      <w:marRight w:val="0"/>
      <w:marTop w:val="0"/>
      <w:marBottom w:val="0"/>
      <w:divBdr>
        <w:top w:val="none" w:sz="0" w:space="0" w:color="auto"/>
        <w:left w:val="none" w:sz="0" w:space="0" w:color="auto"/>
        <w:bottom w:val="none" w:sz="0" w:space="0" w:color="auto"/>
        <w:right w:val="none" w:sz="0" w:space="0" w:color="auto"/>
      </w:divBdr>
    </w:div>
    <w:div w:id="1019311242">
      <w:bodyDiv w:val="1"/>
      <w:marLeft w:val="0"/>
      <w:marRight w:val="0"/>
      <w:marTop w:val="0"/>
      <w:marBottom w:val="0"/>
      <w:divBdr>
        <w:top w:val="none" w:sz="0" w:space="0" w:color="auto"/>
        <w:left w:val="none" w:sz="0" w:space="0" w:color="auto"/>
        <w:bottom w:val="none" w:sz="0" w:space="0" w:color="auto"/>
        <w:right w:val="none" w:sz="0" w:space="0" w:color="auto"/>
      </w:divBdr>
    </w:div>
    <w:div w:id="1024549631">
      <w:bodyDiv w:val="1"/>
      <w:marLeft w:val="0"/>
      <w:marRight w:val="0"/>
      <w:marTop w:val="0"/>
      <w:marBottom w:val="0"/>
      <w:divBdr>
        <w:top w:val="none" w:sz="0" w:space="0" w:color="auto"/>
        <w:left w:val="none" w:sz="0" w:space="0" w:color="auto"/>
        <w:bottom w:val="none" w:sz="0" w:space="0" w:color="auto"/>
        <w:right w:val="none" w:sz="0" w:space="0" w:color="auto"/>
      </w:divBdr>
    </w:div>
    <w:div w:id="1050617844">
      <w:bodyDiv w:val="1"/>
      <w:marLeft w:val="0"/>
      <w:marRight w:val="0"/>
      <w:marTop w:val="0"/>
      <w:marBottom w:val="0"/>
      <w:divBdr>
        <w:top w:val="none" w:sz="0" w:space="0" w:color="auto"/>
        <w:left w:val="none" w:sz="0" w:space="0" w:color="auto"/>
        <w:bottom w:val="none" w:sz="0" w:space="0" w:color="auto"/>
        <w:right w:val="none" w:sz="0" w:space="0" w:color="auto"/>
      </w:divBdr>
    </w:div>
    <w:div w:id="1061057542">
      <w:bodyDiv w:val="1"/>
      <w:marLeft w:val="0"/>
      <w:marRight w:val="0"/>
      <w:marTop w:val="0"/>
      <w:marBottom w:val="0"/>
      <w:divBdr>
        <w:top w:val="none" w:sz="0" w:space="0" w:color="auto"/>
        <w:left w:val="none" w:sz="0" w:space="0" w:color="auto"/>
        <w:bottom w:val="none" w:sz="0" w:space="0" w:color="auto"/>
        <w:right w:val="none" w:sz="0" w:space="0" w:color="auto"/>
      </w:divBdr>
    </w:div>
    <w:div w:id="1068186900">
      <w:bodyDiv w:val="1"/>
      <w:marLeft w:val="0"/>
      <w:marRight w:val="0"/>
      <w:marTop w:val="0"/>
      <w:marBottom w:val="0"/>
      <w:divBdr>
        <w:top w:val="none" w:sz="0" w:space="0" w:color="auto"/>
        <w:left w:val="none" w:sz="0" w:space="0" w:color="auto"/>
        <w:bottom w:val="none" w:sz="0" w:space="0" w:color="auto"/>
        <w:right w:val="none" w:sz="0" w:space="0" w:color="auto"/>
      </w:divBdr>
    </w:div>
    <w:div w:id="1071656731">
      <w:bodyDiv w:val="1"/>
      <w:marLeft w:val="0"/>
      <w:marRight w:val="0"/>
      <w:marTop w:val="0"/>
      <w:marBottom w:val="0"/>
      <w:divBdr>
        <w:top w:val="none" w:sz="0" w:space="0" w:color="auto"/>
        <w:left w:val="none" w:sz="0" w:space="0" w:color="auto"/>
        <w:bottom w:val="none" w:sz="0" w:space="0" w:color="auto"/>
        <w:right w:val="none" w:sz="0" w:space="0" w:color="auto"/>
      </w:divBdr>
    </w:div>
    <w:div w:id="1076434964">
      <w:bodyDiv w:val="1"/>
      <w:marLeft w:val="0"/>
      <w:marRight w:val="0"/>
      <w:marTop w:val="0"/>
      <w:marBottom w:val="0"/>
      <w:divBdr>
        <w:top w:val="none" w:sz="0" w:space="0" w:color="auto"/>
        <w:left w:val="none" w:sz="0" w:space="0" w:color="auto"/>
        <w:bottom w:val="none" w:sz="0" w:space="0" w:color="auto"/>
        <w:right w:val="none" w:sz="0" w:space="0" w:color="auto"/>
      </w:divBdr>
    </w:div>
    <w:div w:id="1109083329">
      <w:bodyDiv w:val="1"/>
      <w:marLeft w:val="0"/>
      <w:marRight w:val="0"/>
      <w:marTop w:val="0"/>
      <w:marBottom w:val="0"/>
      <w:divBdr>
        <w:top w:val="none" w:sz="0" w:space="0" w:color="auto"/>
        <w:left w:val="none" w:sz="0" w:space="0" w:color="auto"/>
        <w:bottom w:val="none" w:sz="0" w:space="0" w:color="auto"/>
        <w:right w:val="none" w:sz="0" w:space="0" w:color="auto"/>
      </w:divBdr>
    </w:div>
    <w:div w:id="1139499305">
      <w:bodyDiv w:val="1"/>
      <w:marLeft w:val="0"/>
      <w:marRight w:val="0"/>
      <w:marTop w:val="0"/>
      <w:marBottom w:val="0"/>
      <w:divBdr>
        <w:top w:val="none" w:sz="0" w:space="0" w:color="auto"/>
        <w:left w:val="none" w:sz="0" w:space="0" w:color="auto"/>
        <w:bottom w:val="none" w:sz="0" w:space="0" w:color="auto"/>
        <w:right w:val="none" w:sz="0" w:space="0" w:color="auto"/>
      </w:divBdr>
    </w:div>
    <w:div w:id="1148791509">
      <w:bodyDiv w:val="1"/>
      <w:marLeft w:val="0"/>
      <w:marRight w:val="0"/>
      <w:marTop w:val="0"/>
      <w:marBottom w:val="0"/>
      <w:divBdr>
        <w:top w:val="none" w:sz="0" w:space="0" w:color="auto"/>
        <w:left w:val="none" w:sz="0" w:space="0" w:color="auto"/>
        <w:bottom w:val="none" w:sz="0" w:space="0" w:color="auto"/>
        <w:right w:val="none" w:sz="0" w:space="0" w:color="auto"/>
      </w:divBdr>
    </w:div>
    <w:div w:id="1173033388">
      <w:bodyDiv w:val="1"/>
      <w:marLeft w:val="0"/>
      <w:marRight w:val="0"/>
      <w:marTop w:val="0"/>
      <w:marBottom w:val="0"/>
      <w:divBdr>
        <w:top w:val="none" w:sz="0" w:space="0" w:color="auto"/>
        <w:left w:val="none" w:sz="0" w:space="0" w:color="auto"/>
        <w:bottom w:val="none" w:sz="0" w:space="0" w:color="auto"/>
        <w:right w:val="none" w:sz="0" w:space="0" w:color="auto"/>
      </w:divBdr>
    </w:div>
    <w:div w:id="1181509078">
      <w:bodyDiv w:val="1"/>
      <w:marLeft w:val="0"/>
      <w:marRight w:val="0"/>
      <w:marTop w:val="0"/>
      <w:marBottom w:val="0"/>
      <w:divBdr>
        <w:top w:val="none" w:sz="0" w:space="0" w:color="auto"/>
        <w:left w:val="none" w:sz="0" w:space="0" w:color="auto"/>
        <w:bottom w:val="none" w:sz="0" w:space="0" w:color="auto"/>
        <w:right w:val="none" w:sz="0" w:space="0" w:color="auto"/>
      </w:divBdr>
    </w:div>
    <w:div w:id="1187213219">
      <w:bodyDiv w:val="1"/>
      <w:marLeft w:val="0"/>
      <w:marRight w:val="0"/>
      <w:marTop w:val="0"/>
      <w:marBottom w:val="0"/>
      <w:divBdr>
        <w:top w:val="none" w:sz="0" w:space="0" w:color="auto"/>
        <w:left w:val="none" w:sz="0" w:space="0" w:color="auto"/>
        <w:bottom w:val="none" w:sz="0" w:space="0" w:color="auto"/>
        <w:right w:val="none" w:sz="0" w:space="0" w:color="auto"/>
      </w:divBdr>
    </w:div>
    <w:div w:id="1206063128">
      <w:bodyDiv w:val="1"/>
      <w:marLeft w:val="0"/>
      <w:marRight w:val="0"/>
      <w:marTop w:val="0"/>
      <w:marBottom w:val="0"/>
      <w:divBdr>
        <w:top w:val="none" w:sz="0" w:space="0" w:color="auto"/>
        <w:left w:val="none" w:sz="0" w:space="0" w:color="auto"/>
        <w:bottom w:val="none" w:sz="0" w:space="0" w:color="auto"/>
        <w:right w:val="none" w:sz="0" w:space="0" w:color="auto"/>
      </w:divBdr>
    </w:div>
    <w:div w:id="1207064005">
      <w:bodyDiv w:val="1"/>
      <w:marLeft w:val="0"/>
      <w:marRight w:val="0"/>
      <w:marTop w:val="0"/>
      <w:marBottom w:val="0"/>
      <w:divBdr>
        <w:top w:val="none" w:sz="0" w:space="0" w:color="auto"/>
        <w:left w:val="none" w:sz="0" w:space="0" w:color="auto"/>
        <w:bottom w:val="none" w:sz="0" w:space="0" w:color="auto"/>
        <w:right w:val="none" w:sz="0" w:space="0" w:color="auto"/>
      </w:divBdr>
    </w:div>
    <w:div w:id="1216509742">
      <w:bodyDiv w:val="1"/>
      <w:marLeft w:val="0"/>
      <w:marRight w:val="0"/>
      <w:marTop w:val="0"/>
      <w:marBottom w:val="0"/>
      <w:divBdr>
        <w:top w:val="none" w:sz="0" w:space="0" w:color="auto"/>
        <w:left w:val="none" w:sz="0" w:space="0" w:color="auto"/>
        <w:bottom w:val="none" w:sz="0" w:space="0" w:color="auto"/>
        <w:right w:val="none" w:sz="0" w:space="0" w:color="auto"/>
      </w:divBdr>
    </w:div>
    <w:div w:id="1227648274">
      <w:bodyDiv w:val="1"/>
      <w:marLeft w:val="0"/>
      <w:marRight w:val="0"/>
      <w:marTop w:val="0"/>
      <w:marBottom w:val="0"/>
      <w:divBdr>
        <w:top w:val="none" w:sz="0" w:space="0" w:color="auto"/>
        <w:left w:val="none" w:sz="0" w:space="0" w:color="auto"/>
        <w:bottom w:val="none" w:sz="0" w:space="0" w:color="auto"/>
        <w:right w:val="none" w:sz="0" w:space="0" w:color="auto"/>
      </w:divBdr>
    </w:div>
    <w:div w:id="1252668050">
      <w:bodyDiv w:val="1"/>
      <w:marLeft w:val="0"/>
      <w:marRight w:val="0"/>
      <w:marTop w:val="0"/>
      <w:marBottom w:val="0"/>
      <w:divBdr>
        <w:top w:val="none" w:sz="0" w:space="0" w:color="auto"/>
        <w:left w:val="none" w:sz="0" w:space="0" w:color="auto"/>
        <w:bottom w:val="none" w:sz="0" w:space="0" w:color="auto"/>
        <w:right w:val="none" w:sz="0" w:space="0" w:color="auto"/>
      </w:divBdr>
    </w:div>
    <w:div w:id="1254361128">
      <w:bodyDiv w:val="1"/>
      <w:marLeft w:val="0"/>
      <w:marRight w:val="0"/>
      <w:marTop w:val="0"/>
      <w:marBottom w:val="0"/>
      <w:divBdr>
        <w:top w:val="none" w:sz="0" w:space="0" w:color="auto"/>
        <w:left w:val="none" w:sz="0" w:space="0" w:color="auto"/>
        <w:bottom w:val="none" w:sz="0" w:space="0" w:color="auto"/>
        <w:right w:val="none" w:sz="0" w:space="0" w:color="auto"/>
      </w:divBdr>
    </w:div>
    <w:div w:id="1261835734">
      <w:bodyDiv w:val="1"/>
      <w:marLeft w:val="0"/>
      <w:marRight w:val="0"/>
      <w:marTop w:val="0"/>
      <w:marBottom w:val="0"/>
      <w:divBdr>
        <w:top w:val="none" w:sz="0" w:space="0" w:color="auto"/>
        <w:left w:val="none" w:sz="0" w:space="0" w:color="auto"/>
        <w:bottom w:val="none" w:sz="0" w:space="0" w:color="auto"/>
        <w:right w:val="none" w:sz="0" w:space="0" w:color="auto"/>
      </w:divBdr>
    </w:div>
    <w:div w:id="1279337525">
      <w:bodyDiv w:val="1"/>
      <w:marLeft w:val="0"/>
      <w:marRight w:val="0"/>
      <w:marTop w:val="0"/>
      <w:marBottom w:val="0"/>
      <w:divBdr>
        <w:top w:val="none" w:sz="0" w:space="0" w:color="auto"/>
        <w:left w:val="none" w:sz="0" w:space="0" w:color="auto"/>
        <w:bottom w:val="none" w:sz="0" w:space="0" w:color="auto"/>
        <w:right w:val="none" w:sz="0" w:space="0" w:color="auto"/>
      </w:divBdr>
    </w:div>
    <w:div w:id="1283805017">
      <w:bodyDiv w:val="1"/>
      <w:marLeft w:val="0"/>
      <w:marRight w:val="0"/>
      <w:marTop w:val="0"/>
      <w:marBottom w:val="0"/>
      <w:divBdr>
        <w:top w:val="none" w:sz="0" w:space="0" w:color="auto"/>
        <w:left w:val="none" w:sz="0" w:space="0" w:color="auto"/>
        <w:bottom w:val="none" w:sz="0" w:space="0" w:color="auto"/>
        <w:right w:val="none" w:sz="0" w:space="0" w:color="auto"/>
      </w:divBdr>
    </w:div>
    <w:div w:id="1298877146">
      <w:bodyDiv w:val="1"/>
      <w:marLeft w:val="0"/>
      <w:marRight w:val="0"/>
      <w:marTop w:val="0"/>
      <w:marBottom w:val="0"/>
      <w:divBdr>
        <w:top w:val="none" w:sz="0" w:space="0" w:color="auto"/>
        <w:left w:val="none" w:sz="0" w:space="0" w:color="auto"/>
        <w:bottom w:val="none" w:sz="0" w:space="0" w:color="auto"/>
        <w:right w:val="none" w:sz="0" w:space="0" w:color="auto"/>
      </w:divBdr>
    </w:div>
    <w:div w:id="1306084110">
      <w:bodyDiv w:val="1"/>
      <w:marLeft w:val="0"/>
      <w:marRight w:val="0"/>
      <w:marTop w:val="0"/>
      <w:marBottom w:val="0"/>
      <w:divBdr>
        <w:top w:val="none" w:sz="0" w:space="0" w:color="auto"/>
        <w:left w:val="none" w:sz="0" w:space="0" w:color="auto"/>
        <w:bottom w:val="none" w:sz="0" w:space="0" w:color="auto"/>
        <w:right w:val="none" w:sz="0" w:space="0" w:color="auto"/>
      </w:divBdr>
    </w:div>
    <w:div w:id="1310986479">
      <w:bodyDiv w:val="1"/>
      <w:marLeft w:val="0"/>
      <w:marRight w:val="0"/>
      <w:marTop w:val="0"/>
      <w:marBottom w:val="0"/>
      <w:divBdr>
        <w:top w:val="none" w:sz="0" w:space="0" w:color="auto"/>
        <w:left w:val="none" w:sz="0" w:space="0" w:color="auto"/>
        <w:bottom w:val="none" w:sz="0" w:space="0" w:color="auto"/>
        <w:right w:val="none" w:sz="0" w:space="0" w:color="auto"/>
      </w:divBdr>
    </w:div>
    <w:div w:id="1312834222">
      <w:bodyDiv w:val="1"/>
      <w:marLeft w:val="0"/>
      <w:marRight w:val="0"/>
      <w:marTop w:val="0"/>
      <w:marBottom w:val="0"/>
      <w:divBdr>
        <w:top w:val="none" w:sz="0" w:space="0" w:color="auto"/>
        <w:left w:val="none" w:sz="0" w:space="0" w:color="auto"/>
        <w:bottom w:val="none" w:sz="0" w:space="0" w:color="auto"/>
        <w:right w:val="none" w:sz="0" w:space="0" w:color="auto"/>
      </w:divBdr>
    </w:div>
    <w:div w:id="1341158146">
      <w:bodyDiv w:val="1"/>
      <w:marLeft w:val="0"/>
      <w:marRight w:val="0"/>
      <w:marTop w:val="0"/>
      <w:marBottom w:val="0"/>
      <w:divBdr>
        <w:top w:val="none" w:sz="0" w:space="0" w:color="auto"/>
        <w:left w:val="none" w:sz="0" w:space="0" w:color="auto"/>
        <w:bottom w:val="none" w:sz="0" w:space="0" w:color="auto"/>
        <w:right w:val="none" w:sz="0" w:space="0" w:color="auto"/>
      </w:divBdr>
    </w:div>
    <w:div w:id="1347291189">
      <w:bodyDiv w:val="1"/>
      <w:marLeft w:val="0"/>
      <w:marRight w:val="0"/>
      <w:marTop w:val="0"/>
      <w:marBottom w:val="0"/>
      <w:divBdr>
        <w:top w:val="none" w:sz="0" w:space="0" w:color="auto"/>
        <w:left w:val="none" w:sz="0" w:space="0" w:color="auto"/>
        <w:bottom w:val="none" w:sz="0" w:space="0" w:color="auto"/>
        <w:right w:val="none" w:sz="0" w:space="0" w:color="auto"/>
      </w:divBdr>
    </w:div>
    <w:div w:id="1396973307">
      <w:bodyDiv w:val="1"/>
      <w:marLeft w:val="0"/>
      <w:marRight w:val="0"/>
      <w:marTop w:val="0"/>
      <w:marBottom w:val="0"/>
      <w:divBdr>
        <w:top w:val="none" w:sz="0" w:space="0" w:color="auto"/>
        <w:left w:val="none" w:sz="0" w:space="0" w:color="auto"/>
        <w:bottom w:val="none" w:sz="0" w:space="0" w:color="auto"/>
        <w:right w:val="none" w:sz="0" w:space="0" w:color="auto"/>
      </w:divBdr>
    </w:div>
    <w:div w:id="1403404001">
      <w:bodyDiv w:val="1"/>
      <w:marLeft w:val="0"/>
      <w:marRight w:val="0"/>
      <w:marTop w:val="0"/>
      <w:marBottom w:val="0"/>
      <w:divBdr>
        <w:top w:val="none" w:sz="0" w:space="0" w:color="auto"/>
        <w:left w:val="none" w:sz="0" w:space="0" w:color="auto"/>
        <w:bottom w:val="none" w:sz="0" w:space="0" w:color="auto"/>
        <w:right w:val="none" w:sz="0" w:space="0" w:color="auto"/>
      </w:divBdr>
    </w:div>
    <w:div w:id="1413966843">
      <w:bodyDiv w:val="1"/>
      <w:marLeft w:val="0"/>
      <w:marRight w:val="0"/>
      <w:marTop w:val="0"/>
      <w:marBottom w:val="0"/>
      <w:divBdr>
        <w:top w:val="none" w:sz="0" w:space="0" w:color="auto"/>
        <w:left w:val="none" w:sz="0" w:space="0" w:color="auto"/>
        <w:bottom w:val="none" w:sz="0" w:space="0" w:color="auto"/>
        <w:right w:val="none" w:sz="0" w:space="0" w:color="auto"/>
      </w:divBdr>
    </w:div>
    <w:div w:id="1414552092">
      <w:bodyDiv w:val="1"/>
      <w:marLeft w:val="0"/>
      <w:marRight w:val="0"/>
      <w:marTop w:val="0"/>
      <w:marBottom w:val="0"/>
      <w:divBdr>
        <w:top w:val="none" w:sz="0" w:space="0" w:color="auto"/>
        <w:left w:val="none" w:sz="0" w:space="0" w:color="auto"/>
        <w:bottom w:val="none" w:sz="0" w:space="0" w:color="auto"/>
        <w:right w:val="none" w:sz="0" w:space="0" w:color="auto"/>
      </w:divBdr>
    </w:div>
    <w:div w:id="1479222691">
      <w:bodyDiv w:val="1"/>
      <w:marLeft w:val="0"/>
      <w:marRight w:val="0"/>
      <w:marTop w:val="0"/>
      <w:marBottom w:val="0"/>
      <w:divBdr>
        <w:top w:val="none" w:sz="0" w:space="0" w:color="auto"/>
        <w:left w:val="none" w:sz="0" w:space="0" w:color="auto"/>
        <w:bottom w:val="none" w:sz="0" w:space="0" w:color="auto"/>
        <w:right w:val="none" w:sz="0" w:space="0" w:color="auto"/>
      </w:divBdr>
    </w:div>
    <w:div w:id="1484737070">
      <w:bodyDiv w:val="1"/>
      <w:marLeft w:val="0"/>
      <w:marRight w:val="0"/>
      <w:marTop w:val="0"/>
      <w:marBottom w:val="0"/>
      <w:divBdr>
        <w:top w:val="none" w:sz="0" w:space="0" w:color="auto"/>
        <w:left w:val="none" w:sz="0" w:space="0" w:color="auto"/>
        <w:bottom w:val="none" w:sz="0" w:space="0" w:color="auto"/>
        <w:right w:val="none" w:sz="0" w:space="0" w:color="auto"/>
      </w:divBdr>
    </w:div>
    <w:div w:id="1498568200">
      <w:bodyDiv w:val="1"/>
      <w:marLeft w:val="0"/>
      <w:marRight w:val="0"/>
      <w:marTop w:val="0"/>
      <w:marBottom w:val="0"/>
      <w:divBdr>
        <w:top w:val="none" w:sz="0" w:space="0" w:color="auto"/>
        <w:left w:val="none" w:sz="0" w:space="0" w:color="auto"/>
        <w:bottom w:val="none" w:sz="0" w:space="0" w:color="auto"/>
        <w:right w:val="none" w:sz="0" w:space="0" w:color="auto"/>
      </w:divBdr>
    </w:div>
    <w:div w:id="1562518059">
      <w:bodyDiv w:val="1"/>
      <w:marLeft w:val="0"/>
      <w:marRight w:val="0"/>
      <w:marTop w:val="0"/>
      <w:marBottom w:val="0"/>
      <w:divBdr>
        <w:top w:val="none" w:sz="0" w:space="0" w:color="auto"/>
        <w:left w:val="none" w:sz="0" w:space="0" w:color="auto"/>
        <w:bottom w:val="none" w:sz="0" w:space="0" w:color="auto"/>
        <w:right w:val="none" w:sz="0" w:space="0" w:color="auto"/>
      </w:divBdr>
    </w:div>
    <w:div w:id="1585065163">
      <w:bodyDiv w:val="1"/>
      <w:marLeft w:val="0"/>
      <w:marRight w:val="0"/>
      <w:marTop w:val="0"/>
      <w:marBottom w:val="0"/>
      <w:divBdr>
        <w:top w:val="none" w:sz="0" w:space="0" w:color="auto"/>
        <w:left w:val="none" w:sz="0" w:space="0" w:color="auto"/>
        <w:bottom w:val="none" w:sz="0" w:space="0" w:color="auto"/>
        <w:right w:val="none" w:sz="0" w:space="0" w:color="auto"/>
      </w:divBdr>
    </w:div>
    <w:div w:id="1604918735">
      <w:bodyDiv w:val="1"/>
      <w:marLeft w:val="0"/>
      <w:marRight w:val="0"/>
      <w:marTop w:val="0"/>
      <w:marBottom w:val="0"/>
      <w:divBdr>
        <w:top w:val="none" w:sz="0" w:space="0" w:color="auto"/>
        <w:left w:val="none" w:sz="0" w:space="0" w:color="auto"/>
        <w:bottom w:val="none" w:sz="0" w:space="0" w:color="auto"/>
        <w:right w:val="none" w:sz="0" w:space="0" w:color="auto"/>
      </w:divBdr>
    </w:div>
    <w:div w:id="1610502211">
      <w:bodyDiv w:val="1"/>
      <w:marLeft w:val="0"/>
      <w:marRight w:val="0"/>
      <w:marTop w:val="0"/>
      <w:marBottom w:val="0"/>
      <w:divBdr>
        <w:top w:val="none" w:sz="0" w:space="0" w:color="auto"/>
        <w:left w:val="none" w:sz="0" w:space="0" w:color="auto"/>
        <w:bottom w:val="none" w:sz="0" w:space="0" w:color="auto"/>
        <w:right w:val="none" w:sz="0" w:space="0" w:color="auto"/>
      </w:divBdr>
    </w:div>
    <w:div w:id="1642610709">
      <w:bodyDiv w:val="1"/>
      <w:marLeft w:val="0"/>
      <w:marRight w:val="0"/>
      <w:marTop w:val="0"/>
      <w:marBottom w:val="0"/>
      <w:divBdr>
        <w:top w:val="none" w:sz="0" w:space="0" w:color="auto"/>
        <w:left w:val="none" w:sz="0" w:space="0" w:color="auto"/>
        <w:bottom w:val="none" w:sz="0" w:space="0" w:color="auto"/>
        <w:right w:val="none" w:sz="0" w:space="0" w:color="auto"/>
      </w:divBdr>
    </w:div>
    <w:div w:id="1664895485">
      <w:bodyDiv w:val="1"/>
      <w:marLeft w:val="0"/>
      <w:marRight w:val="0"/>
      <w:marTop w:val="0"/>
      <w:marBottom w:val="0"/>
      <w:divBdr>
        <w:top w:val="none" w:sz="0" w:space="0" w:color="auto"/>
        <w:left w:val="none" w:sz="0" w:space="0" w:color="auto"/>
        <w:bottom w:val="none" w:sz="0" w:space="0" w:color="auto"/>
        <w:right w:val="none" w:sz="0" w:space="0" w:color="auto"/>
      </w:divBdr>
    </w:div>
    <w:div w:id="1689016052">
      <w:bodyDiv w:val="1"/>
      <w:marLeft w:val="0"/>
      <w:marRight w:val="0"/>
      <w:marTop w:val="0"/>
      <w:marBottom w:val="0"/>
      <w:divBdr>
        <w:top w:val="none" w:sz="0" w:space="0" w:color="auto"/>
        <w:left w:val="none" w:sz="0" w:space="0" w:color="auto"/>
        <w:bottom w:val="none" w:sz="0" w:space="0" w:color="auto"/>
        <w:right w:val="none" w:sz="0" w:space="0" w:color="auto"/>
      </w:divBdr>
    </w:div>
    <w:div w:id="1698234725">
      <w:bodyDiv w:val="1"/>
      <w:marLeft w:val="0"/>
      <w:marRight w:val="0"/>
      <w:marTop w:val="0"/>
      <w:marBottom w:val="0"/>
      <w:divBdr>
        <w:top w:val="none" w:sz="0" w:space="0" w:color="auto"/>
        <w:left w:val="none" w:sz="0" w:space="0" w:color="auto"/>
        <w:bottom w:val="none" w:sz="0" w:space="0" w:color="auto"/>
        <w:right w:val="none" w:sz="0" w:space="0" w:color="auto"/>
      </w:divBdr>
    </w:div>
    <w:div w:id="1777864812">
      <w:bodyDiv w:val="1"/>
      <w:marLeft w:val="0"/>
      <w:marRight w:val="0"/>
      <w:marTop w:val="0"/>
      <w:marBottom w:val="0"/>
      <w:divBdr>
        <w:top w:val="none" w:sz="0" w:space="0" w:color="auto"/>
        <w:left w:val="none" w:sz="0" w:space="0" w:color="auto"/>
        <w:bottom w:val="none" w:sz="0" w:space="0" w:color="auto"/>
        <w:right w:val="none" w:sz="0" w:space="0" w:color="auto"/>
      </w:divBdr>
    </w:div>
    <w:div w:id="1792090145">
      <w:bodyDiv w:val="1"/>
      <w:marLeft w:val="0"/>
      <w:marRight w:val="0"/>
      <w:marTop w:val="0"/>
      <w:marBottom w:val="0"/>
      <w:divBdr>
        <w:top w:val="none" w:sz="0" w:space="0" w:color="auto"/>
        <w:left w:val="none" w:sz="0" w:space="0" w:color="auto"/>
        <w:bottom w:val="none" w:sz="0" w:space="0" w:color="auto"/>
        <w:right w:val="none" w:sz="0" w:space="0" w:color="auto"/>
      </w:divBdr>
    </w:div>
    <w:div w:id="1811364727">
      <w:bodyDiv w:val="1"/>
      <w:marLeft w:val="0"/>
      <w:marRight w:val="0"/>
      <w:marTop w:val="0"/>
      <w:marBottom w:val="0"/>
      <w:divBdr>
        <w:top w:val="none" w:sz="0" w:space="0" w:color="auto"/>
        <w:left w:val="none" w:sz="0" w:space="0" w:color="auto"/>
        <w:bottom w:val="none" w:sz="0" w:space="0" w:color="auto"/>
        <w:right w:val="none" w:sz="0" w:space="0" w:color="auto"/>
      </w:divBdr>
    </w:div>
    <w:div w:id="1837261451">
      <w:bodyDiv w:val="1"/>
      <w:marLeft w:val="0"/>
      <w:marRight w:val="0"/>
      <w:marTop w:val="0"/>
      <w:marBottom w:val="0"/>
      <w:divBdr>
        <w:top w:val="none" w:sz="0" w:space="0" w:color="auto"/>
        <w:left w:val="none" w:sz="0" w:space="0" w:color="auto"/>
        <w:bottom w:val="none" w:sz="0" w:space="0" w:color="auto"/>
        <w:right w:val="none" w:sz="0" w:space="0" w:color="auto"/>
      </w:divBdr>
    </w:div>
    <w:div w:id="1908421947">
      <w:bodyDiv w:val="1"/>
      <w:marLeft w:val="0"/>
      <w:marRight w:val="0"/>
      <w:marTop w:val="0"/>
      <w:marBottom w:val="0"/>
      <w:divBdr>
        <w:top w:val="none" w:sz="0" w:space="0" w:color="auto"/>
        <w:left w:val="none" w:sz="0" w:space="0" w:color="auto"/>
        <w:bottom w:val="none" w:sz="0" w:space="0" w:color="auto"/>
        <w:right w:val="none" w:sz="0" w:space="0" w:color="auto"/>
      </w:divBdr>
    </w:div>
    <w:div w:id="1917935535">
      <w:bodyDiv w:val="1"/>
      <w:marLeft w:val="0"/>
      <w:marRight w:val="0"/>
      <w:marTop w:val="0"/>
      <w:marBottom w:val="0"/>
      <w:divBdr>
        <w:top w:val="none" w:sz="0" w:space="0" w:color="auto"/>
        <w:left w:val="none" w:sz="0" w:space="0" w:color="auto"/>
        <w:bottom w:val="none" w:sz="0" w:space="0" w:color="auto"/>
        <w:right w:val="none" w:sz="0" w:space="0" w:color="auto"/>
      </w:divBdr>
    </w:div>
    <w:div w:id="1935283136">
      <w:bodyDiv w:val="1"/>
      <w:marLeft w:val="0"/>
      <w:marRight w:val="0"/>
      <w:marTop w:val="0"/>
      <w:marBottom w:val="0"/>
      <w:divBdr>
        <w:top w:val="none" w:sz="0" w:space="0" w:color="auto"/>
        <w:left w:val="none" w:sz="0" w:space="0" w:color="auto"/>
        <w:bottom w:val="none" w:sz="0" w:space="0" w:color="auto"/>
        <w:right w:val="none" w:sz="0" w:space="0" w:color="auto"/>
      </w:divBdr>
    </w:div>
    <w:div w:id="1946569821">
      <w:bodyDiv w:val="1"/>
      <w:marLeft w:val="0"/>
      <w:marRight w:val="0"/>
      <w:marTop w:val="0"/>
      <w:marBottom w:val="0"/>
      <w:divBdr>
        <w:top w:val="none" w:sz="0" w:space="0" w:color="auto"/>
        <w:left w:val="none" w:sz="0" w:space="0" w:color="auto"/>
        <w:bottom w:val="none" w:sz="0" w:space="0" w:color="auto"/>
        <w:right w:val="none" w:sz="0" w:space="0" w:color="auto"/>
      </w:divBdr>
    </w:div>
    <w:div w:id="1957517907">
      <w:bodyDiv w:val="1"/>
      <w:marLeft w:val="0"/>
      <w:marRight w:val="0"/>
      <w:marTop w:val="0"/>
      <w:marBottom w:val="0"/>
      <w:divBdr>
        <w:top w:val="none" w:sz="0" w:space="0" w:color="auto"/>
        <w:left w:val="none" w:sz="0" w:space="0" w:color="auto"/>
        <w:bottom w:val="none" w:sz="0" w:space="0" w:color="auto"/>
        <w:right w:val="none" w:sz="0" w:space="0" w:color="auto"/>
      </w:divBdr>
    </w:div>
    <w:div w:id="1985549701">
      <w:bodyDiv w:val="1"/>
      <w:marLeft w:val="0"/>
      <w:marRight w:val="0"/>
      <w:marTop w:val="0"/>
      <w:marBottom w:val="0"/>
      <w:divBdr>
        <w:top w:val="none" w:sz="0" w:space="0" w:color="auto"/>
        <w:left w:val="none" w:sz="0" w:space="0" w:color="auto"/>
        <w:bottom w:val="none" w:sz="0" w:space="0" w:color="auto"/>
        <w:right w:val="none" w:sz="0" w:space="0" w:color="auto"/>
      </w:divBdr>
    </w:div>
    <w:div w:id="1989631488">
      <w:bodyDiv w:val="1"/>
      <w:marLeft w:val="0"/>
      <w:marRight w:val="0"/>
      <w:marTop w:val="0"/>
      <w:marBottom w:val="0"/>
      <w:divBdr>
        <w:top w:val="none" w:sz="0" w:space="0" w:color="auto"/>
        <w:left w:val="none" w:sz="0" w:space="0" w:color="auto"/>
        <w:bottom w:val="none" w:sz="0" w:space="0" w:color="auto"/>
        <w:right w:val="none" w:sz="0" w:space="0" w:color="auto"/>
      </w:divBdr>
    </w:div>
    <w:div w:id="1992057934">
      <w:bodyDiv w:val="1"/>
      <w:marLeft w:val="0"/>
      <w:marRight w:val="0"/>
      <w:marTop w:val="0"/>
      <w:marBottom w:val="0"/>
      <w:divBdr>
        <w:top w:val="none" w:sz="0" w:space="0" w:color="auto"/>
        <w:left w:val="none" w:sz="0" w:space="0" w:color="auto"/>
        <w:bottom w:val="none" w:sz="0" w:space="0" w:color="auto"/>
        <w:right w:val="none" w:sz="0" w:space="0" w:color="auto"/>
      </w:divBdr>
    </w:div>
    <w:div w:id="2003270425">
      <w:bodyDiv w:val="1"/>
      <w:marLeft w:val="0"/>
      <w:marRight w:val="0"/>
      <w:marTop w:val="0"/>
      <w:marBottom w:val="0"/>
      <w:divBdr>
        <w:top w:val="none" w:sz="0" w:space="0" w:color="auto"/>
        <w:left w:val="none" w:sz="0" w:space="0" w:color="auto"/>
        <w:bottom w:val="none" w:sz="0" w:space="0" w:color="auto"/>
        <w:right w:val="none" w:sz="0" w:space="0" w:color="auto"/>
      </w:divBdr>
    </w:div>
    <w:div w:id="2008098358">
      <w:bodyDiv w:val="1"/>
      <w:marLeft w:val="0"/>
      <w:marRight w:val="0"/>
      <w:marTop w:val="0"/>
      <w:marBottom w:val="0"/>
      <w:divBdr>
        <w:top w:val="none" w:sz="0" w:space="0" w:color="auto"/>
        <w:left w:val="none" w:sz="0" w:space="0" w:color="auto"/>
        <w:bottom w:val="none" w:sz="0" w:space="0" w:color="auto"/>
        <w:right w:val="none" w:sz="0" w:space="0" w:color="auto"/>
      </w:divBdr>
    </w:div>
    <w:div w:id="2013096959">
      <w:bodyDiv w:val="1"/>
      <w:marLeft w:val="0"/>
      <w:marRight w:val="0"/>
      <w:marTop w:val="0"/>
      <w:marBottom w:val="0"/>
      <w:divBdr>
        <w:top w:val="none" w:sz="0" w:space="0" w:color="auto"/>
        <w:left w:val="none" w:sz="0" w:space="0" w:color="auto"/>
        <w:bottom w:val="none" w:sz="0" w:space="0" w:color="auto"/>
        <w:right w:val="none" w:sz="0" w:space="0" w:color="auto"/>
      </w:divBdr>
    </w:div>
    <w:div w:id="2034525533">
      <w:bodyDiv w:val="1"/>
      <w:marLeft w:val="0"/>
      <w:marRight w:val="0"/>
      <w:marTop w:val="0"/>
      <w:marBottom w:val="0"/>
      <w:divBdr>
        <w:top w:val="none" w:sz="0" w:space="0" w:color="auto"/>
        <w:left w:val="none" w:sz="0" w:space="0" w:color="auto"/>
        <w:bottom w:val="none" w:sz="0" w:space="0" w:color="auto"/>
        <w:right w:val="none" w:sz="0" w:space="0" w:color="auto"/>
      </w:divBdr>
    </w:div>
    <w:div w:id="2080472385">
      <w:bodyDiv w:val="1"/>
      <w:marLeft w:val="0"/>
      <w:marRight w:val="0"/>
      <w:marTop w:val="0"/>
      <w:marBottom w:val="0"/>
      <w:divBdr>
        <w:top w:val="none" w:sz="0" w:space="0" w:color="auto"/>
        <w:left w:val="none" w:sz="0" w:space="0" w:color="auto"/>
        <w:bottom w:val="none" w:sz="0" w:space="0" w:color="auto"/>
        <w:right w:val="none" w:sz="0" w:space="0" w:color="auto"/>
      </w:divBdr>
    </w:div>
    <w:div w:id="211755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Nas</b:Tag>
    <b:SourceType>InternetSite</b:SourceType>
    <b:Guid>{5755FDC4-C192-CD4B-B4D0-3C005338F0D6}</b:Guid>
    <b:Author>
      <b:Author>
        <b:Corporate>Nasdaq</b:Corporate>
      </b:Author>
    </b:Author>
    <b:Title>SPDR S&amp;P 500 (SPY) Dividend History</b:Title>
    <b:InternetSiteTitle>Nasdaq</b:InternetSiteTitle>
    <b:URL>https://www.nasdaq.com/market-activity/etf/spy/dividend-history</b:URL>
    <b:RefOrder>2</b:RefOrder>
  </b:Source>
  <b:Source>
    <b:Tag>FRE</b:Tag>
    <b:SourceType>InternetSite</b:SourceType>
    <b:Guid>{90DC5EE1-4A20-8949-9D4B-FA261AF8059D}</b:Guid>
    <b:Author>
      <b:Author>
        <b:Corporate>FRED</b:Corporate>
      </b:Author>
    </b:Author>
    <b:Title>3-Month Treasury Bill Secondary Market Rate, Discount Basis</b:Title>
    <b:URL>https://fred.stlouisfed.org/series/DTB3#0</b:URL>
    <b:RefOrder>3</b:RefOrder>
  </b:Source>
  <b:Source>
    <b:Tag>pos</b:Tag>
    <b:SourceType>InternetSite</b:SourceType>
    <b:Guid>{4EA74203-E75E-2B45-A5B8-DC988627E960}</b:Guid>
    <b:Author>
      <b:Author>
        <b:NameList>
          <b:Person>
            <b:Last>post-no-preference</b:Last>
          </b:Person>
        </b:NameList>
      </b:Author>
    </b:Author>
    <b:Title>post-no-preference/options</b:Title>
    <b:InternetSiteTitle>Dolthub</b:InternetSiteTitle>
    <b:URL>https://www.dolthub.com/repositories/post-no-preference/options</b:URL>
    <b:RefOrder>4</b:RefOrder>
  </b:Source>
  <b:Source>
    <b:Tag>Yah</b:Tag>
    <b:SourceType>InternetSite</b:SourceType>
    <b:Guid>{CCEED747-0270-8848-A9AE-EEDF76E96495}</b:Guid>
    <b:Author>
      <b:Author>
        <b:Corporate>Yahoo</b:Corporate>
      </b:Author>
    </b:Author>
    <b:Title>SPDR S&amp;P 500 ETF Trust (SPY)</b:Title>
    <b:InternetSiteTitle>Yahoo Finace</b:InternetSiteTitle>
    <b:URL>https://finance.yahoo.com/quote/SPY/history/?period1=1709251200&amp;period2=1732924800</b:URL>
    <b:RefOrder>1</b:RefOrder>
  </b:Source>
</b:Sources>
</file>

<file path=customXml/itemProps1.xml><?xml version="1.0" encoding="utf-8"?>
<ds:datastoreItem xmlns:ds="http://schemas.openxmlformats.org/officeDocument/2006/customXml" ds:itemID="{5C11A581-D3C1-2E4A-8A81-E798DE408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Nkwawir, Sikem S.</dc:creator>
  <cp:keywords/>
  <dc:description/>
  <cp:lastModifiedBy>Nkwawir, Sikem S.</cp:lastModifiedBy>
  <cp:revision>3</cp:revision>
  <dcterms:created xsi:type="dcterms:W3CDTF">2026-05-10T01:34:00Z</dcterms:created>
  <dcterms:modified xsi:type="dcterms:W3CDTF">2026-05-10T01:47:00Z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1e3ff455bca360803d90ff8e5f12dce9373f888c7e353a4ac46f5cf8b5f2a288</vt:lpwstr>
  </property>
</Properties>
</file>