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consumo con posible robo de agua</w:t>
      </w:r>
    </w:p>
    <w:p>
      <w:pPr>
        <w:pStyle w:val="Heading1"/>
      </w:pPr>
      <w:r>
        <w:t>1. Time Series Characterization</w:t>
      </w:r>
    </w:p>
    <w:p>
      <w:r>
        <w:t>Mean consumption: 88.95226130653266</w:t>
      </w:r>
    </w:p>
    <w:p>
      <w:r>
        <w:t>Median consumption: 14.0</w:t>
      </w:r>
    </w:p>
    <w:p>
      <w:r>
        <w:t>Std deviation: 149.87469235321834</w:t>
      </w:r>
    </w:p>
    <w:p>
      <w:r>
        <w:t>Minimum consumption: 3</w:t>
      </w:r>
    </w:p>
    <w:p>
      <w:r>
        <w:t>Maximum consumption: 792</w:t>
      </w:r>
    </w:p>
    <w:p>
      <w:r>
        <w:t>95th percentile: 512.0499999999994</w:t>
      </w:r>
    </w:p>
    <w:p>
      <w:r>
        <w:t>Total records: 398</w:t>
      </w:r>
    </w:p>
    <w:p>
      <w:r>
        <w:t>Above Normal deviations: 25</w:t>
      </w:r>
    </w:p>
    <w:p>
      <w:r>
        <w:t>Below Normal deviations: 0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con posible robo de agua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con posible robo de agua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