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2A93" w14:textId="77777777" w:rsidR="00F17D95" w:rsidRPr="005D7EA5" w:rsidRDefault="00F17D95" w:rsidP="00F17D95">
      <w:pPr>
        <w:suppressLineNumbers/>
        <w:jc w:val="center"/>
        <w:rPr>
          <w:sz w:val="24"/>
          <w:lang w:eastAsia="en-US"/>
        </w:rPr>
      </w:pPr>
      <w:r w:rsidRPr="005D7EA5">
        <w:rPr>
          <w:sz w:val="24"/>
          <w:lang w:eastAsia="en-US"/>
        </w:rPr>
        <w:t>МИ</w:t>
      </w:r>
      <w:r>
        <w:rPr>
          <w:sz w:val="24"/>
          <w:lang w:eastAsia="en-US"/>
        </w:rPr>
        <w:t xml:space="preserve">НИСТЕРСТВО ОБРАЗОВАНИЯ И НАУКИ </w:t>
      </w:r>
      <w:r w:rsidRPr="005D7EA5">
        <w:rPr>
          <w:sz w:val="24"/>
          <w:lang w:eastAsia="en-US"/>
        </w:rPr>
        <w:t>РОССИЙСКОЙ ФЕДЕРАЦИИ</w:t>
      </w:r>
    </w:p>
    <w:p w14:paraId="4E9F020C" w14:textId="77777777" w:rsidR="00F17D95" w:rsidRPr="00E90DDB" w:rsidRDefault="00F17D95" w:rsidP="00F17D95">
      <w:pPr>
        <w:ind w:firstLine="709"/>
        <w:jc w:val="center"/>
        <w:rPr>
          <w:sz w:val="24"/>
          <w:lang w:eastAsia="en-US"/>
        </w:rPr>
      </w:pPr>
      <w:r w:rsidRPr="005D7EA5">
        <w:rPr>
          <w:sz w:val="24"/>
          <w:lang w:eastAsia="en-US"/>
        </w:rPr>
        <w:t>Федеральное государственное бюджетное образовательное учреждение</w:t>
      </w:r>
      <w:r w:rsidRPr="005D7EA5">
        <w:rPr>
          <w:sz w:val="24"/>
          <w:lang w:eastAsia="en-US"/>
        </w:rPr>
        <w:br/>
        <w:t xml:space="preserve">высшего </w:t>
      </w:r>
      <w:proofErr w:type="gramStart"/>
      <w:r w:rsidRPr="005D7EA5">
        <w:rPr>
          <w:sz w:val="24"/>
          <w:lang w:eastAsia="en-US"/>
        </w:rPr>
        <w:t xml:space="preserve">образования </w:t>
      </w:r>
      <w:r>
        <w:rPr>
          <w:sz w:val="24"/>
          <w:lang w:eastAsia="en-US"/>
        </w:rPr>
        <w:t xml:space="preserve"> </w:t>
      </w:r>
      <w:r w:rsidRPr="00E90DDB">
        <w:rPr>
          <w:sz w:val="24"/>
          <w:lang w:eastAsia="en-US"/>
        </w:rPr>
        <w:t>«</w:t>
      </w:r>
      <w:proofErr w:type="gramEnd"/>
      <w:r w:rsidRPr="00E90DDB">
        <w:rPr>
          <w:sz w:val="24"/>
          <w:lang w:eastAsia="en-US"/>
        </w:rPr>
        <w:t>УФИМСКИЙ ГОСУДАРСТВЕННЫЙ АВИАЦИОННЫЙ ТЕХНИЧЕСКИЙ УНИВЕРСИТЕТ»</w:t>
      </w:r>
    </w:p>
    <w:p w14:paraId="451E6C7D" w14:textId="77777777" w:rsidR="00F17D95" w:rsidRPr="00E90DDB" w:rsidRDefault="00F17D95" w:rsidP="00F17D95">
      <w:pPr>
        <w:suppressLineNumbers/>
        <w:jc w:val="center"/>
        <w:rPr>
          <w:sz w:val="24"/>
        </w:rPr>
      </w:pPr>
    </w:p>
    <w:p w14:paraId="3B34C0FE" w14:textId="77777777" w:rsidR="00F17D95" w:rsidRPr="005D7EA5" w:rsidRDefault="00F17D95" w:rsidP="00F17D95">
      <w:pPr>
        <w:keepNext/>
        <w:suppressLineNumbers/>
        <w:jc w:val="center"/>
        <w:outlineLvl w:val="3"/>
        <w:rPr>
          <w:sz w:val="24"/>
        </w:rPr>
      </w:pPr>
      <w:r w:rsidRPr="005D7EA5">
        <w:rPr>
          <w:sz w:val="24"/>
        </w:rPr>
        <w:t>Кафедра вычислительной математики и кибернетики</w:t>
      </w:r>
    </w:p>
    <w:p w14:paraId="71DC91FC" w14:textId="77777777" w:rsidR="00F17D95" w:rsidRPr="005D7EA5" w:rsidRDefault="00F17D95" w:rsidP="00F17D95">
      <w:pPr>
        <w:suppressLineNumbers/>
        <w:jc w:val="center"/>
        <w:rPr>
          <w:sz w:val="24"/>
        </w:rPr>
      </w:pPr>
    </w:p>
    <w:p w14:paraId="35D955DA" w14:textId="77777777" w:rsidR="00F17D95" w:rsidRDefault="00F17D95" w:rsidP="00F17D95">
      <w:pPr>
        <w:spacing w:line="360" w:lineRule="auto"/>
        <w:jc w:val="center"/>
        <w:rPr>
          <w:szCs w:val="28"/>
        </w:rPr>
      </w:pPr>
    </w:p>
    <w:p w14:paraId="6DBF55D9" w14:textId="77777777" w:rsidR="00F17D95" w:rsidRDefault="00F17D95" w:rsidP="00F17D95">
      <w:pPr>
        <w:spacing w:line="360" w:lineRule="auto"/>
        <w:jc w:val="center"/>
        <w:rPr>
          <w:szCs w:val="28"/>
        </w:rPr>
      </w:pPr>
    </w:p>
    <w:p w14:paraId="604D54E0" w14:textId="77777777" w:rsidR="00F17D95" w:rsidRDefault="00F17D95" w:rsidP="00F17D95">
      <w:pPr>
        <w:spacing w:line="360" w:lineRule="auto"/>
        <w:jc w:val="center"/>
        <w:rPr>
          <w:szCs w:val="28"/>
        </w:rPr>
      </w:pPr>
    </w:p>
    <w:p w14:paraId="11BDF6B6" w14:textId="77777777" w:rsidR="00F17D95" w:rsidRDefault="00F17D95" w:rsidP="00F17D95">
      <w:pPr>
        <w:spacing w:line="360" w:lineRule="auto"/>
        <w:jc w:val="center"/>
        <w:rPr>
          <w:szCs w:val="28"/>
        </w:rPr>
      </w:pPr>
    </w:p>
    <w:p w14:paraId="3FAE55B8" w14:textId="77777777" w:rsidR="00F17D95" w:rsidRDefault="00F17D95" w:rsidP="00F17D95">
      <w:pPr>
        <w:spacing w:line="360" w:lineRule="auto"/>
        <w:jc w:val="center"/>
        <w:rPr>
          <w:szCs w:val="28"/>
        </w:rPr>
      </w:pPr>
    </w:p>
    <w:p w14:paraId="1E1B5720" w14:textId="77777777" w:rsidR="00F17D95" w:rsidRDefault="00F17D95" w:rsidP="00F17D95">
      <w:pPr>
        <w:jc w:val="center"/>
        <w:rPr>
          <w:szCs w:val="28"/>
        </w:rPr>
      </w:pPr>
      <w:r>
        <w:rPr>
          <w:szCs w:val="28"/>
        </w:rPr>
        <w:t xml:space="preserve">Руководство пользователя к программе, выполненной </w:t>
      </w:r>
    </w:p>
    <w:p w14:paraId="19EA33F4" w14:textId="77777777" w:rsidR="00F17D95" w:rsidRDefault="00F17D95" w:rsidP="00F17D95">
      <w:pPr>
        <w:jc w:val="center"/>
        <w:rPr>
          <w:szCs w:val="28"/>
        </w:rPr>
      </w:pPr>
      <w:r>
        <w:rPr>
          <w:szCs w:val="28"/>
        </w:rPr>
        <w:t>в рамках курса «Инженерия знаний»</w:t>
      </w:r>
    </w:p>
    <w:p w14:paraId="48D7DC80" w14:textId="77777777" w:rsidR="00F17D95" w:rsidRDefault="00F17D95" w:rsidP="00F17D95">
      <w:pPr>
        <w:spacing w:line="360" w:lineRule="auto"/>
        <w:jc w:val="center"/>
        <w:rPr>
          <w:b/>
          <w:szCs w:val="28"/>
        </w:rPr>
      </w:pPr>
    </w:p>
    <w:p w14:paraId="1C32F192" w14:textId="77777777" w:rsidR="00F17D95" w:rsidRPr="00534BFC" w:rsidRDefault="00F17D95" w:rsidP="00F17D95">
      <w:pPr>
        <w:spacing w:line="360" w:lineRule="auto"/>
        <w:jc w:val="center"/>
        <w:rPr>
          <w:b/>
          <w:szCs w:val="28"/>
        </w:rPr>
      </w:pPr>
      <w:proofErr w:type="spellStart"/>
      <w:r>
        <w:rPr>
          <w:b/>
          <w:szCs w:val="28"/>
          <w:lang w:val="en-US"/>
        </w:rPr>
        <w:t>TreeXp</w:t>
      </w:r>
      <w:proofErr w:type="spellEnd"/>
    </w:p>
    <w:p w14:paraId="696A240F" w14:textId="77777777"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14:paraId="27F6523B" w14:textId="77777777"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14:paraId="2FBD61CC" w14:textId="77777777"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14:paraId="0F5DAA13" w14:textId="77777777"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14:paraId="17526203" w14:textId="77777777" w:rsidR="00F17D95" w:rsidRDefault="00F17D95" w:rsidP="00F17D95">
      <w:pPr>
        <w:ind w:firstLine="539"/>
        <w:jc w:val="right"/>
        <w:rPr>
          <w:szCs w:val="28"/>
        </w:rPr>
      </w:pPr>
    </w:p>
    <w:p w14:paraId="4E86CF07" w14:textId="77777777" w:rsidR="00F17D95" w:rsidRDefault="00F17D95" w:rsidP="00F17D95">
      <w:pPr>
        <w:ind w:firstLine="539"/>
        <w:jc w:val="right"/>
        <w:rPr>
          <w:szCs w:val="28"/>
        </w:rPr>
      </w:pPr>
    </w:p>
    <w:p w14:paraId="24C11364" w14:textId="77777777" w:rsidR="00F17D95" w:rsidRDefault="00F17D95" w:rsidP="00F17D95">
      <w:pPr>
        <w:ind w:firstLine="539"/>
        <w:jc w:val="right"/>
        <w:rPr>
          <w:szCs w:val="28"/>
        </w:rPr>
      </w:pPr>
    </w:p>
    <w:p w14:paraId="1E11A09F" w14:textId="77777777" w:rsidR="00F17D95" w:rsidRDefault="00F17D95" w:rsidP="00F17D95">
      <w:pPr>
        <w:ind w:firstLine="539"/>
        <w:jc w:val="right"/>
        <w:rPr>
          <w:b/>
          <w:szCs w:val="28"/>
        </w:rPr>
      </w:pPr>
    </w:p>
    <w:p w14:paraId="254BBD91" w14:textId="77777777" w:rsidR="00F17D95" w:rsidRDefault="00F17D95" w:rsidP="00F17D95">
      <w:pPr>
        <w:ind w:firstLine="539"/>
        <w:jc w:val="right"/>
        <w:rPr>
          <w:b/>
          <w:szCs w:val="28"/>
        </w:rPr>
      </w:pPr>
    </w:p>
    <w:p w14:paraId="65B43A4A" w14:textId="77777777" w:rsidR="00F17D95" w:rsidRDefault="00F17D95" w:rsidP="00F17D95">
      <w:pPr>
        <w:ind w:firstLine="539"/>
        <w:jc w:val="right"/>
        <w:rPr>
          <w:b/>
          <w:szCs w:val="28"/>
        </w:rPr>
      </w:pPr>
      <w:r w:rsidRPr="00534439">
        <w:rPr>
          <w:b/>
          <w:szCs w:val="28"/>
        </w:rPr>
        <w:t xml:space="preserve">Выполнил: </w:t>
      </w:r>
      <w:r>
        <w:rPr>
          <w:b/>
          <w:szCs w:val="28"/>
        </w:rPr>
        <w:t>студенты гр. ПРО-316</w:t>
      </w:r>
    </w:p>
    <w:p w14:paraId="4E2D282F" w14:textId="77777777" w:rsidR="00F17D95" w:rsidRDefault="00F17D95" w:rsidP="00F17D95">
      <w:pPr>
        <w:ind w:firstLine="539"/>
        <w:jc w:val="right"/>
        <w:rPr>
          <w:b/>
          <w:szCs w:val="28"/>
        </w:rPr>
      </w:pPr>
      <w:r>
        <w:rPr>
          <w:b/>
          <w:szCs w:val="28"/>
        </w:rPr>
        <w:t xml:space="preserve">Григорьев </w:t>
      </w:r>
      <w:proofErr w:type="gramStart"/>
      <w:r>
        <w:rPr>
          <w:b/>
          <w:szCs w:val="28"/>
        </w:rPr>
        <w:t>Е.О</w:t>
      </w:r>
      <w:proofErr w:type="gramEnd"/>
    </w:p>
    <w:p w14:paraId="356B8438" w14:textId="77777777" w:rsidR="00F17D95" w:rsidRPr="00534439" w:rsidRDefault="00F17D95" w:rsidP="00F17D95">
      <w:pPr>
        <w:ind w:firstLine="539"/>
        <w:jc w:val="right"/>
        <w:rPr>
          <w:b/>
          <w:szCs w:val="28"/>
        </w:rPr>
      </w:pPr>
    </w:p>
    <w:p w14:paraId="78BC1675" w14:textId="77777777" w:rsidR="00F17D95" w:rsidRDefault="00F17D95" w:rsidP="00F17D95">
      <w:pPr>
        <w:ind w:firstLine="539"/>
        <w:jc w:val="right"/>
        <w:rPr>
          <w:szCs w:val="28"/>
        </w:rPr>
      </w:pPr>
    </w:p>
    <w:p w14:paraId="62B67698" w14:textId="77777777" w:rsidR="00F17D95" w:rsidRDefault="00F17D95" w:rsidP="00F17D95">
      <w:pPr>
        <w:ind w:firstLine="539"/>
        <w:jc w:val="right"/>
        <w:rPr>
          <w:szCs w:val="28"/>
        </w:rPr>
      </w:pPr>
    </w:p>
    <w:p w14:paraId="0CF09B3C" w14:textId="77777777" w:rsidR="00F17D95" w:rsidRDefault="00F17D95" w:rsidP="00F17D95">
      <w:pPr>
        <w:ind w:firstLine="539"/>
        <w:jc w:val="right"/>
        <w:rPr>
          <w:szCs w:val="28"/>
        </w:rPr>
      </w:pPr>
    </w:p>
    <w:p w14:paraId="05800380" w14:textId="77777777" w:rsidR="00F17D95" w:rsidRDefault="00F17D95" w:rsidP="00F17D95">
      <w:pPr>
        <w:rPr>
          <w:szCs w:val="28"/>
        </w:rPr>
      </w:pPr>
    </w:p>
    <w:p w14:paraId="1B12E98B" w14:textId="77777777" w:rsidR="00F17D95" w:rsidRDefault="00F17D95" w:rsidP="00F17D95">
      <w:pPr>
        <w:rPr>
          <w:szCs w:val="28"/>
        </w:rPr>
      </w:pPr>
    </w:p>
    <w:p w14:paraId="3F963B22" w14:textId="77777777" w:rsidR="00F17D95" w:rsidRDefault="00F17D95" w:rsidP="00F17D95">
      <w:pPr>
        <w:jc w:val="center"/>
        <w:rPr>
          <w:szCs w:val="28"/>
        </w:rPr>
      </w:pPr>
    </w:p>
    <w:p w14:paraId="016765B1" w14:textId="77777777" w:rsidR="00F17D95" w:rsidRDefault="00F17D95" w:rsidP="00F17D95">
      <w:pPr>
        <w:jc w:val="center"/>
        <w:rPr>
          <w:szCs w:val="28"/>
        </w:rPr>
      </w:pPr>
    </w:p>
    <w:p w14:paraId="76B4DEB6" w14:textId="77777777" w:rsidR="00F17D95" w:rsidRDefault="00F17D95" w:rsidP="00F17D95">
      <w:pPr>
        <w:jc w:val="center"/>
        <w:rPr>
          <w:szCs w:val="28"/>
        </w:rPr>
      </w:pPr>
    </w:p>
    <w:p w14:paraId="13D0DACA" w14:textId="77777777" w:rsidR="00F17D95" w:rsidRDefault="00F17D95" w:rsidP="00F17D95">
      <w:pPr>
        <w:jc w:val="center"/>
        <w:rPr>
          <w:szCs w:val="28"/>
        </w:rPr>
      </w:pPr>
    </w:p>
    <w:p w14:paraId="4E664156" w14:textId="77777777" w:rsidR="00F17D95" w:rsidRDefault="00F17D95" w:rsidP="00F17D95">
      <w:pPr>
        <w:jc w:val="center"/>
        <w:rPr>
          <w:szCs w:val="28"/>
        </w:rPr>
      </w:pPr>
    </w:p>
    <w:p w14:paraId="43E564CC" w14:textId="77777777" w:rsidR="00F17D95" w:rsidRDefault="00F17D95" w:rsidP="00F17D95">
      <w:pPr>
        <w:jc w:val="center"/>
        <w:rPr>
          <w:szCs w:val="28"/>
        </w:rPr>
      </w:pPr>
    </w:p>
    <w:p w14:paraId="5258B6CE" w14:textId="77777777" w:rsidR="00A636FC" w:rsidRDefault="00F17D95" w:rsidP="00A636FC">
      <w:pPr>
        <w:jc w:val="center"/>
        <w:rPr>
          <w:szCs w:val="28"/>
        </w:rPr>
      </w:pPr>
      <w:r>
        <w:rPr>
          <w:szCs w:val="28"/>
        </w:rPr>
        <w:t>Уфа – 2019</w:t>
      </w:r>
    </w:p>
    <w:p w14:paraId="3069EEBA" w14:textId="77777777" w:rsidR="00A636FC" w:rsidRDefault="00A636FC" w:rsidP="00A636FC">
      <w:pPr>
        <w:pStyle w:val="1"/>
      </w:pPr>
      <w:r>
        <w:lastRenderedPageBreak/>
        <w:t>Начало работы</w:t>
      </w:r>
    </w:p>
    <w:p w14:paraId="6AF83301" w14:textId="77777777" w:rsidR="00531589" w:rsidRDefault="00A636FC" w:rsidP="00A636FC">
      <w:r w:rsidRPr="007A44E3">
        <w:tab/>
      </w:r>
      <w:r>
        <w:t xml:space="preserve">Программа открывается с пустого полотна, слева которого находиться корневой узел экспертной системы. Для создания проекта следует </w:t>
      </w:r>
      <w:r w:rsidR="00531589">
        <w:t xml:space="preserve">нажать </w:t>
      </w:r>
      <w:proofErr w:type="gramStart"/>
      <w:r w:rsidR="00531589">
        <w:t xml:space="preserve">Файл </w:t>
      </w:r>
      <w:r w:rsidR="00531589">
        <w:rPr>
          <w:lang w:val="en-US"/>
        </w:rPr>
        <w:t>&gt;</w:t>
      </w:r>
      <w:proofErr w:type="gramEnd"/>
      <w:r w:rsidR="00531589">
        <w:rPr>
          <w:lang w:val="en-US"/>
        </w:rPr>
        <w:t xml:space="preserve"> </w:t>
      </w:r>
      <w:r w:rsidR="00531589">
        <w:t>Создать новый проект.</w:t>
      </w:r>
    </w:p>
    <w:p w14:paraId="4EC99A9C" w14:textId="77777777" w:rsidR="00A636FC" w:rsidRPr="00A636FC" w:rsidRDefault="00531589" w:rsidP="0053158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89E6C5F" wp14:editId="70B07CE8">
            <wp:extent cx="52768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2638" w14:textId="77777777" w:rsidR="00A636FC" w:rsidRDefault="00531589" w:rsidP="00531589">
      <w:pPr>
        <w:ind w:firstLine="708"/>
      </w:pPr>
      <w:r>
        <w:t xml:space="preserve">В открывшемся окне мы можем выбрать название проекта, а также его расположение. Делать это в начале работы – необязательно, так как при попытке </w:t>
      </w:r>
      <w:r w:rsidR="00D11EDD">
        <w:t>закрыть программу, будет выведено это же окно.</w:t>
      </w:r>
    </w:p>
    <w:p w14:paraId="6FEFFA1F" w14:textId="77777777" w:rsidR="00D11EDD" w:rsidRDefault="00D11EDD" w:rsidP="00D11EDD">
      <w:pPr>
        <w:pStyle w:val="1"/>
      </w:pPr>
      <w:r>
        <w:t>Составление экспертной системы</w:t>
      </w:r>
    </w:p>
    <w:p w14:paraId="645B77E9" w14:textId="77777777" w:rsidR="00D11EDD" w:rsidRDefault="00D11EDD" w:rsidP="00D11EDD">
      <w:r>
        <w:tab/>
        <w:t xml:space="preserve">Нажатие на узел вызывает </w:t>
      </w:r>
      <w:proofErr w:type="gramStart"/>
      <w:r>
        <w:t>окно</w:t>
      </w:r>
      <w:proofErr w:type="gramEnd"/>
      <w:r>
        <w:t xml:space="preserve"> в котором вы можете настроить содержание узла.</w:t>
      </w:r>
    </w:p>
    <w:p w14:paraId="24142134" w14:textId="77777777" w:rsidR="00D11EDD" w:rsidRDefault="00D11EDD" w:rsidP="00D11EDD">
      <w:pPr>
        <w:jc w:val="center"/>
      </w:pPr>
      <w:r>
        <w:rPr>
          <w:noProof/>
        </w:rPr>
        <w:drawing>
          <wp:inline distT="0" distB="0" distL="0" distR="0" wp14:anchorId="3DB4CEFC" wp14:editId="5C757961">
            <wp:extent cx="3879255" cy="43053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209" cy="4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F86" w14:textId="77777777" w:rsidR="00D11EDD" w:rsidRDefault="00D11EDD" w:rsidP="00D11EDD"/>
    <w:p w14:paraId="4E70D408" w14:textId="77777777" w:rsidR="00D11EDD" w:rsidRDefault="00D11EDD" w:rsidP="00D11EDD">
      <w:r>
        <w:t xml:space="preserve">В этом окне можно также можно </w:t>
      </w:r>
      <w:proofErr w:type="gramStart"/>
      <w:r>
        <w:t>создавать(</w:t>
      </w:r>
      <w:proofErr w:type="gramEnd"/>
      <w:r>
        <w:t xml:space="preserve">кнопка +)/редактировать(кнопка с карандашом) факторы и цели в соответствующих окнах. Выбрать содержание </w:t>
      </w:r>
      <w:r>
        <w:lastRenderedPageBreak/>
        <w:t xml:space="preserve">узла </w:t>
      </w:r>
      <w:r w:rsidR="00D17864">
        <w:t>можно выбрать двойным кликом на соответствующий элемент списка факторов/целей.</w:t>
      </w:r>
    </w:p>
    <w:p w14:paraId="59831444" w14:textId="77777777" w:rsidR="00FC5260" w:rsidRDefault="00FC5260" w:rsidP="00FC5260">
      <w:pPr>
        <w:pStyle w:val="1"/>
      </w:pPr>
      <w:r>
        <w:t xml:space="preserve">Редактор факторов </w:t>
      </w:r>
    </w:p>
    <w:p w14:paraId="14AD5AFC" w14:textId="77777777" w:rsidR="00D11EDD" w:rsidRDefault="00FC5260" w:rsidP="00D11EDD">
      <w:r>
        <w:tab/>
        <w:t>В этом окне можно создавать/</w:t>
      </w:r>
      <w:r w:rsidR="00F326C5">
        <w:t>редактировать факторы</w:t>
      </w:r>
      <w:r>
        <w:t>.</w:t>
      </w:r>
    </w:p>
    <w:p w14:paraId="598826B3" w14:textId="77777777" w:rsidR="00FC5260" w:rsidRDefault="00FC5260" w:rsidP="00FC5260">
      <w:pPr>
        <w:jc w:val="center"/>
      </w:pPr>
      <w:r>
        <w:rPr>
          <w:noProof/>
        </w:rPr>
        <w:drawing>
          <wp:inline distT="0" distB="0" distL="0" distR="0" wp14:anchorId="21BE644B" wp14:editId="201A53DC">
            <wp:extent cx="34290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80DC" w14:textId="77777777" w:rsidR="00FC5260" w:rsidRDefault="00FC5260" w:rsidP="00FC5260">
      <w:pPr>
        <w:rPr>
          <w:b/>
          <w:bCs/>
        </w:rPr>
      </w:pPr>
    </w:p>
    <w:p w14:paraId="06F95DFA" w14:textId="77777777" w:rsidR="00FC5260" w:rsidRDefault="00FC5260" w:rsidP="00FC5260">
      <w:pPr>
        <w:rPr>
          <w:b/>
          <w:bCs/>
        </w:rPr>
      </w:pPr>
      <w:r>
        <w:rPr>
          <w:b/>
          <w:bCs/>
        </w:rPr>
        <w:t>Редактор целей</w:t>
      </w:r>
    </w:p>
    <w:p w14:paraId="2797026F" w14:textId="77777777" w:rsidR="00FC5260" w:rsidRDefault="00FC5260" w:rsidP="00FC5260">
      <w:r>
        <w:rPr>
          <w:b/>
          <w:bCs/>
        </w:rPr>
        <w:tab/>
      </w:r>
      <w:r>
        <w:t>В этом окне можно создавать/</w:t>
      </w:r>
      <w:r w:rsidR="00F326C5">
        <w:t>редактировать цели</w:t>
      </w:r>
      <w:r>
        <w:t>.</w:t>
      </w:r>
    </w:p>
    <w:p w14:paraId="67452228" w14:textId="77777777" w:rsidR="00F326C5" w:rsidRDefault="00F326C5" w:rsidP="00F326C5">
      <w:pPr>
        <w:jc w:val="center"/>
      </w:pPr>
      <w:r>
        <w:rPr>
          <w:noProof/>
        </w:rPr>
        <w:drawing>
          <wp:inline distT="0" distB="0" distL="0" distR="0" wp14:anchorId="2D0FE4C2" wp14:editId="55C7A50A">
            <wp:extent cx="3048613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903" cy="34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3D75" w14:textId="77777777" w:rsidR="00F326C5" w:rsidRDefault="00F326C5" w:rsidP="00FC5260">
      <w:pPr>
        <w:rPr>
          <w:b/>
          <w:bCs/>
        </w:rPr>
      </w:pPr>
    </w:p>
    <w:p w14:paraId="3C0EA50B" w14:textId="77777777" w:rsidR="00F326C5" w:rsidRPr="007A44E3" w:rsidRDefault="00F326C5" w:rsidP="00F326C5">
      <w:pPr>
        <w:pStyle w:val="1"/>
      </w:pPr>
      <w:r>
        <w:lastRenderedPageBreak/>
        <w:t>Контекстное меню</w:t>
      </w:r>
      <w:r w:rsidR="007D5BDF">
        <w:t xml:space="preserve"> «Окна»</w:t>
      </w:r>
    </w:p>
    <w:p w14:paraId="18DE7449" w14:textId="77777777" w:rsidR="00F326C5" w:rsidRDefault="00F326C5" w:rsidP="00F326C5">
      <w:r>
        <w:tab/>
        <w:t>Редактор узлов, факторов и целей мо</w:t>
      </w:r>
      <w:r w:rsidR="007D5BDF">
        <w:t xml:space="preserve">гут быть открыты через нажатие на соответствующие </w:t>
      </w:r>
      <w:r w:rsidR="007D5BDF" w:rsidRPr="007D5BDF">
        <w:rPr>
          <w:b/>
          <w:bCs/>
        </w:rPr>
        <w:t>кнопки</w:t>
      </w:r>
      <w:r w:rsidR="007D5BDF">
        <w:t xml:space="preserve"> выпадающего списка Окна.</w:t>
      </w:r>
    </w:p>
    <w:p w14:paraId="291FCD77" w14:textId="77777777" w:rsidR="007D5BDF" w:rsidRDefault="007D5BDF" w:rsidP="007D5BDF">
      <w:pPr>
        <w:jc w:val="center"/>
      </w:pPr>
      <w:r>
        <w:rPr>
          <w:noProof/>
        </w:rPr>
        <w:drawing>
          <wp:inline distT="0" distB="0" distL="0" distR="0" wp14:anchorId="6713642C" wp14:editId="6DF6C945">
            <wp:extent cx="34766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29DE" w14:textId="77777777" w:rsidR="007D5BDF" w:rsidRPr="00F326C5" w:rsidRDefault="007D5BDF" w:rsidP="007D5BDF"/>
    <w:p w14:paraId="3AC5091C" w14:textId="77777777" w:rsidR="00F326C5" w:rsidRDefault="007D5BDF" w:rsidP="00FC5260">
      <w:pPr>
        <w:rPr>
          <w:b/>
          <w:bCs/>
        </w:rPr>
      </w:pPr>
      <w:r>
        <w:rPr>
          <w:b/>
          <w:bCs/>
        </w:rPr>
        <w:t>Контекстное меню «Экспорт»</w:t>
      </w:r>
    </w:p>
    <w:p w14:paraId="33FB3A62" w14:textId="77777777" w:rsidR="007D5BDF" w:rsidRDefault="007D5BDF" w:rsidP="00FC5260">
      <w:r>
        <w:rPr>
          <w:b/>
          <w:bCs/>
        </w:rPr>
        <w:tab/>
      </w:r>
      <w:r>
        <w:t>В выпадающем меню можем выбрать экспорт в текст или изображение.</w:t>
      </w:r>
    </w:p>
    <w:p w14:paraId="47FB98D1" w14:textId="77777777" w:rsidR="007D5BDF" w:rsidRDefault="007F7DC2" w:rsidP="007F7DC2">
      <w:pPr>
        <w:jc w:val="center"/>
      </w:pPr>
      <w:r>
        <w:rPr>
          <w:noProof/>
        </w:rPr>
        <w:drawing>
          <wp:inline distT="0" distB="0" distL="0" distR="0" wp14:anchorId="2F943B60" wp14:editId="64B6AD83">
            <wp:extent cx="33813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7440" w14:textId="77777777" w:rsidR="007F7DC2" w:rsidRDefault="007F7DC2" w:rsidP="007F7DC2">
      <w:r>
        <w:t>Экспорт в текст происходит в следующее окно. Есть возможно скопировать текст.</w:t>
      </w:r>
    </w:p>
    <w:p w14:paraId="36D28B6D" w14:textId="77777777" w:rsidR="007F7DC2" w:rsidRDefault="007F7DC2" w:rsidP="007F7DC2">
      <w:pPr>
        <w:jc w:val="center"/>
      </w:pPr>
      <w:r>
        <w:rPr>
          <w:noProof/>
        </w:rPr>
        <w:drawing>
          <wp:inline distT="0" distB="0" distL="0" distR="0" wp14:anchorId="4F2B5A0C" wp14:editId="4D2A67EF">
            <wp:extent cx="3342753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55" cy="37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95B6" w14:textId="77777777" w:rsidR="007F7DC2" w:rsidRPr="007A44E3" w:rsidRDefault="00DF08BA" w:rsidP="00DF08BA">
      <w:r>
        <w:t xml:space="preserve">Экспорт в изображения происходит в формат </w:t>
      </w:r>
      <w:r w:rsidRPr="00DF08BA">
        <w:t>(.</w:t>
      </w:r>
      <w:proofErr w:type="spellStart"/>
      <w:r>
        <w:rPr>
          <w:lang w:val="en-US"/>
        </w:rPr>
        <w:t>svg</w:t>
      </w:r>
      <w:proofErr w:type="spellEnd"/>
      <w:r w:rsidRPr="00DF08BA">
        <w:t>)</w:t>
      </w:r>
      <w:r>
        <w:t>.</w:t>
      </w:r>
      <w:r w:rsidRPr="00DF08BA">
        <w:t xml:space="preserve"> </w:t>
      </w:r>
      <w:r>
        <w:t>Можно выбрать путь и название файла.</w:t>
      </w:r>
    </w:p>
    <w:p w14:paraId="76EB3B09" w14:textId="77777777" w:rsidR="00DF08BA" w:rsidRDefault="00DF08BA" w:rsidP="00DF08B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E2130A" wp14:editId="720150F4">
            <wp:extent cx="4195291" cy="2981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29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2E5" w14:textId="77777777" w:rsidR="00DF08BA" w:rsidRDefault="00DF08BA" w:rsidP="00DF08BA">
      <w:pPr>
        <w:pStyle w:val="1"/>
      </w:pPr>
      <w:r>
        <w:t>Контекстное меню «Инструменты»</w:t>
      </w:r>
    </w:p>
    <w:p w14:paraId="1B8FC0F4" w14:textId="77777777" w:rsidR="00D74C85" w:rsidRDefault="00DF08BA" w:rsidP="00DF08BA">
      <w:r w:rsidRPr="007A44E3">
        <w:tab/>
      </w:r>
      <w:r w:rsidR="00D74C85">
        <w:t>В контекстном меню инструменты можно запустить экспертную систему, а также очистить весь холст.</w:t>
      </w:r>
    </w:p>
    <w:p w14:paraId="74EA083C" w14:textId="4478C3BB" w:rsidR="00DF08BA" w:rsidRDefault="00D74C85" w:rsidP="00D74C85">
      <w:pPr>
        <w:jc w:val="center"/>
      </w:pPr>
      <w:r>
        <w:rPr>
          <w:noProof/>
        </w:rPr>
        <w:drawing>
          <wp:inline distT="0" distB="0" distL="0" distR="0" wp14:anchorId="378B9741" wp14:editId="013660C6">
            <wp:extent cx="280035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C861" w14:textId="4CC2005C" w:rsidR="007A44E3" w:rsidRDefault="007A44E3" w:rsidP="007A44E3">
      <w:pPr>
        <w:pStyle w:val="1"/>
      </w:pPr>
      <w:r>
        <w:t>Взаимодействие с узлами</w:t>
      </w:r>
    </w:p>
    <w:p w14:paraId="4994B04C" w14:textId="32E03A16" w:rsidR="007A44E3" w:rsidRPr="007A44E3" w:rsidRDefault="007A44E3" w:rsidP="007A44E3">
      <w:r>
        <w:tab/>
        <w:t xml:space="preserve">На каждый узел можно нажать левой кнопкой мыши, тем самым изменить его содержание, а при нажатии правой кнопкой мыши появиться контекстное меню узла. Также </w:t>
      </w:r>
      <w:r w:rsidRPr="007A44E3">
        <w:rPr>
          <w:b/>
          <w:bCs/>
        </w:rPr>
        <w:t xml:space="preserve">основной узел </w:t>
      </w:r>
      <w:r>
        <w:t>можно двигать с помощью средней кнопки мыши, и тем са</w:t>
      </w:r>
      <w:bookmarkStart w:id="0" w:name="_GoBack"/>
      <w:bookmarkEnd w:id="0"/>
      <w:r>
        <w:t>мым двигать все дерево.</w:t>
      </w:r>
    </w:p>
    <w:p w14:paraId="514ADD75" w14:textId="0AF06C56" w:rsidR="00DE7393" w:rsidRPr="007A44E3" w:rsidRDefault="00DE7393">
      <w:pPr>
        <w:spacing w:after="160" w:line="259" w:lineRule="auto"/>
        <w:rPr>
          <w:b/>
          <w:bCs/>
        </w:rPr>
      </w:pPr>
      <w:r>
        <w:br w:type="page"/>
      </w:r>
    </w:p>
    <w:p w14:paraId="401EAE7E" w14:textId="77777777" w:rsidR="00DE7393" w:rsidRDefault="00DE7393" w:rsidP="00DE7393">
      <w:pPr>
        <w:rPr>
          <w:b/>
          <w:bCs/>
        </w:rPr>
      </w:pPr>
      <w:r>
        <w:rPr>
          <w:b/>
          <w:bCs/>
        </w:rPr>
        <w:lastRenderedPageBreak/>
        <w:t>Ссылки</w:t>
      </w:r>
    </w:p>
    <w:p w14:paraId="7418DB35" w14:textId="77777777" w:rsidR="00DE7393" w:rsidRPr="00DE7393" w:rsidRDefault="007A44E3" w:rsidP="00DE7393">
      <w:hyperlink r:id="rId15" w:history="1">
        <w:r w:rsidR="00DE7393" w:rsidRPr="00210049">
          <w:rPr>
            <w:rStyle w:val="a7"/>
            <w:lang w:val="en-US"/>
          </w:rPr>
          <w:t>https</w:t>
        </w:r>
        <w:r w:rsidR="00DE7393" w:rsidRPr="00DE7393">
          <w:rPr>
            <w:rStyle w:val="a7"/>
          </w:rPr>
          <w:t>://</w:t>
        </w:r>
        <w:proofErr w:type="spellStart"/>
        <w:r w:rsidR="00DE7393" w:rsidRPr="00210049">
          <w:rPr>
            <w:rStyle w:val="a7"/>
            <w:lang w:val="en-US"/>
          </w:rPr>
          <w:t>github</w:t>
        </w:r>
        <w:proofErr w:type="spellEnd"/>
        <w:r w:rsidR="00DE7393" w:rsidRPr="00DE7393">
          <w:rPr>
            <w:rStyle w:val="a7"/>
          </w:rPr>
          <w:t>.</w:t>
        </w:r>
        <w:r w:rsidR="00DE7393" w:rsidRPr="00210049">
          <w:rPr>
            <w:rStyle w:val="a7"/>
            <w:lang w:val="en-US"/>
          </w:rPr>
          <w:t>com</w:t>
        </w:r>
        <w:r w:rsidR="00DE7393" w:rsidRPr="00DE7393">
          <w:rPr>
            <w:rStyle w:val="a7"/>
          </w:rPr>
          <w:t>/</w:t>
        </w:r>
        <w:r w:rsidR="00DE7393" w:rsidRPr="00210049">
          <w:rPr>
            <w:rStyle w:val="a7"/>
            <w:lang w:val="en-US"/>
          </w:rPr>
          <w:t>snodack</w:t>
        </w:r>
        <w:r w:rsidR="00DE7393" w:rsidRPr="00DE7393">
          <w:rPr>
            <w:rStyle w:val="a7"/>
          </w:rPr>
          <w:t>/</w:t>
        </w:r>
        <w:r w:rsidR="00DE7393" w:rsidRPr="00210049">
          <w:rPr>
            <w:rStyle w:val="a7"/>
            <w:lang w:val="en-US"/>
          </w:rPr>
          <w:t>Expert</w:t>
        </w:r>
        <w:r w:rsidR="00DE7393" w:rsidRPr="00DE7393">
          <w:rPr>
            <w:rStyle w:val="a7"/>
          </w:rPr>
          <w:t>-</w:t>
        </w:r>
        <w:r w:rsidR="00DE7393" w:rsidRPr="00210049">
          <w:rPr>
            <w:rStyle w:val="a7"/>
            <w:lang w:val="en-US"/>
          </w:rPr>
          <w:t>System</w:t>
        </w:r>
        <w:r w:rsidR="00DE7393" w:rsidRPr="00DE7393">
          <w:rPr>
            <w:rStyle w:val="a7"/>
          </w:rPr>
          <w:t>/</w:t>
        </w:r>
      </w:hyperlink>
      <w:r w:rsidR="00DE7393" w:rsidRPr="00DE7393">
        <w:t xml:space="preserve"> - </w:t>
      </w:r>
      <w:r w:rsidR="00DE7393">
        <w:t xml:space="preserve">Репозитория </w:t>
      </w:r>
      <w:r w:rsidR="00DE7393">
        <w:rPr>
          <w:lang w:val="en-US"/>
        </w:rPr>
        <w:t>github</w:t>
      </w:r>
    </w:p>
    <w:sectPr w:rsidR="00DE7393" w:rsidRPr="00D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D4CB1"/>
    <w:multiLevelType w:val="multilevel"/>
    <w:tmpl w:val="AC34D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95"/>
    <w:rsid w:val="00412A83"/>
    <w:rsid w:val="00531589"/>
    <w:rsid w:val="007A44E3"/>
    <w:rsid w:val="007D5BDF"/>
    <w:rsid w:val="007F7DC2"/>
    <w:rsid w:val="00A11D00"/>
    <w:rsid w:val="00A636FC"/>
    <w:rsid w:val="00D11EDD"/>
    <w:rsid w:val="00D17864"/>
    <w:rsid w:val="00D74C85"/>
    <w:rsid w:val="00DE7393"/>
    <w:rsid w:val="00DF08BA"/>
    <w:rsid w:val="00F17D95"/>
    <w:rsid w:val="00F326C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6FC1"/>
  <w15:chartTrackingRefBased/>
  <w15:docId w15:val="{15DC8CB4-230D-4486-9A4F-3608573C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D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36FC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6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6F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17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D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36F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17D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A636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E73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nodack/Expert-Syste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8A202-D53A-444B-960B-E7431C1E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snodack</dc:creator>
  <cp:keywords/>
  <dc:description/>
  <cp:lastModifiedBy>snodack</cp:lastModifiedBy>
  <cp:revision>2</cp:revision>
  <dcterms:created xsi:type="dcterms:W3CDTF">2019-12-30T11:54:00Z</dcterms:created>
  <dcterms:modified xsi:type="dcterms:W3CDTF">2019-12-30T14:20:00Z</dcterms:modified>
</cp:coreProperties>
</file>