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2BC2" w14:textId="77777777" w:rsidR="00C05420" w:rsidRDefault="00C05420" w:rsidP="00C05420">
      <w:pPr>
        <w:jc w:val="center"/>
        <w:rPr>
          <w:noProof/>
        </w:rPr>
      </w:pPr>
    </w:p>
    <w:p w14:paraId="589C2BC3" w14:textId="77777777" w:rsidR="00C05420" w:rsidRDefault="00C05420" w:rsidP="00C05420">
      <w:pPr>
        <w:spacing w:after="0"/>
        <w:rPr>
          <w:b/>
          <w:sz w:val="40"/>
        </w:rPr>
      </w:pPr>
    </w:p>
    <w:p w14:paraId="589C2BC4" w14:textId="77777777" w:rsidR="00E64743" w:rsidRPr="00EE3C4E" w:rsidRDefault="00E64743" w:rsidP="002C0F79">
      <w:pPr>
        <w:spacing w:after="0"/>
        <w:jc w:val="center"/>
        <w:rPr>
          <w:rFonts w:ascii="Arial" w:hAnsi="Arial" w:cs="Arial"/>
          <w:b/>
          <w:sz w:val="48"/>
        </w:rPr>
      </w:pPr>
    </w:p>
    <w:p w14:paraId="589C2BC5" w14:textId="77777777" w:rsidR="002C0F79" w:rsidRPr="00EE3C4E" w:rsidRDefault="00E64743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EE3C4E">
        <w:rPr>
          <w:rFonts w:ascii="Arial" w:hAnsi="Arial" w:cs="Arial"/>
          <w:b/>
          <w:sz w:val="48"/>
        </w:rPr>
        <w:t>Reactive</w:t>
      </w:r>
      <w:r w:rsidR="0089179E" w:rsidRPr="00EE3C4E">
        <w:rPr>
          <w:rFonts w:ascii="Arial" w:hAnsi="Arial" w:cs="Arial"/>
          <w:b/>
          <w:sz w:val="48"/>
        </w:rPr>
        <w:t xml:space="preserve"> Maintenance Sheets</w:t>
      </w:r>
    </w:p>
    <w:p w14:paraId="589C2BC6" w14:textId="77777777" w:rsidR="00C15531" w:rsidRPr="00EE3C4E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589C2BC7" w14:textId="77777777" w:rsidR="002C0F79" w:rsidRPr="00EE3C4E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589C2BC8" w14:textId="77777777" w:rsidR="002C0F79" w:rsidRPr="00EE3C4E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589C2BC9" w14:textId="77777777" w:rsidR="000D6B3E" w:rsidRPr="00EE3C4E" w:rsidRDefault="002C0F79" w:rsidP="0089179E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  <w:r w:rsidRPr="00EE3C4E">
        <w:rPr>
          <w:rFonts w:ascii="Arial" w:hAnsi="Arial" w:cs="Arial"/>
          <w:b/>
          <w:sz w:val="32"/>
        </w:rPr>
        <w:t xml:space="preserve">Ensure </w:t>
      </w:r>
      <w:r w:rsidR="0089179E" w:rsidRPr="00EE3C4E">
        <w:rPr>
          <w:rFonts w:ascii="Arial" w:hAnsi="Arial" w:cs="Arial"/>
          <w:b/>
          <w:sz w:val="32"/>
        </w:rPr>
        <w:t xml:space="preserve">all </w:t>
      </w:r>
      <w:r w:rsidR="00E64743" w:rsidRPr="00EE3C4E">
        <w:rPr>
          <w:rFonts w:ascii="Arial" w:hAnsi="Arial" w:cs="Arial"/>
          <w:b/>
          <w:sz w:val="32"/>
        </w:rPr>
        <w:t xml:space="preserve">reactive </w:t>
      </w:r>
      <w:r w:rsidR="00934ABF" w:rsidRPr="00EE3C4E">
        <w:rPr>
          <w:rFonts w:ascii="Arial" w:hAnsi="Arial" w:cs="Arial"/>
          <w:b/>
          <w:sz w:val="32"/>
        </w:rPr>
        <w:t>maintenance</w:t>
      </w:r>
      <w:r w:rsidR="0089179E" w:rsidRPr="00EE3C4E">
        <w:rPr>
          <w:rFonts w:ascii="Arial" w:hAnsi="Arial" w:cs="Arial"/>
          <w:b/>
          <w:sz w:val="32"/>
        </w:rPr>
        <w:t xml:space="preserve"> </w:t>
      </w:r>
      <w:r w:rsidR="00E64743" w:rsidRPr="00EE3C4E">
        <w:rPr>
          <w:rFonts w:ascii="Arial" w:hAnsi="Arial" w:cs="Arial"/>
          <w:b/>
          <w:sz w:val="32"/>
        </w:rPr>
        <w:t>sheets are completed &amp; a copy retained within this manual</w:t>
      </w:r>
      <w:r w:rsidR="0089179E" w:rsidRPr="00EE3C4E">
        <w:rPr>
          <w:rFonts w:ascii="Arial" w:hAnsi="Arial" w:cs="Arial"/>
          <w:b/>
          <w:sz w:val="32"/>
        </w:rPr>
        <w:t>.</w:t>
      </w:r>
    </w:p>
    <w:p w14:paraId="589C2BCA" w14:textId="77777777" w:rsidR="0089179E" w:rsidRPr="00EE3C4E" w:rsidRDefault="0089179E" w:rsidP="0089179E">
      <w:pPr>
        <w:pStyle w:val="ListParagraph"/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</w:p>
    <w:p w14:paraId="589C2BCB" w14:textId="77777777" w:rsidR="002C0F79" w:rsidRPr="00EE3C4E" w:rsidRDefault="002C0F79" w:rsidP="00E64743">
      <w:pPr>
        <w:tabs>
          <w:tab w:val="left" w:pos="720"/>
          <w:tab w:val="left" w:pos="3960"/>
        </w:tabs>
        <w:spacing w:after="0" w:line="240" w:lineRule="auto"/>
        <w:jc w:val="both"/>
        <w:rPr>
          <w:rFonts w:ascii="Arial" w:hAnsi="Arial" w:cs="Arial"/>
          <w:b/>
          <w:sz w:val="32"/>
        </w:rPr>
      </w:pPr>
    </w:p>
    <w:sectPr w:rsidR="002C0F79" w:rsidRPr="00EE3C4E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D64DB" w14:textId="77777777" w:rsidR="00885060" w:rsidRDefault="00885060" w:rsidP="00F4731D">
      <w:pPr>
        <w:spacing w:after="0" w:line="240" w:lineRule="auto"/>
      </w:pPr>
      <w:r>
        <w:separator/>
      </w:r>
    </w:p>
  </w:endnote>
  <w:endnote w:type="continuationSeparator" w:id="0">
    <w:p w14:paraId="003D298E" w14:textId="77777777" w:rsidR="00885060" w:rsidRDefault="00885060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7193" w14:textId="77777777" w:rsidR="00D11CA1" w:rsidRDefault="00D11C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C2BD3" w14:textId="6EDFF433" w:rsidR="00F4731D" w:rsidRDefault="00D11CA1" w:rsidP="00D11CA1">
    <w:pPr>
      <w:pStyle w:val="Footer"/>
    </w:pPr>
    <w:r>
      <w:t>IP-02-06-03-06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4F8E0" w14:textId="77777777" w:rsidR="00D11CA1" w:rsidRDefault="00D11C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49B3B" w14:textId="77777777" w:rsidR="00885060" w:rsidRDefault="00885060" w:rsidP="00F4731D">
      <w:pPr>
        <w:spacing w:after="0" w:line="240" w:lineRule="auto"/>
      </w:pPr>
      <w:r>
        <w:separator/>
      </w:r>
    </w:p>
  </w:footnote>
  <w:footnote w:type="continuationSeparator" w:id="0">
    <w:p w14:paraId="5F785446" w14:textId="77777777" w:rsidR="00885060" w:rsidRDefault="00885060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CDB1" w14:textId="77777777" w:rsidR="00D11CA1" w:rsidRDefault="00D11C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C2BD1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589C2BD6" wp14:editId="7C26D631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C2BD8" w14:textId="77777777" w:rsidR="000462BF" w:rsidRPr="00EE3C4E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EE3C4E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E64743" w:rsidRPr="00EE3C4E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C2BD9" w14:textId="0C0C3B7F" w:rsidR="000462BF" w:rsidRDefault="00EE3C4E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C6B316" wp14:editId="5FA0DE42">
                                  <wp:extent cx="1156970" cy="289242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9C2BD6" id="Group 1" o:spid="_x0000_s1026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589C2BD8" w14:textId="77777777" w:rsidR="000462BF" w:rsidRPr="00EE3C4E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EE3C4E">
                        <w:rPr>
                          <w:rFonts w:ascii="Arial" w:hAnsi="Arial" w:cs="Arial"/>
                          <w:sz w:val="56"/>
                          <w:szCs w:val="28"/>
                        </w:rPr>
                        <w:t xml:space="preserve">                    </w:t>
                      </w:r>
                      <w:r w:rsidR="00E64743" w:rsidRPr="00EE3C4E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6</w:t>
                      </w:r>
                    </w:p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589C2BD9" w14:textId="0C0C3B7F" w:rsidR="000462BF" w:rsidRDefault="00EE3C4E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C6B316" wp14:editId="5FA0DE42">
                            <wp:extent cx="1156970" cy="289242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7B889" w14:textId="77777777" w:rsidR="00D11CA1" w:rsidRDefault="00D11C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08121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2DD"/>
    <w:rsid w:val="000D6B3E"/>
    <w:rsid w:val="001C55E3"/>
    <w:rsid w:val="00217323"/>
    <w:rsid w:val="002C0F79"/>
    <w:rsid w:val="00362D98"/>
    <w:rsid w:val="003B35E1"/>
    <w:rsid w:val="004936F0"/>
    <w:rsid w:val="00885060"/>
    <w:rsid w:val="0089179E"/>
    <w:rsid w:val="008B6E6B"/>
    <w:rsid w:val="009059ED"/>
    <w:rsid w:val="00934ABF"/>
    <w:rsid w:val="00A575BA"/>
    <w:rsid w:val="00B11391"/>
    <w:rsid w:val="00B8054A"/>
    <w:rsid w:val="00C05420"/>
    <w:rsid w:val="00C15531"/>
    <w:rsid w:val="00C47D34"/>
    <w:rsid w:val="00D11CA1"/>
    <w:rsid w:val="00D31CB3"/>
    <w:rsid w:val="00D8648D"/>
    <w:rsid w:val="00DF4CAC"/>
    <w:rsid w:val="00E64743"/>
    <w:rsid w:val="00EE3C4E"/>
    <w:rsid w:val="00F2760D"/>
    <w:rsid w:val="00F4731D"/>
    <w:rsid w:val="00FB62C6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C2BC2"/>
  <w15:docId w15:val="{F558020D-7D1D-4DB1-8B4E-A2009A43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5CF010-72CB-47BD-A088-7F93085A420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16883FF3-A29F-47B3-8D8A-7FA029AD14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9D0BBD-FFF4-4FFA-B607-04C845EF4F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kat neale</cp:lastModifiedBy>
  <cp:revision>5</cp:revision>
  <cp:lastPrinted>2014-10-01T08:04:00Z</cp:lastPrinted>
  <dcterms:created xsi:type="dcterms:W3CDTF">2014-10-06T16:06:00Z</dcterms:created>
  <dcterms:modified xsi:type="dcterms:W3CDTF">2026-06-24T10:14:00Z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