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952" w:rsidRPr="00FB40F5" w:rsidRDefault="00FE5952">
      <w:pP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</w:pPr>
      <w:r w:rsidRPr="00FB40F5"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>(доклады по теме дискриминантный анализ)</w:t>
      </w:r>
    </w:p>
    <w:p w:rsidR="00DF1C36" w:rsidRPr="00FE5952" w:rsidRDefault="00FE5952" w:rsidP="00FE5952">
      <w:pPr>
        <w:pStyle w:val="a4"/>
        <w:numPr>
          <w:ilvl w:val="0"/>
          <w:numId w:val="1"/>
        </w:numPr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</w:pPr>
      <w:r w:rsidRPr="00FE5952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Abdi, H. (2007) </w:t>
      </w:r>
      <w:r w:rsidRPr="00FE5952">
        <w:rPr>
          <w:rFonts w:ascii="Arial" w:hAnsi="Arial" w:cs="Arial"/>
          <w:sz w:val="19"/>
          <w:szCs w:val="19"/>
          <w:shd w:val="clear" w:color="auto" w:fill="FFFFFF"/>
          <w:lang w:val="en-US"/>
        </w:rPr>
        <w:t>"Discriminant correspondence analysis."</w:t>
      </w:r>
      <w:r w:rsidRPr="00FE5952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 xml:space="preserve"> In: N.J. </w:t>
      </w:r>
      <w:proofErr w:type="spellStart"/>
      <w:r w:rsidRPr="00FE5952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Salkind</w:t>
      </w:r>
      <w:proofErr w:type="spellEnd"/>
      <w:r w:rsidRPr="00FE5952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 xml:space="preserve"> (Ed.): </w:t>
      </w:r>
      <w:r w:rsidRPr="00FE5952">
        <w:rPr>
          <w:rFonts w:ascii="Arial" w:hAnsi="Arial" w:cs="Arial"/>
          <w:i/>
          <w:iCs/>
          <w:color w:val="222222"/>
          <w:sz w:val="19"/>
          <w:szCs w:val="19"/>
          <w:shd w:val="clear" w:color="auto" w:fill="FFFFFF"/>
          <w:lang w:val="en-US"/>
        </w:rPr>
        <w:t>Encyclopedia of Measurement and Statistic</w:t>
      </w:r>
      <w:r w:rsidRPr="00FE5952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. Thousand Oaks (CA): Sage. pp. 270–275.</w:t>
      </w:r>
    </w:p>
    <w:p w:rsidR="00FE5952" w:rsidRPr="005F526F" w:rsidRDefault="00690EAA" w:rsidP="00FE5952">
      <w:pPr>
        <w:pStyle w:val="a4"/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</w:pPr>
      <w:hyperlink r:id="rId5" w:history="1">
        <w:r w:rsidR="00FE5952" w:rsidRPr="005F526F">
          <w:rPr>
            <w:rStyle w:val="a3"/>
            <w:rFonts w:ascii="Arial" w:hAnsi="Arial" w:cs="Arial"/>
            <w:sz w:val="19"/>
            <w:szCs w:val="19"/>
            <w:shd w:val="clear" w:color="auto" w:fill="FFFFFF"/>
            <w:lang w:val="en-US"/>
          </w:rPr>
          <w:t>http://www.utdallas.edu/~herve/Abdi-DCA2007-pretty.pdf</w:t>
        </w:r>
      </w:hyperlink>
    </w:p>
    <w:p w:rsidR="00FE5952" w:rsidRPr="005F526F" w:rsidRDefault="00FE5952" w:rsidP="00FE5952">
      <w:pPr>
        <w:pStyle w:val="a4"/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</w:pPr>
    </w:p>
    <w:p w:rsidR="00FE5952" w:rsidRPr="00FE5952" w:rsidRDefault="00FE5952" w:rsidP="00FE5952">
      <w:pPr>
        <w:pStyle w:val="a4"/>
        <w:numPr>
          <w:ilvl w:val="0"/>
          <w:numId w:val="1"/>
        </w:numPr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</w:pPr>
      <w:r w:rsidRPr="00FE5952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Friedman, J. H. (1989). </w:t>
      </w:r>
      <w:r w:rsidRPr="00FE5952">
        <w:rPr>
          <w:rFonts w:ascii="Arial" w:hAnsi="Arial" w:cs="Arial"/>
          <w:sz w:val="19"/>
          <w:szCs w:val="19"/>
          <w:shd w:val="clear" w:color="auto" w:fill="FFFFFF"/>
          <w:lang w:val="en-US"/>
        </w:rPr>
        <w:t>"Regularized Discriminant Analysis"</w:t>
      </w:r>
      <w:r w:rsidRPr="00FE5952">
        <w:rPr>
          <w:rStyle w:val="cs1-format"/>
          <w:rFonts w:ascii="Arial" w:hAnsi="Arial" w:cs="Arial"/>
          <w:color w:val="222222"/>
          <w:sz w:val="18"/>
          <w:szCs w:val="18"/>
          <w:shd w:val="clear" w:color="auto" w:fill="FFFFFF"/>
          <w:lang w:val="en-US"/>
        </w:rPr>
        <w:t>(PDF)</w:t>
      </w:r>
      <w:r w:rsidRPr="00FE5952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. </w:t>
      </w:r>
      <w:r w:rsidRPr="00FE5952">
        <w:rPr>
          <w:rFonts w:ascii="Arial" w:hAnsi="Arial" w:cs="Arial"/>
          <w:iCs/>
          <w:color w:val="222222"/>
          <w:sz w:val="19"/>
          <w:szCs w:val="19"/>
          <w:shd w:val="clear" w:color="auto" w:fill="FFFFFF"/>
          <w:lang w:val="en-US"/>
        </w:rPr>
        <w:t>Journal of the American Statistical Association</w:t>
      </w:r>
      <w:r w:rsidRPr="00FE5952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. American Statistical Association. </w:t>
      </w:r>
      <w:r w:rsidRPr="00FE5952">
        <w:rPr>
          <w:rFonts w:ascii="Arial" w:hAnsi="Arial" w:cs="Arial"/>
          <w:b/>
          <w:bCs/>
          <w:color w:val="222222"/>
          <w:sz w:val="19"/>
          <w:szCs w:val="19"/>
          <w:shd w:val="clear" w:color="auto" w:fill="FFFFFF"/>
          <w:lang w:val="en-US"/>
        </w:rPr>
        <w:t>84</w:t>
      </w:r>
      <w:r w:rsidRPr="00FE5952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 (405): 165–175. </w:t>
      </w:r>
    </w:p>
    <w:p w:rsidR="00FE5952" w:rsidRPr="005F526F" w:rsidRDefault="00690EAA" w:rsidP="00FE5952">
      <w:pPr>
        <w:pStyle w:val="a4"/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</w:pPr>
      <w:hyperlink r:id="rId6" w:history="1">
        <w:r w:rsidR="00FE5952" w:rsidRPr="005F526F">
          <w:rPr>
            <w:rStyle w:val="a3"/>
            <w:rFonts w:ascii="Arial" w:hAnsi="Arial" w:cs="Arial"/>
            <w:sz w:val="19"/>
            <w:szCs w:val="19"/>
            <w:shd w:val="clear" w:color="auto" w:fill="FFFFFF"/>
            <w:lang w:val="en-US"/>
          </w:rPr>
          <w:t>http://www.slac.stanford.edu/cgi-wrap/getdoc/slac-pub-4389.pdf</w:t>
        </w:r>
      </w:hyperlink>
    </w:p>
    <w:p w:rsidR="00FE5952" w:rsidRPr="005F526F" w:rsidRDefault="00FE5952" w:rsidP="00FE5952">
      <w:pPr>
        <w:pStyle w:val="a4"/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</w:pPr>
    </w:p>
    <w:p w:rsidR="00FE5952" w:rsidRPr="00FE5952" w:rsidRDefault="00FE5952" w:rsidP="00FE5952">
      <w:pPr>
        <w:pStyle w:val="a4"/>
        <w:numPr>
          <w:ilvl w:val="0"/>
          <w:numId w:val="1"/>
        </w:numPr>
        <w:rPr>
          <w:rStyle w:val="HTML"/>
          <w:rFonts w:ascii="Arial" w:hAnsi="Arial" w:cs="Arial"/>
          <w:i w:val="0"/>
          <w:iCs w:val="0"/>
          <w:color w:val="222222"/>
          <w:sz w:val="19"/>
          <w:szCs w:val="19"/>
          <w:shd w:val="clear" w:color="auto" w:fill="FFFFFF"/>
        </w:rPr>
      </w:pPr>
      <w:r w:rsidRPr="00FE5952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 </w:t>
      </w:r>
      <w:proofErr w:type="spellStart"/>
      <w:r w:rsidRPr="00FE5952">
        <w:rPr>
          <w:rStyle w:val="HTML"/>
          <w:rFonts w:ascii="Arial" w:hAnsi="Arial" w:cs="Arial"/>
          <w:i w:val="0"/>
          <w:color w:val="222222"/>
          <w:sz w:val="19"/>
          <w:szCs w:val="19"/>
          <w:shd w:val="clear" w:color="auto" w:fill="FFFFFF"/>
          <w:lang w:val="en-US"/>
        </w:rPr>
        <w:t>Demir</w:t>
      </w:r>
      <w:proofErr w:type="spellEnd"/>
      <w:r w:rsidRPr="00FE5952">
        <w:rPr>
          <w:rStyle w:val="HTML"/>
          <w:rFonts w:ascii="Arial" w:hAnsi="Arial" w:cs="Arial"/>
          <w:i w:val="0"/>
          <w:color w:val="222222"/>
          <w:sz w:val="19"/>
          <w:szCs w:val="19"/>
          <w:shd w:val="clear" w:color="auto" w:fill="FFFFFF"/>
          <w:lang w:val="en-US"/>
        </w:rPr>
        <w:t xml:space="preserve">, G. K.; </w:t>
      </w:r>
      <w:proofErr w:type="spellStart"/>
      <w:r w:rsidRPr="00FE5952">
        <w:rPr>
          <w:rStyle w:val="HTML"/>
          <w:rFonts w:ascii="Arial" w:hAnsi="Arial" w:cs="Arial"/>
          <w:i w:val="0"/>
          <w:color w:val="222222"/>
          <w:sz w:val="19"/>
          <w:szCs w:val="19"/>
          <w:shd w:val="clear" w:color="auto" w:fill="FFFFFF"/>
          <w:lang w:val="en-US"/>
        </w:rPr>
        <w:t>Ozmehmet</w:t>
      </w:r>
      <w:proofErr w:type="spellEnd"/>
      <w:r w:rsidRPr="00FE5952">
        <w:rPr>
          <w:rStyle w:val="HTML"/>
          <w:rFonts w:ascii="Arial" w:hAnsi="Arial" w:cs="Arial"/>
          <w:i w:val="0"/>
          <w:color w:val="222222"/>
          <w:sz w:val="19"/>
          <w:szCs w:val="19"/>
          <w:shd w:val="clear" w:color="auto" w:fill="FFFFFF"/>
          <w:lang w:val="en-US"/>
        </w:rPr>
        <w:t xml:space="preserve">, K. (2005-03-01). "Online Local Learning Algorithms for Linear Discriminant Analysis". Pattern </w:t>
      </w:r>
      <w:proofErr w:type="spellStart"/>
      <w:r w:rsidRPr="00FE5952">
        <w:rPr>
          <w:rStyle w:val="HTML"/>
          <w:rFonts w:ascii="Arial" w:hAnsi="Arial" w:cs="Arial"/>
          <w:i w:val="0"/>
          <w:color w:val="222222"/>
          <w:sz w:val="19"/>
          <w:szCs w:val="19"/>
          <w:shd w:val="clear" w:color="auto" w:fill="FFFFFF"/>
          <w:lang w:val="en-US"/>
        </w:rPr>
        <w:t>Recogn</w:t>
      </w:r>
      <w:proofErr w:type="spellEnd"/>
      <w:r w:rsidRPr="00FE5952">
        <w:rPr>
          <w:rStyle w:val="HTML"/>
          <w:rFonts w:ascii="Arial" w:hAnsi="Arial" w:cs="Arial"/>
          <w:i w:val="0"/>
          <w:color w:val="222222"/>
          <w:sz w:val="19"/>
          <w:szCs w:val="19"/>
          <w:shd w:val="clear" w:color="auto" w:fill="FFFFFF"/>
          <w:lang w:val="en-US"/>
        </w:rPr>
        <w:t xml:space="preserve">. </w:t>
      </w:r>
      <w:proofErr w:type="spellStart"/>
      <w:r w:rsidRPr="00FE5952">
        <w:rPr>
          <w:rStyle w:val="HTML"/>
          <w:rFonts w:ascii="Arial" w:hAnsi="Arial" w:cs="Arial"/>
          <w:i w:val="0"/>
          <w:color w:val="222222"/>
          <w:sz w:val="19"/>
          <w:szCs w:val="19"/>
          <w:shd w:val="clear" w:color="auto" w:fill="FFFFFF"/>
        </w:rPr>
        <w:t>Lett</w:t>
      </w:r>
      <w:proofErr w:type="spellEnd"/>
      <w:r w:rsidRPr="00FE5952">
        <w:rPr>
          <w:rStyle w:val="HTML"/>
          <w:rFonts w:ascii="Arial" w:hAnsi="Arial" w:cs="Arial"/>
          <w:i w:val="0"/>
          <w:color w:val="222222"/>
          <w:sz w:val="19"/>
          <w:szCs w:val="19"/>
          <w:shd w:val="clear" w:color="auto" w:fill="FFFFFF"/>
        </w:rPr>
        <w:t>. </w:t>
      </w:r>
      <w:r w:rsidRPr="00FE5952">
        <w:rPr>
          <w:rStyle w:val="HTML"/>
          <w:rFonts w:ascii="Arial" w:hAnsi="Arial" w:cs="Arial"/>
          <w:b/>
          <w:bCs/>
          <w:i w:val="0"/>
          <w:color w:val="222222"/>
          <w:sz w:val="19"/>
          <w:szCs w:val="19"/>
          <w:shd w:val="clear" w:color="auto" w:fill="FFFFFF"/>
        </w:rPr>
        <w:t>26</w:t>
      </w:r>
      <w:r w:rsidRPr="00FE5952">
        <w:rPr>
          <w:rStyle w:val="HTML"/>
          <w:rFonts w:ascii="Arial" w:hAnsi="Arial" w:cs="Arial"/>
          <w:i w:val="0"/>
          <w:color w:val="222222"/>
          <w:sz w:val="19"/>
          <w:szCs w:val="19"/>
          <w:shd w:val="clear" w:color="auto" w:fill="FFFFFF"/>
        </w:rPr>
        <w:t> (4): 421–431. </w:t>
      </w:r>
    </w:p>
    <w:p w:rsidR="00FE5952" w:rsidRDefault="00690EAA" w:rsidP="00FE5952">
      <w:pPr>
        <w:pStyle w:val="a4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hyperlink r:id="rId7" w:history="1">
        <w:r w:rsidR="00FE5952" w:rsidRPr="00635CA6">
          <w:rPr>
            <w:rStyle w:val="a3"/>
            <w:rFonts w:ascii="Arial" w:hAnsi="Arial" w:cs="Arial"/>
            <w:sz w:val="19"/>
            <w:szCs w:val="19"/>
            <w:shd w:val="clear" w:color="auto" w:fill="FFFFFF"/>
          </w:rPr>
          <w:t>https://www.sciencedirect.com/science/article/pii/S0167865504001825?via%3Dihub</w:t>
        </w:r>
      </w:hyperlink>
    </w:p>
    <w:p w:rsidR="00FE5952" w:rsidRDefault="00FE5952" w:rsidP="00FE5952">
      <w:pPr>
        <w:pStyle w:val="a4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FE5952" w:rsidRDefault="00FE5952" w:rsidP="00FE5952">
      <w:pPr>
        <w:pStyle w:val="a4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>Вопросы:</w:t>
      </w:r>
    </w:p>
    <w:p w:rsidR="005F526F" w:rsidRPr="005F526F" w:rsidRDefault="005F526F" w:rsidP="005F526F">
      <w:pPr>
        <w:pStyle w:val="a4"/>
        <w:numPr>
          <w:ilvl w:val="0"/>
          <w:numId w:val="3"/>
        </w:numPr>
        <w:tabs>
          <w:tab w:val="left" w:pos="1134"/>
        </w:tabs>
        <w:spacing w:after="0" w:line="240" w:lineRule="auto"/>
        <w:jc w:val="both"/>
      </w:pPr>
      <w:r w:rsidRPr="005F526F">
        <w:rPr>
          <w:iCs/>
        </w:rPr>
        <w:t>Дискриминантный анализ. Определение и основные задачи.</w:t>
      </w:r>
    </w:p>
    <w:p w:rsidR="005F526F" w:rsidRPr="005F526F" w:rsidRDefault="005F526F" w:rsidP="005F526F">
      <w:pPr>
        <w:pStyle w:val="a4"/>
        <w:numPr>
          <w:ilvl w:val="0"/>
          <w:numId w:val="3"/>
        </w:numPr>
        <w:tabs>
          <w:tab w:val="left" w:pos="1134"/>
        </w:tabs>
        <w:spacing w:after="0" w:line="240" w:lineRule="auto"/>
        <w:jc w:val="both"/>
      </w:pPr>
      <w:r w:rsidRPr="005F526F">
        <w:rPr>
          <w:bCs/>
        </w:rPr>
        <w:t xml:space="preserve">Дискриминация и её цель. Каноническая </w:t>
      </w:r>
      <w:r w:rsidRPr="005F526F">
        <w:rPr>
          <w:bCs/>
          <w:iCs/>
        </w:rPr>
        <w:t>дискриминантная функция.</w:t>
      </w:r>
    </w:p>
    <w:p w:rsidR="005F526F" w:rsidRPr="005F526F" w:rsidRDefault="005F526F" w:rsidP="005F526F">
      <w:pPr>
        <w:pStyle w:val="a4"/>
        <w:numPr>
          <w:ilvl w:val="0"/>
          <w:numId w:val="3"/>
        </w:numPr>
        <w:tabs>
          <w:tab w:val="left" w:pos="1134"/>
        </w:tabs>
        <w:spacing w:after="0" w:line="240" w:lineRule="auto"/>
        <w:jc w:val="both"/>
      </w:pPr>
      <w:r w:rsidRPr="005F526F">
        <w:rPr>
          <w:bCs/>
        </w:rPr>
        <w:t>Поиск наилучшей дискриминации. Коэффициенты канонической дискриминантной функции.</w:t>
      </w:r>
    </w:p>
    <w:p w:rsidR="005F526F" w:rsidRPr="005F526F" w:rsidRDefault="005F526F" w:rsidP="005F526F">
      <w:pPr>
        <w:pStyle w:val="a4"/>
        <w:numPr>
          <w:ilvl w:val="0"/>
          <w:numId w:val="3"/>
        </w:numPr>
        <w:tabs>
          <w:tab w:val="left" w:pos="1134"/>
        </w:tabs>
        <w:spacing w:after="0" w:line="240" w:lineRule="auto"/>
        <w:jc w:val="both"/>
      </w:pPr>
      <w:r w:rsidRPr="005F526F">
        <w:t xml:space="preserve">Структурные и стандартизованные коэффициенты </w:t>
      </w:r>
      <w:r w:rsidRPr="005F526F">
        <w:rPr>
          <w:bCs/>
        </w:rPr>
        <w:t>канонической дискриминантной функции.</w:t>
      </w:r>
    </w:p>
    <w:p w:rsidR="005F526F" w:rsidRPr="005F526F" w:rsidRDefault="005F526F" w:rsidP="005F526F">
      <w:pPr>
        <w:pStyle w:val="a4"/>
        <w:numPr>
          <w:ilvl w:val="0"/>
          <w:numId w:val="3"/>
        </w:numPr>
        <w:tabs>
          <w:tab w:val="left" w:pos="1134"/>
        </w:tabs>
        <w:spacing w:after="0" w:line="240" w:lineRule="auto"/>
        <w:jc w:val="both"/>
      </w:pPr>
      <w:r w:rsidRPr="005F526F">
        <w:rPr>
          <w:bCs/>
        </w:rPr>
        <w:t>Коэффициент канонической корреляции. Остаточная дискриминация.</w:t>
      </w:r>
    </w:p>
    <w:p w:rsidR="005F526F" w:rsidRPr="005F526F" w:rsidRDefault="005F526F" w:rsidP="005F526F">
      <w:pPr>
        <w:pStyle w:val="a4"/>
        <w:numPr>
          <w:ilvl w:val="0"/>
          <w:numId w:val="3"/>
        </w:numPr>
        <w:tabs>
          <w:tab w:val="left" w:pos="1134"/>
        </w:tabs>
        <w:spacing w:after="0" w:line="240" w:lineRule="auto"/>
        <w:jc w:val="both"/>
      </w:pPr>
      <w:r w:rsidRPr="005F526F">
        <w:rPr>
          <w:bCs/>
        </w:rPr>
        <w:t>Классифицирующие функции.</w:t>
      </w:r>
    </w:p>
    <w:p w:rsidR="00FE5952" w:rsidRDefault="00FE5952" w:rsidP="00FE5952">
      <w:pPr>
        <w:pStyle w:val="a4"/>
        <w:ind w:left="1080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FE5952" w:rsidRPr="00FB40F5" w:rsidRDefault="00EC4AEF" w:rsidP="00FE5952">
      <w:pP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>Лекция 5</w:t>
      </w:r>
      <w:r w:rsidR="00FE5952" w:rsidRPr="00FB40F5"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 xml:space="preserve"> (доклады по теме Байесовская классификация)</w:t>
      </w:r>
    </w:p>
    <w:p w:rsidR="00E43167" w:rsidRPr="005F526F" w:rsidRDefault="00FB40F5" w:rsidP="005F526F">
      <w:pPr>
        <w:numPr>
          <w:ilvl w:val="0"/>
          <w:numId w:val="6"/>
        </w:num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proofErr w:type="spellStart"/>
      <w:r w:rsidRPr="005F526F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Chickering</w:t>
      </w:r>
      <w:proofErr w:type="spellEnd"/>
      <w:r w:rsidRPr="005F526F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 xml:space="preserve"> D, Geiger D., Heckerman D. Learning Bayesian networks: The combination of knowledge and statistical data / Machine Learning. 1995. 20. P. 197-243</w:t>
      </w:r>
    </w:p>
    <w:p w:rsidR="00E43167" w:rsidRPr="005F526F" w:rsidRDefault="00FB40F5" w:rsidP="005F526F">
      <w:pPr>
        <w:numPr>
          <w:ilvl w:val="0"/>
          <w:numId w:val="6"/>
        </w:num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 w:rsidRPr="005F526F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Heckerman D Bayesian Networks for Data Mining / Data Mining and Knowledge Discovery. 1997. № 1. P. 79-119</w:t>
      </w:r>
    </w:p>
    <w:p w:rsidR="00E43167" w:rsidRPr="005F526F" w:rsidRDefault="00FB40F5" w:rsidP="005F526F">
      <w:pPr>
        <w:numPr>
          <w:ilvl w:val="0"/>
          <w:numId w:val="6"/>
        </w:num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proofErr w:type="spellStart"/>
      <w:r w:rsidRPr="005F526F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etc</w:t>
      </w:r>
      <w:proofErr w:type="spellEnd"/>
      <w:r w:rsidRPr="005F526F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 xml:space="preserve">, Friedman N., Geiger D., </w:t>
      </w:r>
      <w:proofErr w:type="spellStart"/>
      <w:r w:rsidRPr="005F526F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Goldszmidt</w:t>
      </w:r>
      <w:proofErr w:type="spellEnd"/>
      <w:r w:rsidRPr="005F526F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 xml:space="preserve"> M. Bayesian Network Classifiers / Machine Learning. 1997. 29. P. 131-165</w:t>
      </w:r>
    </w:p>
    <w:p w:rsidR="00E43167" w:rsidRPr="005F526F" w:rsidRDefault="00FB40F5" w:rsidP="005F526F">
      <w:pPr>
        <w:numPr>
          <w:ilvl w:val="0"/>
          <w:numId w:val="6"/>
        </w:num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 w:rsidRPr="005F526F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 xml:space="preserve">Brand E., </w:t>
      </w:r>
      <w:proofErr w:type="spellStart"/>
      <w:r w:rsidRPr="005F526F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Gerritse</w:t>
      </w:r>
      <w:bookmarkStart w:id="0" w:name="_GoBack"/>
      <w:bookmarkEnd w:id="0"/>
      <w:r w:rsidRPr="005F526F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n</w:t>
      </w:r>
      <w:proofErr w:type="spellEnd"/>
      <w:r w:rsidRPr="005F526F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 xml:space="preserve"> R / Naive-Bayes and Nearest Neighbor DBMS. 1998. № 7</w:t>
      </w:r>
    </w:p>
    <w:p w:rsidR="00FE5952" w:rsidRDefault="00FE5952" w:rsidP="00FE5952">
      <w:pPr>
        <w:pStyle w:val="a4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FE5952" w:rsidRDefault="00FE5952" w:rsidP="00FE5952">
      <w:pPr>
        <w:pStyle w:val="a4"/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222222"/>
          <w:sz w:val="19"/>
          <w:szCs w:val="19"/>
          <w:shd w:val="clear" w:color="auto" w:fill="FFFFFF"/>
        </w:rPr>
        <w:t xml:space="preserve">Вопросы: </w:t>
      </w:r>
    </w:p>
    <w:p w:rsidR="00FE5952" w:rsidRPr="00FE5952" w:rsidRDefault="00FE5952" w:rsidP="005F526F">
      <w:pPr>
        <w:pStyle w:val="a4"/>
        <w:numPr>
          <w:ilvl w:val="0"/>
          <w:numId w:val="5"/>
        </w:numPr>
        <w:tabs>
          <w:tab w:val="left" w:pos="1134"/>
        </w:tabs>
        <w:spacing w:after="0" w:line="240" w:lineRule="auto"/>
        <w:jc w:val="both"/>
      </w:pPr>
      <w:r w:rsidRPr="00FE5952">
        <w:rPr>
          <w:bCs/>
          <w:iCs/>
        </w:rPr>
        <w:t>Байесовская сеть. Определение и применение для анализа данных.</w:t>
      </w:r>
    </w:p>
    <w:p w:rsidR="00FE5952" w:rsidRPr="00FE5952" w:rsidRDefault="00FE5952" w:rsidP="005F526F">
      <w:pPr>
        <w:pStyle w:val="a4"/>
        <w:numPr>
          <w:ilvl w:val="0"/>
          <w:numId w:val="5"/>
        </w:numPr>
        <w:tabs>
          <w:tab w:val="left" w:pos="1134"/>
        </w:tabs>
        <w:spacing w:after="0" w:line="240" w:lineRule="auto"/>
        <w:jc w:val="both"/>
      </w:pPr>
      <w:r w:rsidRPr="00FE5952">
        <w:rPr>
          <w:bCs/>
        </w:rPr>
        <w:t>Байесовские методы. Байесовская классификация (байесовский подход и правило).</w:t>
      </w:r>
    </w:p>
    <w:p w:rsidR="00FE5952" w:rsidRPr="00FE5952" w:rsidRDefault="00FE5952" w:rsidP="005F526F">
      <w:pPr>
        <w:pStyle w:val="a4"/>
        <w:numPr>
          <w:ilvl w:val="0"/>
          <w:numId w:val="5"/>
        </w:numPr>
        <w:tabs>
          <w:tab w:val="left" w:pos="1134"/>
        </w:tabs>
        <w:spacing w:after="0" w:line="240" w:lineRule="auto"/>
        <w:jc w:val="both"/>
      </w:pPr>
      <w:r w:rsidRPr="00FE5952">
        <w:rPr>
          <w:bCs/>
        </w:rPr>
        <w:t>Байесовская классификация. Постановка задачи. Общая структура байесовского классификатора.</w:t>
      </w:r>
    </w:p>
    <w:p w:rsidR="00FE5952" w:rsidRPr="00FE5952" w:rsidRDefault="00FE5952" w:rsidP="005F526F">
      <w:pPr>
        <w:pStyle w:val="a4"/>
        <w:numPr>
          <w:ilvl w:val="0"/>
          <w:numId w:val="5"/>
        </w:numPr>
        <w:tabs>
          <w:tab w:val="left" w:pos="1134"/>
        </w:tabs>
        <w:spacing w:after="0" w:line="240" w:lineRule="auto"/>
        <w:jc w:val="both"/>
      </w:pPr>
      <w:r w:rsidRPr="00FE5952">
        <w:rPr>
          <w:bCs/>
        </w:rPr>
        <w:t>Байесовская классификация. Многомерная нормальная плотность. Алгоритм классификации.</w:t>
      </w:r>
    </w:p>
    <w:p w:rsidR="00FE5952" w:rsidRPr="00FE5952" w:rsidRDefault="00FE5952" w:rsidP="005F526F">
      <w:pPr>
        <w:pStyle w:val="a4"/>
        <w:numPr>
          <w:ilvl w:val="0"/>
          <w:numId w:val="5"/>
        </w:numPr>
        <w:tabs>
          <w:tab w:val="left" w:pos="1134"/>
        </w:tabs>
        <w:spacing w:after="0" w:line="240" w:lineRule="auto"/>
        <w:jc w:val="both"/>
      </w:pPr>
      <w:r w:rsidRPr="00FE5952">
        <w:rPr>
          <w:bCs/>
        </w:rPr>
        <w:t>Достоинства байесовских сетей как метода </w:t>
      </w:r>
      <w:proofErr w:type="spellStart"/>
      <w:r w:rsidRPr="00FE5952">
        <w:rPr>
          <w:bCs/>
        </w:rPr>
        <w:t>Data</w:t>
      </w:r>
      <w:proofErr w:type="spellEnd"/>
      <w:r w:rsidRPr="00FE5952">
        <w:rPr>
          <w:bCs/>
        </w:rPr>
        <w:t xml:space="preserve"> </w:t>
      </w:r>
      <w:proofErr w:type="spellStart"/>
      <w:r w:rsidRPr="00FE5952">
        <w:rPr>
          <w:bCs/>
        </w:rPr>
        <w:t>Mining</w:t>
      </w:r>
      <w:proofErr w:type="spellEnd"/>
      <w:r w:rsidRPr="00FE5952">
        <w:rPr>
          <w:bCs/>
        </w:rPr>
        <w:t> </w:t>
      </w:r>
    </w:p>
    <w:p w:rsidR="00FE5952" w:rsidRPr="00FE5952" w:rsidRDefault="00FE5952" w:rsidP="005F526F">
      <w:pPr>
        <w:pStyle w:val="a4"/>
        <w:numPr>
          <w:ilvl w:val="0"/>
          <w:numId w:val="5"/>
        </w:numPr>
        <w:tabs>
          <w:tab w:val="left" w:pos="1134"/>
        </w:tabs>
        <w:spacing w:after="0" w:line="240" w:lineRule="auto"/>
        <w:jc w:val="both"/>
      </w:pPr>
      <w:r w:rsidRPr="00FE5952">
        <w:rPr>
          <w:bCs/>
        </w:rPr>
        <w:t>Суть метода наивно-байесовской классификации. Недостатки метода.</w:t>
      </w:r>
    </w:p>
    <w:p w:rsidR="00FE5952" w:rsidRPr="00FE5952" w:rsidRDefault="00FE5952" w:rsidP="005F526F">
      <w:pPr>
        <w:pStyle w:val="a4"/>
        <w:numPr>
          <w:ilvl w:val="0"/>
          <w:numId w:val="5"/>
        </w:numPr>
        <w:tabs>
          <w:tab w:val="left" w:pos="1134"/>
        </w:tabs>
        <w:spacing w:after="0" w:line="240" w:lineRule="auto"/>
        <w:jc w:val="both"/>
      </w:pPr>
      <w:r w:rsidRPr="00FE5952">
        <w:t>Оптимальный байесовский классификатор.</w:t>
      </w:r>
    </w:p>
    <w:p w:rsidR="00FE5952" w:rsidRDefault="00FE5952" w:rsidP="00FE5952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FE5952" w:rsidRPr="00FB40F5" w:rsidRDefault="00FE5952" w:rsidP="00FE5952">
      <w:pPr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</w:pPr>
      <w:r w:rsidRPr="00FB40F5">
        <w:rPr>
          <w:rFonts w:ascii="Arial" w:hAnsi="Arial" w:cs="Arial"/>
          <w:b/>
          <w:color w:val="222222"/>
          <w:sz w:val="19"/>
          <w:szCs w:val="19"/>
          <w:shd w:val="clear" w:color="auto" w:fill="FFFFFF"/>
        </w:rPr>
        <w:t xml:space="preserve"> (доклады по теме Методы кластерного анализа)</w:t>
      </w:r>
    </w:p>
    <w:p w:rsidR="005F526F" w:rsidRDefault="00FB40F5" w:rsidP="005F526F">
      <w:pPr>
        <w:pStyle w:val="a4"/>
        <w:numPr>
          <w:ilvl w:val="0"/>
          <w:numId w:val="7"/>
        </w:numPr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</w:pPr>
      <w:proofErr w:type="spellStart"/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Färber</w:t>
      </w:r>
      <w:proofErr w:type="spellEnd"/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 xml:space="preserve">, Ines; </w:t>
      </w:r>
      <w:proofErr w:type="spellStart"/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Günnemann</w:t>
      </w:r>
      <w:proofErr w:type="spellEnd"/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, Stephan; </w:t>
      </w:r>
      <w:proofErr w:type="spellStart"/>
      <w:r w:rsidRPr="00FB40F5">
        <w:rPr>
          <w:rFonts w:ascii="Arial" w:hAnsi="Arial" w:cs="Arial"/>
          <w:sz w:val="19"/>
          <w:szCs w:val="19"/>
          <w:shd w:val="clear" w:color="auto" w:fill="FFFFFF"/>
          <w:lang w:val="en-US"/>
        </w:rPr>
        <w:t>Kriegel</w:t>
      </w:r>
      <w:proofErr w:type="spellEnd"/>
      <w:r w:rsidRPr="00FB40F5">
        <w:rPr>
          <w:rFonts w:ascii="Arial" w:hAnsi="Arial" w:cs="Arial"/>
          <w:sz w:val="19"/>
          <w:szCs w:val="19"/>
          <w:shd w:val="clear" w:color="auto" w:fill="FFFFFF"/>
          <w:lang w:val="en-US"/>
        </w:rPr>
        <w:t>, Hans-Peter</w:t>
      </w:r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 xml:space="preserve">; </w:t>
      </w:r>
      <w:proofErr w:type="spellStart"/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Kröger</w:t>
      </w:r>
      <w:proofErr w:type="spellEnd"/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 xml:space="preserve">, Peer; Müller, Emmanuel; Schubert, Erich; </w:t>
      </w:r>
      <w:proofErr w:type="spellStart"/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Seidl</w:t>
      </w:r>
      <w:proofErr w:type="spellEnd"/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, Thomas; </w:t>
      </w:r>
      <w:proofErr w:type="spellStart"/>
      <w:r w:rsidRPr="00FB40F5">
        <w:rPr>
          <w:rFonts w:ascii="Arial" w:hAnsi="Arial" w:cs="Arial"/>
          <w:sz w:val="19"/>
          <w:szCs w:val="19"/>
          <w:shd w:val="clear" w:color="auto" w:fill="FFFFFF"/>
          <w:lang w:val="en-US"/>
        </w:rPr>
        <w:t>Zimek</w:t>
      </w:r>
      <w:proofErr w:type="spellEnd"/>
      <w:r w:rsidRPr="00FB40F5">
        <w:rPr>
          <w:rFonts w:ascii="Arial" w:hAnsi="Arial" w:cs="Arial"/>
          <w:sz w:val="19"/>
          <w:szCs w:val="19"/>
          <w:shd w:val="clear" w:color="auto" w:fill="FFFFFF"/>
          <w:lang w:val="en-US"/>
        </w:rPr>
        <w:t>, Arthur</w:t>
      </w:r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 (2010). </w:t>
      </w:r>
      <w:r w:rsidRPr="00FB40F5">
        <w:rPr>
          <w:rFonts w:ascii="Arial" w:hAnsi="Arial" w:cs="Arial"/>
          <w:sz w:val="19"/>
          <w:szCs w:val="19"/>
          <w:shd w:val="clear" w:color="auto" w:fill="FFFFFF"/>
          <w:lang w:val="en-US"/>
        </w:rPr>
        <w:t xml:space="preserve">"On Using Class-Labels in Evaluation of </w:t>
      </w:r>
      <w:proofErr w:type="spellStart"/>
      <w:r w:rsidRPr="00FB40F5">
        <w:rPr>
          <w:rFonts w:ascii="Arial" w:hAnsi="Arial" w:cs="Arial"/>
          <w:sz w:val="19"/>
          <w:szCs w:val="19"/>
          <w:shd w:val="clear" w:color="auto" w:fill="FFFFFF"/>
          <w:lang w:val="en-US"/>
        </w:rPr>
        <w:t>Clusterings</w:t>
      </w:r>
      <w:proofErr w:type="spellEnd"/>
      <w:r w:rsidRPr="00FB40F5">
        <w:rPr>
          <w:rFonts w:ascii="Arial" w:hAnsi="Arial" w:cs="Arial"/>
          <w:sz w:val="19"/>
          <w:szCs w:val="19"/>
          <w:shd w:val="clear" w:color="auto" w:fill="FFFFFF"/>
          <w:lang w:val="en-US"/>
        </w:rPr>
        <w:t>"</w:t>
      </w:r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 </w:t>
      </w:r>
      <w:r w:rsidRPr="00FB40F5">
        <w:rPr>
          <w:rStyle w:val="cs1-format"/>
          <w:rFonts w:ascii="Arial" w:hAnsi="Arial" w:cs="Arial"/>
          <w:color w:val="222222"/>
          <w:sz w:val="18"/>
          <w:szCs w:val="18"/>
          <w:shd w:val="clear" w:color="auto" w:fill="FFFFFF"/>
          <w:lang w:val="en-US"/>
        </w:rPr>
        <w:t>(PDF)</w:t>
      </w:r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 xml:space="preserve">. In Fern, </w:t>
      </w:r>
      <w:proofErr w:type="spellStart"/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Xiaoli</w:t>
      </w:r>
      <w:proofErr w:type="spellEnd"/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 xml:space="preserve"> Z.; Davidson, Ian; </w:t>
      </w:r>
      <w:proofErr w:type="spellStart"/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Dy</w:t>
      </w:r>
      <w:proofErr w:type="spellEnd"/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, Jennifer. </w:t>
      </w:r>
      <w:proofErr w:type="spellStart"/>
      <w:r w:rsidRPr="00FB40F5">
        <w:rPr>
          <w:rFonts w:ascii="Arial" w:hAnsi="Arial" w:cs="Arial"/>
          <w:i/>
          <w:iCs/>
          <w:color w:val="222222"/>
          <w:sz w:val="19"/>
          <w:szCs w:val="19"/>
          <w:shd w:val="clear" w:color="auto" w:fill="FFFFFF"/>
          <w:lang w:val="en-US"/>
        </w:rPr>
        <w:t>MultiClust</w:t>
      </w:r>
      <w:proofErr w:type="spellEnd"/>
      <w:r w:rsidRPr="00FB40F5">
        <w:rPr>
          <w:rFonts w:ascii="Arial" w:hAnsi="Arial" w:cs="Arial"/>
          <w:i/>
          <w:iCs/>
          <w:color w:val="222222"/>
          <w:sz w:val="19"/>
          <w:szCs w:val="19"/>
          <w:shd w:val="clear" w:color="auto" w:fill="FFFFFF"/>
          <w:lang w:val="en-US"/>
        </w:rPr>
        <w:t xml:space="preserve">: Discovering, Summarizing, and Using Multiple </w:t>
      </w:r>
      <w:proofErr w:type="spellStart"/>
      <w:r w:rsidRPr="00FB40F5">
        <w:rPr>
          <w:rFonts w:ascii="Arial" w:hAnsi="Arial" w:cs="Arial"/>
          <w:i/>
          <w:iCs/>
          <w:color w:val="222222"/>
          <w:sz w:val="19"/>
          <w:szCs w:val="19"/>
          <w:shd w:val="clear" w:color="auto" w:fill="FFFFFF"/>
          <w:lang w:val="en-US"/>
        </w:rPr>
        <w:t>Clusterings</w:t>
      </w:r>
      <w:proofErr w:type="spellEnd"/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. </w:t>
      </w:r>
      <w:r w:rsidRPr="00FB40F5">
        <w:rPr>
          <w:rFonts w:ascii="Arial" w:hAnsi="Arial" w:cs="Arial"/>
          <w:sz w:val="19"/>
          <w:szCs w:val="19"/>
          <w:shd w:val="clear" w:color="auto" w:fill="FFFFFF"/>
          <w:lang w:val="en-US"/>
        </w:rPr>
        <w:t>ACM</w:t>
      </w:r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 </w:t>
      </w:r>
      <w:r w:rsidRPr="00FB40F5">
        <w:rPr>
          <w:rFonts w:ascii="Arial" w:hAnsi="Arial" w:cs="Arial"/>
          <w:sz w:val="19"/>
          <w:szCs w:val="19"/>
          <w:shd w:val="clear" w:color="auto" w:fill="FFFFFF"/>
          <w:lang w:val="en-US"/>
        </w:rPr>
        <w:t>SIGKDD</w:t>
      </w:r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 xml:space="preserve">. </w:t>
      </w:r>
      <w:hyperlink r:id="rId8" w:history="1">
        <w:r w:rsidRPr="00635CA6">
          <w:rPr>
            <w:rStyle w:val="a3"/>
            <w:rFonts w:ascii="Arial" w:hAnsi="Arial" w:cs="Arial"/>
            <w:sz w:val="19"/>
            <w:szCs w:val="19"/>
            <w:shd w:val="clear" w:color="auto" w:fill="FFFFFF"/>
            <w:lang w:val="en-US"/>
          </w:rPr>
          <w:t>http://eecs.oregonstate.edu/research/multiclust/Evaluation-4.pdf</w:t>
        </w:r>
      </w:hyperlink>
    </w:p>
    <w:p w:rsidR="00FB40F5" w:rsidRDefault="00FB40F5" w:rsidP="00FB40F5">
      <w:pPr>
        <w:pStyle w:val="a4"/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</w:pPr>
    </w:p>
    <w:p w:rsidR="00FB40F5" w:rsidRDefault="00FB40F5" w:rsidP="00FB40F5">
      <w:pPr>
        <w:pStyle w:val="a4"/>
        <w:numPr>
          <w:ilvl w:val="0"/>
          <w:numId w:val="7"/>
        </w:numPr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</w:pPr>
      <w:proofErr w:type="spellStart"/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Filipovych</w:t>
      </w:r>
      <w:proofErr w:type="spellEnd"/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 xml:space="preserve">, Roman; Resnick, Susan M.; </w:t>
      </w:r>
      <w:proofErr w:type="spellStart"/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Davatzikos</w:t>
      </w:r>
      <w:proofErr w:type="spellEnd"/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, Christos (2011). </w:t>
      </w:r>
      <w:r w:rsidRPr="00FB40F5">
        <w:rPr>
          <w:rFonts w:ascii="Arial" w:hAnsi="Arial" w:cs="Arial"/>
          <w:sz w:val="19"/>
          <w:szCs w:val="19"/>
          <w:lang w:val="en-US"/>
        </w:rPr>
        <w:t>"Semi-supervised Cluster Analysis of Imaging Data"</w:t>
      </w:r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. </w:t>
      </w:r>
      <w:proofErr w:type="spellStart"/>
      <w:r w:rsidRPr="00FB40F5">
        <w:rPr>
          <w:rFonts w:ascii="Arial" w:hAnsi="Arial" w:cs="Arial"/>
          <w:i/>
          <w:iCs/>
          <w:color w:val="222222"/>
          <w:sz w:val="19"/>
          <w:szCs w:val="19"/>
          <w:shd w:val="clear" w:color="auto" w:fill="FFFFFF"/>
          <w:lang w:val="en-US"/>
        </w:rPr>
        <w:t>NeuroImage</w:t>
      </w:r>
      <w:proofErr w:type="spellEnd"/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. </w:t>
      </w:r>
      <w:r w:rsidRPr="00FB40F5">
        <w:rPr>
          <w:rFonts w:ascii="Arial" w:hAnsi="Arial" w:cs="Arial"/>
          <w:b/>
          <w:bCs/>
          <w:color w:val="222222"/>
          <w:sz w:val="19"/>
          <w:szCs w:val="19"/>
          <w:shd w:val="clear" w:color="auto" w:fill="FFFFFF"/>
          <w:lang w:val="en-US"/>
        </w:rPr>
        <w:t>54</w:t>
      </w:r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 xml:space="preserve"> (3): 2185–2197.  </w:t>
      </w:r>
    </w:p>
    <w:p w:rsidR="00FB40F5" w:rsidRPr="00FB40F5" w:rsidRDefault="00FB40F5" w:rsidP="00FB40F5">
      <w:pPr>
        <w:pStyle w:val="a4"/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</w:pPr>
    </w:p>
    <w:p w:rsidR="00FB40F5" w:rsidRDefault="00690EAA" w:rsidP="00FB40F5">
      <w:pPr>
        <w:pStyle w:val="a4"/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</w:pPr>
      <w:hyperlink r:id="rId9" w:history="1">
        <w:r w:rsidR="00FB40F5" w:rsidRPr="00635CA6">
          <w:rPr>
            <w:rStyle w:val="a3"/>
            <w:rFonts w:ascii="Arial" w:hAnsi="Arial" w:cs="Arial"/>
            <w:sz w:val="19"/>
            <w:szCs w:val="19"/>
            <w:shd w:val="clear" w:color="auto" w:fill="FFFFFF"/>
            <w:lang w:val="en-US"/>
          </w:rPr>
          <w:t>https://www.ncbi.nlm.nih.gov/pmc/articles/PMC3008313/</w:t>
        </w:r>
      </w:hyperlink>
    </w:p>
    <w:p w:rsidR="00FB40F5" w:rsidRDefault="00FB40F5" w:rsidP="00FB40F5">
      <w:pPr>
        <w:pStyle w:val="a4"/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</w:pPr>
    </w:p>
    <w:p w:rsidR="00FB40F5" w:rsidRDefault="00FB40F5" w:rsidP="00FB40F5">
      <w:pPr>
        <w:pStyle w:val="a4"/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</w:pPr>
    </w:p>
    <w:p w:rsidR="00FB40F5" w:rsidRDefault="00FB40F5" w:rsidP="00FB40F5">
      <w:pPr>
        <w:pStyle w:val="a4"/>
        <w:numPr>
          <w:ilvl w:val="0"/>
          <w:numId w:val="7"/>
        </w:numPr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</w:pPr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Sibson, R. (1973). </w:t>
      </w:r>
      <w:r w:rsidRPr="00FB40F5">
        <w:rPr>
          <w:rFonts w:ascii="Arial" w:hAnsi="Arial" w:cs="Arial"/>
          <w:sz w:val="19"/>
          <w:szCs w:val="19"/>
          <w:shd w:val="clear" w:color="auto" w:fill="FFFFFF"/>
          <w:lang w:val="en-US"/>
        </w:rPr>
        <w:t>"SLINK: an optimally efficient algorithm for the single-link cluster method"</w:t>
      </w:r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 </w:t>
      </w:r>
      <w:r w:rsidRPr="00FB40F5">
        <w:rPr>
          <w:rStyle w:val="cs1-format"/>
          <w:rFonts w:ascii="Arial" w:hAnsi="Arial" w:cs="Arial"/>
          <w:color w:val="222222"/>
          <w:sz w:val="18"/>
          <w:szCs w:val="18"/>
          <w:shd w:val="clear" w:color="auto" w:fill="FFFFFF"/>
          <w:lang w:val="en-US"/>
        </w:rPr>
        <w:t>(PDF)</w:t>
      </w:r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. </w:t>
      </w:r>
      <w:r w:rsidRPr="00FB40F5">
        <w:rPr>
          <w:rFonts w:ascii="Arial" w:hAnsi="Arial" w:cs="Arial"/>
          <w:i/>
          <w:iCs/>
          <w:color w:val="222222"/>
          <w:sz w:val="19"/>
          <w:szCs w:val="19"/>
          <w:shd w:val="clear" w:color="auto" w:fill="FFFFFF"/>
          <w:lang w:val="en-US"/>
        </w:rPr>
        <w:t>The Computer Journal</w:t>
      </w:r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>. British Computer Society. </w:t>
      </w:r>
      <w:r w:rsidRPr="00FB40F5">
        <w:rPr>
          <w:rFonts w:ascii="Arial" w:hAnsi="Arial" w:cs="Arial"/>
          <w:b/>
          <w:bCs/>
          <w:color w:val="222222"/>
          <w:sz w:val="19"/>
          <w:szCs w:val="19"/>
          <w:shd w:val="clear" w:color="auto" w:fill="FFFFFF"/>
          <w:lang w:val="en-US"/>
        </w:rPr>
        <w:t>16</w:t>
      </w:r>
      <w:r w:rsidRPr="00FB40F5"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  <w:t xml:space="preserve"> (1): 30–34.  </w:t>
      </w:r>
    </w:p>
    <w:p w:rsidR="00FB40F5" w:rsidRDefault="00FB40F5" w:rsidP="00FB40F5">
      <w:pPr>
        <w:pStyle w:val="a4"/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</w:pPr>
      <w:hyperlink r:id="rId10" w:history="1">
        <w:r w:rsidRPr="00635CA6">
          <w:rPr>
            <w:rStyle w:val="a3"/>
            <w:rFonts w:ascii="Arial" w:hAnsi="Arial" w:cs="Arial"/>
            <w:sz w:val="19"/>
            <w:szCs w:val="19"/>
            <w:shd w:val="clear" w:color="auto" w:fill="FFFFFF"/>
            <w:lang w:val="en-US"/>
          </w:rPr>
          <w:t>https://grid.cs.gsu.edu/~wkim/index_files/papers/sibson.pdf</w:t>
        </w:r>
      </w:hyperlink>
    </w:p>
    <w:p w:rsidR="00FB40F5" w:rsidRPr="00FB40F5" w:rsidRDefault="00FB40F5" w:rsidP="00FB40F5">
      <w:pPr>
        <w:pStyle w:val="a4"/>
        <w:rPr>
          <w:rFonts w:ascii="Arial" w:hAnsi="Arial" w:cs="Arial"/>
          <w:color w:val="222222"/>
          <w:sz w:val="19"/>
          <w:szCs w:val="19"/>
          <w:shd w:val="clear" w:color="auto" w:fill="FFFFFF"/>
          <w:lang w:val="en-US"/>
        </w:rPr>
      </w:pPr>
    </w:p>
    <w:p w:rsidR="005F526F" w:rsidRDefault="005F526F">
      <w:pPr>
        <w:rPr>
          <w:rFonts w:ascii="Arial" w:hAnsi="Arial" w:cs="Arial"/>
          <w:color w:val="222222"/>
          <w:sz w:val="19"/>
          <w:szCs w:val="19"/>
          <w:shd w:val="clear" w:color="auto" w:fill="FFFFFF"/>
        </w:rPr>
      </w:pPr>
    </w:p>
    <w:p w:rsidR="00FE5952" w:rsidRDefault="00FE5952"/>
    <w:sectPr w:rsidR="00FE59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F3319"/>
    <w:multiLevelType w:val="hybridMultilevel"/>
    <w:tmpl w:val="58CE52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C5195F"/>
    <w:multiLevelType w:val="hybridMultilevel"/>
    <w:tmpl w:val="FFC4C83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9948F0"/>
    <w:multiLevelType w:val="hybridMultilevel"/>
    <w:tmpl w:val="E83CD18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BF48E7"/>
    <w:multiLevelType w:val="hybridMultilevel"/>
    <w:tmpl w:val="32B48712"/>
    <w:lvl w:ilvl="0" w:tplc="ADFE79AC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CDD5D84"/>
    <w:multiLevelType w:val="hybridMultilevel"/>
    <w:tmpl w:val="58CE52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0310CB0"/>
    <w:multiLevelType w:val="hybridMultilevel"/>
    <w:tmpl w:val="58CE52A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AAD34A6"/>
    <w:multiLevelType w:val="hybridMultilevel"/>
    <w:tmpl w:val="F44A800A"/>
    <w:lvl w:ilvl="0" w:tplc="7A4E7B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8C3650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7E00D5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7B65C1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28238C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7C80028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E84274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C78E9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CB075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6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952"/>
    <w:rsid w:val="005F526F"/>
    <w:rsid w:val="00690EAA"/>
    <w:rsid w:val="00DF1C36"/>
    <w:rsid w:val="00E43167"/>
    <w:rsid w:val="00EC4AEF"/>
    <w:rsid w:val="00FB40F5"/>
    <w:rsid w:val="00FE5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40B18"/>
  <w15:chartTrackingRefBased/>
  <w15:docId w15:val="{28CCFBC7-8472-4144-8E71-A78900F0B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E5952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FE5952"/>
    <w:pPr>
      <w:ind w:left="720"/>
      <w:contextualSpacing/>
    </w:pPr>
  </w:style>
  <w:style w:type="character" w:styleId="a5">
    <w:name w:val="FollowedHyperlink"/>
    <w:basedOn w:val="a0"/>
    <w:uiPriority w:val="99"/>
    <w:semiHidden/>
    <w:unhideWhenUsed/>
    <w:rsid w:val="00FE5952"/>
    <w:rPr>
      <w:color w:val="954F72" w:themeColor="followedHyperlink"/>
      <w:u w:val="single"/>
    </w:rPr>
  </w:style>
  <w:style w:type="character" w:customStyle="1" w:styleId="cs1-format">
    <w:name w:val="cs1-format"/>
    <w:basedOn w:val="a0"/>
    <w:rsid w:val="00FE5952"/>
  </w:style>
  <w:style w:type="character" w:styleId="HTML">
    <w:name w:val="HTML Cite"/>
    <w:basedOn w:val="a0"/>
    <w:uiPriority w:val="99"/>
    <w:semiHidden/>
    <w:unhideWhenUsed/>
    <w:rsid w:val="00FE59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164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69392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22585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046288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43438">
          <w:marLeft w:val="72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ecs.oregonstate.edu/research/multiclust/Evaluation-4.pd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sciencedirect.com/science/article/pii/S0167865504001825?via%3Dihub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slac.stanford.edu/cgi-wrap/getdoc/slac-pub-4389.pdf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www.utdallas.edu/~herve/Abdi-DCA2007-pretty.pdf" TargetMode="External"/><Relationship Id="rId10" Type="http://schemas.openxmlformats.org/officeDocument/2006/relationships/hyperlink" Target="https://grid.cs.gsu.edu/~wkim/index_files/papers/sibson.pd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ncbi.nlm.nih.gov/pmc/articles/PMC3008313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СевГУ</dc:creator>
  <cp:keywords/>
  <dc:description/>
  <cp:lastModifiedBy>СевГУ</cp:lastModifiedBy>
  <cp:revision>2</cp:revision>
  <dcterms:created xsi:type="dcterms:W3CDTF">2020-11-09T08:43:00Z</dcterms:created>
  <dcterms:modified xsi:type="dcterms:W3CDTF">2020-11-09T08:43:00Z</dcterms:modified>
</cp:coreProperties>
</file>