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Hope for Recovery App: Build Plan</w:t>
      </w:r>
    </w:p>
    <w:p>
      <w:pPr/>
      <w:r>
        <w:t xml:space="preserve">Oct 24, 2026</w:t>
      </w:r>
      <w:r>
        <w:t xml:space="preserve"> · </w:t>
      </w:r>
      <w:r>
        <w:t xml:space="preserve">@Kevin</w:t>
      </w:r>
    </w:p>
    <w:p>
      <w:pPr>
        <w:pStyle w:val="Heading2"/>
      </w:pPr>
      <w:r>
        <w:t xml:space="preserve">Overview</w:t>
      </w:r>
    </w:p>
    <w:p>
      <w:pPr/>
      <w:r>
        <w:t xml:space="preserve">This plan turns the Hope for Recovery Companion App spec (v1.1) into a build you can do step by step, with Claude as tutor. The spec is a well-thought-out product, and its trauma-informed design principles are strong. Three things need settling before any code is written, because they affect everything that follows.</w:t>
      </w:r>
    </w:p>
    <w:p>
      <w:pPr>
        <w:pStyle w:val="Heading2"/>
      </w:pPr>
      <w:r>
        <w:t xml:space="preserve">Three things to settle before we write code</w:t>
      </w:r>
    </w:p>
    <w:p>
      <w:pPr>
        <w:pStyle w:val="ListParagraph"/>
        <w:numPr>
          <w:ilvl w:val="0"/>
          <w:numId w:val="2"/>
        </w:numPr>
      </w:pPr>
      <w:r>
        <w:rPr>
          <w:b/>
        </w:rPr>
        <w:t xml:space="preserve">The spec is a 12-month roadmap, and it's already October.</w:t>
      </w:r>
      <w:r>
        <w:t xml:space="preserve"> The Q1-Q4 2026 dates need resetting. For a first build, cut the MVP down to the Daily Check-In, the Grounding Toolkit and the Safety Plan. Those three deliver the core promise, and everything else can come later.</w:t>
      </w:r>
    </w:p>
    <w:p>
      <w:pPr>
        <w:pStyle w:val="ListParagraph"/>
        <w:numPr>
          <w:ilvl w:val="0"/>
          <w:numId w:val="2"/>
        </w:numPr>
      </w:pPr>
      <w:r>
        <w:rPr>
          <w:b/>
        </w:rPr>
        <w:t xml:space="preserve">Safeguarding is the riskiest part, not the code.</w:t>
      </w:r>
      <w:r>
        <w:t xml:space="preserve"> Keyword flagging with "100% reviewed within 30 minutes" needs a real on-call rota of people. Open Question #2 in the spec is a blocker, so it can't be an afterthought. The community board is the feature that creates this duty, so it belongs in Phase 2, after the rota exists.</w:t>
      </w:r>
    </w:p>
    <w:p>
      <w:pPr>
        <w:pStyle w:val="ListParagraph"/>
        <w:numPr>
          <w:ilvl w:val="0"/>
          <w:numId w:val="2"/>
        </w:numPr>
      </w:pPr>
      <w:r>
        <w:rPr>
          <w:b/>
        </w:rPr>
        <w:t xml:space="preserve">This is special-category health data under UK GDPR.</w:t>
      </w:r>
      <w:r>
        <w:t xml:space="preserve"> Before real participants use it, you'll need a Data Protection Impact Assessment (DPIA) and the right registration with the ICO. The church's trustees should sign off. This is paperwork, not code, but it can take weeks, so start it early.</w:t>
      </w:r>
    </w:p>
    <w:p>
      <w:pPr>
        <w:pStyle w:val="Heading2"/>
      </w:pPr>
      <w:r>
        <w:t xml:space="preserve">Recommended tools</w:t>
      </w:r>
    </w:p>
    <w:p>
      <w:pPr/>
      <w:r>
        <w:t xml:space="preserve">This stack is simplified for a solo builder who is learning. Twilio SMS is dropped from the MVP: it costs money per message and adds complexity, and push notifications cover the reminders.</w:t>
      </w:r>
    </w:p>
    <w:tbl>
      <w:tblPr>
        <w:tblStyle w:val="TableGrid"/>
        <w:tblW w:w="0" w:type="auto"/>
        <w:tblLayout w:type="fixed"/>
        <w:tblLook w:val="04A0" w:firstRow="1" w:lastRow="0" w:firstColumn="0" w:lastColumn="0" w:noHBand="0" w:noVBand="1"/>
      </w:tblPr>
      <w:tblGrid>
        <w:gridCol w:w="2453"/>
        <w:gridCol w:w="2388"/>
        <w:gridCol w:w="4519"/>
      </w:tblGrid>
      <w:tr>
        <w:trPr>
          <w:tblHeader/>
        </w:trPr>
        <w:tc>
          <w:tcPr>
            <w:tcW w:w="2453" w:type="dxa"/>
            <w:shd w:val="clear" w:color="auto" w:fill="F2F2F2"/>
          </w:tcPr>
          <w:p>
            <w:pPr/>
            <w:r>
              <w:t xml:space="preserve">Need</w:t>
            </w:r>
          </w:p>
        </w:tc>
        <w:tc>
          <w:tcPr>
            <w:tcW w:w="2388" w:type="dxa"/>
            <w:shd w:val="clear" w:color="auto" w:fill="F2F2F2"/>
          </w:tcPr>
          <w:p>
            <w:pPr/>
            <w:r>
              <w:t xml:space="preserve">Tool</w:t>
            </w:r>
          </w:p>
        </w:tc>
        <w:tc>
          <w:tcPr>
            <w:tcW w:w="4519" w:type="dxa"/>
            <w:shd w:val="clear" w:color="auto" w:fill="F2F2F2"/>
          </w:tcPr>
          <w:p>
            <w:pPr/>
            <w:r>
              <w:t xml:space="preserve">Why</w:t>
            </w:r>
          </w:p>
        </w:tc>
      </w:tr>
      <w:tr>
        <w:tc>
          <w:tcPr>
            <w:tcW w:w="2453" w:type="dxa"/>
          </w:tcPr>
          <w:p>
            <w:pPr/>
            <w:r>
              <w:t xml:space="preserve">App framework</w:t>
            </w:r>
          </w:p>
        </w:tc>
        <w:tc>
          <w:tcPr>
            <w:tcW w:w="2388" w:type="dxa"/>
          </w:tcPr>
          <w:p>
            <w:pPr/>
            <w:r>
              <w:t xml:space="preserve">Flutter (Dart)</w:t>
            </w:r>
          </w:p>
        </w:tc>
        <w:tc>
          <w:tcPr>
            <w:tcW w:w="4519" w:type="dxa"/>
          </w:tcPr>
          <w:p>
            <w:pPr/>
            <w:r>
              <w:t xml:space="preserve">Matches the spec: one codebase for iOS, Android and web</w:t>
            </w:r>
          </w:p>
        </w:tc>
      </w:tr>
      <w:tr>
        <w:tc>
          <w:tcPr>
            <w:tcW w:w="2453" w:type="dxa"/>
          </w:tcPr>
          <w:p>
            <w:pPr/>
            <w:r>
              <w:t xml:space="preserve">Editor</w:t>
            </w:r>
          </w:p>
        </w:tc>
        <w:tc>
          <w:tcPr>
            <w:tcW w:w="2388" w:type="dxa"/>
          </w:tcPr>
          <w:p>
            <w:pPr/>
            <w:r>
              <w:t xml:space="preserve">VS Code + Flutter extension</w:t>
            </w:r>
          </w:p>
        </w:tc>
        <w:tc>
          <w:tcPr>
            <w:tcW w:w="4519" w:type="dxa"/>
          </w:tcPr>
          <w:p>
            <w:pPr/>
            <w:r>
              <w:t xml:space="preserve">Free and beginner-friendly</w:t>
            </w:r>
          </w:p>
        </w:tc>
      </w:tr>
      <w:tr>
        <w:tc>
          <w:tcPr>
            <w:tcW w:w="2453" w:type="dxa"/>
          </w:tcPr>
          <w:p>
            <w:pPr/>
            <w:r>
              <w:t xml:space="preserve">Backend</w:t>
            </w:r>
          </w:p>
        </w:tc>
        <w:tc>
          <w:tcPr>
            <w:tcW w:w="2388" w:type="dxa"/>
          </w:tcPr>
          <w:p>
            <w:pPr/>
            <w:r>
              <w:t xml:space="preserve">Supabase (London region)</w:t>
            </w:r>
          </w:p>
        </w:tc>
        <w:tc>
          <w:tcPr>
            <w:tcW w:w="4519" w:type="dxa"/>
          </w:tcPr>
          <w:p>
            <w:pPr/>
            <w:r>
              <w:t xml:space="preserve">Postgres, login and row-level security without writing a Node API, so far less to maintain</w:t>
            </w:r>
          </w:p>
        </w:tc>
      </w:tr>
      <w:tr>
        <w:tc>
          <w:tcPr>
            <w:tcW w:w="2453" w:type="dxa"/>
          </w:tcPr>
          <w:p>
            <w:pPr/>
            <w:r>
              <w:t xml:space="preserve">Push notifications</w:t>
            </w:r>
          </w:p>
        </w:tc>
        <w:tc>
          <w:tcPr>
            <w:tcW w:w="2388" w:type="dxa"/>
          </w:tcPr>
          <w:p>
            <w:pPr/>
            <w:r>
              <w:t xml:space="preserve">Firebase Cloud Messaging</w:t>
            </w:r>
          </w:p>
        </w:tc>
        <w:tc>
          <w:tcPr>
            <w:tcW w:w="4519" w:type="dxa"/>
          </w:tcPr>
          <w:p>
            <w:pPr/>
            <w:r>
              <w:t xml:space="preserve">Free, and it works with Flutter</w:t>
            </w:r>
          </w:p>
        </w:tc>
      </w:tr>
      <w:tr>
        <w:tc>
          <w:tcPr>
            <w:tcW w:w="2453" w:type="dxa"/>
          </w:tcPr>
          <w:p>
            <w:pPr/>
            <w:r>
              <w:t xml:space="preserve">Local/offline storage</w:t>
            </w:r>
          </w:p>
        </w:tc>
        <w:tc>
          <w:tcPr>
            <w:tcW w:w="2388" w:type="dxa"/>
          </w:tcPr>
          <w:p>
            <w:pPr/>
            <w:r>
              <w:t xml:space="preserve">Drift or Hive</w:t>
            </w:r>
          </w:p>
        </w:tc>
        <w:tc>
          <w:tcPr>
            <w:tcW w:w="4519" w:type="dxa"/>
          </w:tcPr>
          <w:p>
            <w:pPr/>
            <w:r>
              <w:t xml:space="preserve">Lets the grounding tools work with no signal</w:t>
            </w:r>
          </w:p>
        </w:tc>
      </w:tr>
      <w:tr>
        <w:tc>
          <w:tcPr>
            <w:tcW w:w="2453" w:type="dxa"/>
          </w:tcPr>
          <w:p>
            <w:pPr/>
            <w:r>
              <w:t xml:space="preserve">Version control</w:t>
            </w:r>
          </w:p>
        </w:tc>
        <w:tc>
          <w:tcPr>
            <w:tcW w:w="2388" w:type="dxa"/>
          </w:tcPr>
          <w:p>
            <w:pPr/>
            <w:r>
              <w:t xml:space="preserve">Git + GitHub</w:t>
            </w:r>
          </w:p>
        </w:tc>
        <w:tc>
          <w:tcPr>
            <w:tcW w:w="4519" w:type="dxa"/>
          </w:tcPr>
          <w:p>
            <w:pPr/>
            <w:r>
              <w:t xml:space="preserve">Free for charities</w:t>
            </w:r>
          </w:p>
        </w:tc>
      </w:tr>
      <w:tr>
        <w:tc>
          <w:tcPr>
            <w:tcW w:w="2453" w:type="dxa"/>
          </w:tcPr>
          <w:p>
            <w:pPr/>
            <w:r>
              <w:t xml:space="preserve">Design</w:t>
            </w:r>
          </w:p>
        </w:tc>
        <w:tc>
          <w:tcPr>
            <w:tcW w:w="2388" w:type="dxa"/>
          </w:tcPr>
          <w:p>
            <w:pPr/>
            <w:r>
              <w:t xml:space="preserve">Figma (free tier)</w:t>
            </w:r>
          </w:p>
        </w:tc>
        <w:tc>
          <w:tcPr>
            <w:tcW w:w="4519" w:type="dxa"/>
          </w:tcPr>
          <w:p>
            <w:pPr/>
            <w:r>
              <w:t xml:space="preserve">Mock up screens before coding</w:t>
            </w:r>
          </w:p>
        </w:tc>
      </w:tr>
      <w:tr>
        <w:tc>
          <w:tcPr>
            <w:tcW w:w="2453" w:type="dxa"/>
          </w:tcPr>
          <w:p>
            <w:pPr/>
            <w:r>
              <w:t xml:space="preserve">Testing</w:t>
            </w:r>
          </w:p>
        </w:tc>
        <w:tc>
          <w:tcPr>
            <w:tcW w:w="2388" w:type="dxa"/>
          </w:tcPr>
          <w:p>
            <w:pPr/>
            <w:r>
              <w:t xml:space="preserve">Real phone + Flutter's built-in test tools</w:t>
            </w:r>
          </w:p>
        </w:tc>
        <w:tc>
          <w:tcPr>
            <w:tcW w:w="4519" w:type="dxa"/>
          </w:tcPr>
          <w:p>
            <w:pPr/>
            <w:r>
              <w:t xml:space="preserve">Catch problems on the device people will actually use</w:t>
            </w:r>
          </w:p>
        </w:tc>
      </w:tr>
    </w:tbl>
    <w:p>
      <w:pPr>
        <w:pStyle w:val="Heading2"/>
      </w:pPr>
      <w:r>
        <w:t xml:space="preserve">Milestones</w:t>
      </w:r>
    </w:p>
    <w:p>
      <w:pPr/>
      <w:r>
        <w:t xml:space="preserve">The build runs in eight steps, from governance through to a pilot with real participants. Times assume a few hours a week and will be adjusted to your real pace.</w:t>
      </w:r>
    </w:p>
    <w:tbl>
      <w:tblPr>
        <w:tblStyle w:val="TableGrid"/>
        <w:tblW w:w="0" w:type="auto"/>
        <w:tblLayout w:type="fixed"/>
        <w:tblLook w:val="04A0" w:firstRow="1" w:lastRow="0" w:firstColumn="0" w:lastColumn="0" w:noHBand="0" w:noVBand="1"/>
      </w:tblPr>
      <w:tblGrid>
        <w:gridCol w:w="720"/>
        <w:gridCol w:w="2290"/>
        <w:gridCol w:w="4920"/>
        <w:gridCol w:w="1430"/>
      </w:tblGrid>
      <w:tr>
        <w:trPr>
          <w:tblHeader/>
        </w:trPr>
        <w:tc>
          <w:tcPr>
            <w:tcW w:w="720" w:type="dxa"/>
            <w:shd w:val="clear" w:color="auto" w:fill="F2F2F2"/>
          </w:tcPr>
          <w:p>
            <w:pPr/>
            <w:r>
              <w:t xml:space="preserve">#</w:t>
            </w:r>
          </w:p>
        </w:tc>
        <w:tc>
          <w:tcPr>
            <w:tcW w:w="2290" w:type="dxa"/>
            <w:shd w:val="clear" w:color="auto" w:fill="F2F2F2"/>
          </w:tcPr>
          <w:p>
            <w:pPr/>
            <w:r>
              <w:t xml:space="preserve">Milestone</w:t>
            </w:r>
          </w:p>
        </w:tc>
        <w:tc>
          <w:tcPr>
            <w:tcW w:w="4920" w:type="dxa"/>
            <w:shd w:val="clear" w:color="auto" w:fill="F2F2F2"/>
          </w:tcPr>
          <w:p>
            <w:pPr/>
            <w:r>
              <w:t xml:space="preserve">What you'll have at the end</w:t>
            </w:r>
          </w:p>
        </w:tc>
        <w:tc>
          <w:tcPr>
            <w:tcW w:w="1430" w:type="dxa"/>
            <w:shd w:val="clear" w:color="auto" w:fill="F2F2F2"/>
          </w:tcPr>
          <w:p>
            <w:pPr/>
            <w:r>
              <w:t xml:space="preserve">Rough time</w:t>
            </w:r>
          </w:p>
        </w:tc>
      </w:tr>
      <w:tr>
        <w:tc>
          <w:tcPr>
            <w:tcW w:w="720" w:type="dxa"/>
          </w:tcPr>
          <w:p>
            <w:pPr/>
            <w:r>
              <w:t xml:space="preserve">0</w:t>
            </w:r>
          </w:p>
        </w:tc>
        <w:tc>
          <w:tcPr>
            <w:tcW w:w="2290" w:type="dxa"/>
          </w:tcPr>
          <w:p>
            <w:pPr/>
            <w:r>
              <w:t xml:space="preserve">Foundations and governance</w:t>
            </w:r>
          </w:p>
        </w:tc>
        <w:tc>
          <w:tcPr>
            <w:tcW w:w="4920" w:type="dxa"/>
          </w:tcPr>
          <w:p>
            <w:pPr/>
            <w:r>
              <w:t xml:space="preserve">Tools installed, Dart basics, DPIA started, safeguarding rota question raised with leaders</w:t>
            </w:r>
          </w:p>
        </w:tc>
        <w:tc>
          <w:tcPr>
            <w:tcW w:w="1430" w:type="dxa"/>
          </w:tcPr>
          <w:p>
            <w:pPr/>
            <w:r>
              <w:t xml:space="preserve">2-3 weeks</w:t>
            </w:r>
          </w:p>
        </w:tc>
      </w:tr>
      <w:tr>
        <w:tc>
          <w:tcPr>
            <w:tcW w:w="720" w:type="dxa"/>
          </w:tcPr>
          <w:p>
            <w:pPr/>
            <w:r>
              <w:t xml:space="preserve">1</w:t>
            </w:r>
          </w:p>
        </w:tc>
        <w:tc>
          <w:tcPr>
            <w:tcW w:w="2290" w:type="dxa"/>
          </w:tcPr>
          <w:p>
            <w:pPr/>
            <w:r>
              <w:t xml:space="preserve">Hello, Flutter</w:t>
            </w:r>
          </w:p>
        </w:tc>
        <w:tc>
          <w:tcPr>
            <w:tcW w:w="4920" w:type="dxa"/>
          </w:tcPr>
          <w:p>
            <w:pPr/>
            <w:r>
              <w:t xml:space="preserve">A running app on your phone with the calming theme (colours, fonts, large text)</w:t>
            </w:r>
          </w:p>
        </w:tc>
        <w:tc>
          <w:tcPr>
            <w:tcW w:w="1430" w:type="dxa"/>
          </w:tcPr>
          <w:p>
            <w:pPr/>
            <w:r>
              <w:t xml:space="preserve">1-2 weeks</w:t>
            </w:r>
          </w:p>
        </w:tc>
      </w:tr>
      <w:tr>
        <w:tc>
          <w:tcPr>
            <w:tcW w:w="720" w:type="dxa"/>
          </w:tcPr>
          <w:p>
            <w:pPr/>
            <w:r>
              <w:t xml:space="preserve">2</w:t>
            </w:r>
          </w:p>
        </w:tc>
        <w:tc>
          <w:tcPr>
            <w:tcW w:w="2290" w:type="dxa"/>
          </w:tcPr>
          <w:p>
            <w:pPr/>
            <w:r>
              <w:t xml:space="preserve">Grounding Toolkit (offline)</w:t>
            </w:r>
          </w:p>
        </w:tc>
        <w:tc>
          <w:tcPr>
            <w:tcW w:w="4920" w:type="dxa"/>
          </w:tcPr>
          <w:p>
            <w:pPr/>
            <w:r>
              <w:t xml:space="preserve">Box breathing animation, 5-4-3-2-1 exercise, Safety Plan screen, all working with no internet</w:t>
            </w:r>
          </w:p>
        </w:tc>
        <w:tc>
          <w:tcPr>
            <w:tcW w:w="1430" w:type="dxa"/>
          </w:tcPr>
          <w:p>
            <w:pPr/>
            <w:r>
              <w:t xml:space="preserve">3-4 weeks</w:t>
            </w:r>
          </w:p>
        </w:tc>
      </w:tr>
      <w:tr>
        <w:tc>
          <w:tcPr>
            <w:tcW w:w="720" w:type="dxa"/>
          </w:tcPr>
          <w:p>
            <w:pPr/>
            <w:r>
              <w:t xml:space="preserve">3</w:t>
            </w:r>
          </w:p>
        </w:tc>
        <w:tc>
          <w:tcPr>
            <w:tcW w:w="2290" w:type="dxa"/>
          </w:tcPr>
          <w:p>
            <w:pPr/>
            <w:r>
              <w:t xml:space="preserve">Daily Check-In</w:t>
            </w:r>
          </w:p>
        </w:tc>
        <w:tc>
          <w:tcPr>
            <w:tcW w:w="4920" w:type="dxa"/>
          </w:tcPr>
          <w:p>
            <w:pPr/>
            <w:r>
              <w:t xml:space="preserve">The 3-step flow, saved on-device, with a simple weekly trend view</w:t>
            </w:r>
          </w:p>
        </w:tc>
        <w:tc>
          <w:tcPr>
            <w:tcW w:w="1430" w:type="dxa"/>
          </w:tcPr>
          <w:p>
            <w:pPr/>
            <w:r>
              <w:t xml:space="preserve">3 weeks</w:t>
            </w:r>
          </w:p>
        </w:tc>
      </w:tr>
      <w:tr>
        <w:tc>
          <w:tcPr>
            <w:tcW w:w="720" w:type="dxa"/>
          </w:tcPr>
          <w:p>
            <w:pPr/>
            <w:r>
              <w:t xml:space="preserve">4</w:t>
            </w:r>
          </w:p>
        </w:tc>
        <w:tc>
          <w:tcPr>
            <w:tcW w:w="2290" w:type="dxa"/>
          </w:tcPr>
          <w:p>
            <w:pPr/>
            <w:r>
              <w:t xml:space="preserve">Accounts and cohort codes</w:t>
            </w:r>
          </w:p>
        </w:tc>
        <w:tc>
          <w:tcPr>
            <w:tcW w:w="4920" w:type="dxa"/>
          </w:tcPr>
          <w:p>
            <w:pPr/>
            <w:r>
              <w:t xml:space="preserve">Invite-code sign-up, display names, data synced to Supabase with row-level security</w:t>
            </w:r>
          </w:p>
        </w:tc>
        <w:tc>
          <w:tcPr>
            <w:tcW w:w="1430" w:type="dxa"/>
          </w:tcPr>
          <w:p>
            <w:pPr/>
            <w:r>
              <w:t xml:space="preserve">3-4 weeks</w:t>
            </w:r>
          </w:p>
        </w:tc>
      </w:tr>
      <w:tr>
        <w:tc>
          <w:tcPr>
            <w:tcW w:w="720" w:type="dxa"/>
          </w:tcPr>
          <w:p>
            <w:pPr/>
            <w:r>
              <w:t xml:space="preserve">5</w:t>
            </w:r>
          </w:p>
        </w:tc>
        <w:tc>
          <w:tcPr>
            <w:tcW w:w="2290" w:type="dxa"/>
          </w:tcPr>
          <w:p>
            <w:pPr/>
            <w:r>
              <w:t xml:space="preserve">Notifications and polish</w:t>
            </w:r>
          </w:p>
        </w:tc>
        <w:tc>
          <w:tcPr>
            <w:tcW w:w="4920" w:type="dxa"/>
          </w:tcPr>
          <w:p>
            <w:pPr/>
            <w:r>
              <w:t xml:space="preserve">Gentle reminders, accessibility pass (200% text, contrast, screen reader)</w:t>
            </w:r>
          </w:p>
        </w:tc>
        <w:tc>
          <w:tcPr>
            <w:tcW w:w="1430" w:type="dxa"/>
          </w:tcPr>
          <w:p>
            <w:pPr/>
            <w:r>
              <w:t xml:space="preserve">2-3 weeks</w:t>
            </w:r>
          </w:p>
        </w:tc>
      </w:tr>
      <w:tr>
        <w:tc>
          <w:tcPr>
            <w:tcW w:w="720" w:type="dxa"/>
          </w:tcPr>
          <w:p>
            <w:pPr/>
            <w:r>
              <w:t xml:space="preserve">6</w:t>
            </w:r>
          </w:p>
        </w:tc>
        <w:tc>
          <w:tcPr>
            <w:tcW w:w="2290" w:type="dxa"/>
          </w:tcPr>
          <w:p>
            <w:pPr/>
            <w:r>
              <w:t xml:space="preserve">Pilot</w:t>
            </w:r>
          </w:p>
        </w:tc>
        <w:tc>
          <w:tcPr>
            <w:tcW w:w="4920" w:type="dxa"/>
          </w:tcPr>
          <w:p>
            <w:pPr/>
            <w:r>
              <w:t xml:space="preserve">5-10 real participants from one cohort, with leader feedback</w:t>
            </w:r>
          </w:p>
        </w:tc>
        <w:tc>
          <w:tcPr>
            <w:tcW w:w="1430" w:type="dxa"/>
          </w:tcPr>
          <w:p>
            <w:pPr/>
            <w:r>
              <w:t xml:space="preserve">4 weeks</w:t>
            </w:r>
          </w:p>
        </w:tc>
      </w:tr>
      <w:tr>
        <w:tc>
          <w:tcPr>
            <w:tcW w:w="720" w:type="dxa"/>
          </w:tcPr>
          <w:p>
            <w:pPr/>
            <w:r>
              <w:t xml:space="preserve">7+</w:t>
            </w:r>
          </w:p>
        </w:tc>
        <w:tc>
          <w:tcPr>
            <w:tcW w:w="2290" w:type="dxa"/>
          </w:tcPr>
          <w:p>
            <w:pPr/>
            <w:r>
              <w:t xml:space="preserve">Phase 2</w:t>
            </w:r>
          </w:p>
        </w:tc>
        <w:tc>
          <w:tcPr>
            <w:tcW w:w="4920" w:type="dxa"/>
          </w:tcPr>
          <w:p>
            <w:pPr/>
            <w:r>
              <w:t xml:space="preserve">Course content, audio library, leader console, then the moderated community</w:t>
            </w:r>
          </w:p>
        </w:tc>
        <w:tc>
          <w:tcPr>
            <w:tcW w:w="1430" w:type="dxa"/>
          </w:tcPr>
          <w:p>
            <w:pPr/>
            <w:r>
              <w:t xml:space="preserve">Later</w:t>
            </w:r>
          </w:p>
        </w:tc>
      </w:tr>
    </w:tbl>
    <w:p>
      <w:pPr>
        <w:pStyle w:val="Heading2"/>
      </w:pPr>
      <w:r>
        <w:t xml:space="preserve">How tutoring will work</w:t>
      </w:r>
    </w:p>
    <w:p>
      <w:pPr/>
      <w:r>
        <w:t xml:space="preserve">Each lesson has the same four-part shape.</w:t>
      </w:r>
    </w:p>
    <w:p>
      <w:pPr>
        <w:pStyle w:val="ListParagraph"/>
        <w:numPr>
          <w:ilvl w:val="0"/>
          <w:numId w:val="3"/>
        </w:numPr>
      </w:pPr>
      <w:r>
        <w:rPr>
          <w:b/>
        </w:rPr>
        <w:t xml:space="preserve">Concept:</w:t>
      </w:r>
      <w:r>
        <w:t xml:space="preserve"> a short explanation in plain language.</w:t>
      </w:r>
    </w:p>
    <w:p>
      <w:pPr>
        <w:pStyle w:val="ListParagraph"/>
        <w:numPr>
          <w:ilvl w:val="0"/>
          <w:numId w:val="3"/>
        </w:numPr>
      </w:pPr>
      <w:r>
        <w:rPr>
          <w:b/>
        </w:rPr>
        <w:t xml:space="preserve">Build:</w:t>
      </w:r>
      <w:r>
        <w:t xml:space="preserve"> a small piece of code for you to type in yourself.</w:t>
      </w:r>
    </w:p>
    <w:p>
      <w:pPr>
        <w:pStyle w:val="ListParagraph"/>
        <w:numPr>
          <w:ilvl w:val="0"/>
          <w:numId w:val="3"/>
        </w:numPr>
      </w:pPr>
      <w:r>
        <w:rPr>
          <w:b/>
        </w:rPr>
        <w:t xml:space="preserve">Check:</w:t>
      </w:r>
      <w:r>
        <w:t xml:space="preserve"> a question or tweak so the tutor can see it landed.</w:t>
      </w:r>
    </w:p>
    <w:p>
      <w:pPr>
        <w:pStyle w:val="ListParagraph"/>
        <w:numPr>
          <w:ilvl w:val="0"/>
          <w:numId w:val="3"/>
        </w:numPr>
      </w:pPr>
      <w:r>
        <w:rPr>
          <w:b/>
        </w:rPr>
        <w:t xml:space="preserve">Homework:</w:t>
      </w:r>
      <w:r>
        <w:t xml:space="preserve"> something small to do before the next lesson.</w:t>
      </w:r>
    </w:p>
    <w:p>
      <w:pPr/>
      <w:r>
        <w:t xml:space="preserve">When you hit errors, paste them in and we'll read them together. That's where most of the learning happens.</w:t>
      </w:r>
    </w:p>
    <w:p>
      <w:pPr>
        <w:pStyle w:val="Heading2"/>
      </w:pPr>
      <w:r>
        <w:t xml:space="preserve">Before Lesson 1</w:t>
      </w:r>
    </w:p>
    <w:p>
      <w:pPr/>
      <w:r>
        <w:t xml:space="preserve">Four questions to answer so the first lesson fits you:</w:t>
      </w:r>
    </w:p>
    <w:p>
      <w:pPr>
        <w:pStyle w:val="ListParagraph"/>
        <w:numPr>
          <w:ilvl w:val="0"/>
          <w:numId w:val="4"/>
        </w:numPr>
      </w:pPr>
      <w:r>
        <w:t xml:space="preserve">What's your coding experience (none, some web work, something else)?</w:t>
      </w:r>
    </w:p>
    <w:p>
      <w:pPr>
        <w:pStyle w:val="ListParagraph"/>
        <w:numPr>
          <w:ilvl w:val="0"/>
          <w:numId w:val="4"/>
        </w:numPr>
      </w:pPr>
      <w:r>
        <w:t xml:space="preserve">Which computer do you use (Windows, Mac or Linux), and is your phone an iPhone or Android?</w:t>
      </w:r>
    </w:p>
    <w:p>
      <w:pPr>
        <w:pStyle w:val="ListParagraph"/>
        <w:numPr>
          <w:ilvl w:val="0"/>
          <w:numId w:val="4"/>
        </w:numPr>
      </w:pPr>
      <w:r>
        <w:t xml:space="preserve">How many hours a week can you realistically give this?</w:t>
      </w:r>
    </w:p>
    <w:p>
      <w:pPr>
        <w:pStyle w:val="ListParagraph"/>
        <w:numPr>
          <w:ilvl w:val="0"/>
          <w:numId w:val="4"/>
        </w:numPr>
      </w:pPr>
      <w:r>
        <w:t xml:space="preserve">Do you want this plan shared with the church leadership?</w:t>
      </w:r>
    </w:p>
    <w:p>
      <w:pPr/>
      <w:r>
        <w:rPr>
          <w:b/>
        </w:rPr>
        <w:t xml:space="preserve">Homework for now:</w:t>
      </w:r>
      <w:r>
        <w:t xml:space="preserve"> read Open Questions 1-3 in the spec and write down who at the church needs to answer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Hope for Recovery App Build Plan</dc:title>
  <dc:description>Claude Docs node/b0838740-aa80@7 docx-w7</dc:description>
  <cp:revision>7</cp:revision>
</cp:coreProperties>
</file>