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b62324"/>
          <w:sz w:val="32"/>
          <w:szCs w:val="32"/>
        </w:rPr>
        <w:t xml:space="preserve">PIGTEAM</w:t>
      </w:r>
    </w:p>
    <w:p>
      <w:pPr>
        <w:spacing w:after="300"/>
        <w:jc w:val="center"/>
      </w:pPr>
      <w:r>
        <w:rPr>
          <w:b/>
          <w:bCs/>
          <w:color w:val="1d3557"/>
          <w:sz w:val="56"/>
          <w:szCs w:val="56"/>
        </w:rPr>
        <w:t xml:space="preserve">Chrono GPS moto piste</w:t>
      </w:r>
    </w:p>
    <w:p>
      <w:pPr>
        <w:spacing w:after="700"/>
        <w:jc w:val="center"/>
      </w:pPr>
      <w:r>
        <w:rPr>
          <w:color w:val="555555"/>
          <w:sz w:val="26"/>
          <w:szCs w:val="26"/>
        </w:rPr>
        <w:t xml:space="preserve">Guide d'utilisation — boîtier écran OLED + molette</w:t>
      </w:r>
    </w:p>
    <w:p>
      <w:pPr>
        <w:spacing w:after="60"/>
        <w:jc w:val="center"/>
      </w:pPr>
      <w:r>
        <w:rPr>
          <w:color w:val="555555"/>
          <w:sz w:val="20"/>
          <w:szCs w:val="20"/>
        </w:rPr>
        <w:t xml:space="preserve">Récepteur GPS : module embarqué NEO-M8N, câblé directement — pas de Bluetooth, rien à appairer</w:t>
      </w:r>
    </w:p>
    <w:p>
      <w:pPr>
        <w:jc w:val="center"/>
      </w:pPr>
      <w:r>
        <w:rPr>
          <w:color w:val="555555"/>
          <w:sz w:val="20"/>
          <w:szCs w:val="20"/>
        </w:rPr>
        <w:t xml:space="preserve">Circuits déjà enregistrés : Croix-en-Ternois, Carole, Pau-Arnos, Lédenon, Alès, Clastres, Los Arcos, Le Mans Bugatti</w:t>
      </w:r>
    </w:p>
    <w:p/>
    <w:p>
      <w:pPr>
        <w:pageBreakBefore/>
      </w:pPr>
    </w:p>
    <w:p>
      <w:pPr>
        <w:pStyle w:val="Heading1"/>
        <w:pBdr>
          <w:bottom w:val="single" w:color="1d3557" w:sz="6" w:space="4"/>
        </w:pBdr>
        <w:spacing w:after="160" w:before="360"/>
      </w:pPr>
      <w:r>
        <w:rPr>
          <w:b/>
          <w:bCs/>
          <w:color w:val="1d3557"/>
        </w:rPr>
        <w:t xml:space="preserve">1. Présentation</w:t>
      </w:r>
    </w:p>
    <w:p>
      <w:pPr>
        <w:spacing w:after="140"/>
      </w:pPr>
      <w:r>
        <w:t xml:space="preserve">Ce boîtier chronomètre automatiquement tes tours de piste grâce à un récepteur GPS embarqué, câblé directement dans le boîtier (pas de Bluetooth à appairer). Il affiche en permanence le temps de ton dernier tour et ton meilleur temps, et enregistre chaque session pour que tu puisses la consulter ou la récupérer plus tard sur un ordinateur.</w:t>
      </w:r>
    </w:p>
    <w:p>
      <w:pPr>
        <w:spacing w:after="140"/>
      </w:pPr>
      <w:r>
        <w:t xml:space="preserve">Le boîtier reconnaît automatiquement 8 circuits déjà réglés (liste ci-dessous) : dès qu'il détecte que tu roules sur l'un d'eux, l'enregistrement démarre tout seul. Si tu roules à moins de 15 km de l'un de ces circuits, il est même reconnu directement au premier signal GPS, sans avoir besoin de faire un tour complet. Cette liste n'est plus figée : d'autres circuits peuvent être ajoutés ou modifiés depuis la page WiFi (voir section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d3557" w:val="clear"/>
            <w:tcMar>
              <w:top w:type="dxa" w:w="80"/>
              <w:left w:type="dxa" w:w="100"/>
              <w:bottom w:type="dxa" w:w="80"/>
              <w:right w:type="dxa" w:w="100"/>
            </w:tcMar>
          </w:tcPr>
          <w:p>
            <w:r>
              <w:rPr>
                <w:b/>
                <w:bCs/>
                <w:color w:val="FFFFFF"/>
              </w:rPr>
              <w:t xml:space="preserve">Circuits reconnus automatiquement</w:t>
            </w:r>
          </w:p>
        </w:tc>
      </w:tr>
      <w:tr>
        <w:tc>
          <w:tcPr>
            <w:tcW w:type="dxa" w:w="9350"/>
            <w:tcMar>
              <w:top w:type="dxa" w:w="80"/>
              <w:left w:type="dxa" w:w="100"/>
              <w:bottom w:type="dxa" w:w="80"/>
              <w:right w:type="dxa" w:w="100"/>
            </w:tcMar>
          </w:tcPr>
          <w:p>
            <w:r>
              <w:rPr>
                <w:b w:val="false"/>
                <w:bCs w:val="false"/>
                <w:color w:val="000000"/>
              </w:rPr>
              <w:t xml:space="preserve">Croix-en-Ternois</w:t>
            </w:r>
          </w:p>
        </w:tc>
      </w:tr>
      <w:tr>
        <w:tc>
          <w:tcPr>
            <w:tcW w:type="dxa" w:w="9350"/>
            <w:tcMar>
              <w:top w:type="dxa" w:w="80"/>
              <w:left w:type="dxa" w:w="100"/>
              <w:bottom w:type="dxa" w:w="80"/>
              <w:right w:type="dxa" w:w="100"/>
            </w:tcMar>
          </w:tcPr>
          <w:p>
            <w:r>
              <w:rPr>
                <w:b w:val="false"/>
                <w:bCs w:val="false"/>
                <w:color w:val="000000"/>
              </w:rPr>
              <w:t xml:space="preserve">Carole</w:t>
            </w:r>
          </w:p>
        </w:tc>
      </w:tr>
      <w:tr>
        <w:tc>
          <w:tcPr>
            <w:tcW w:type="dxa" w:w="9350"/>
            <w:tcMar>
              <w:top w:type="dxa" w:w="80"/>
              <w:left w:type="dxa" w:w="100"/>
              <w:bottom w:type="dxa" w:w="80"/>
              <w:right w:type="dxa" w:w="100"/>
            </w:tcMar>
          </w:tcPr>
          <w:p>
            <w:r>
              <w:rPr>
                <w:b w:val="false"/>
                <w:bCs w:val="false"/>
                <w:color w:val="000000"/>
              </w:rPr>
              <w:t xml:space="preserve">Pau-Arnos</w:t>
            </w:r>
          </w:p>
        </w:tc>
      </w:tr>
      <w:tr>
        <w:tc>
          <w:tcPr>
            <w:tcW w:type="dxa" w:w="9350"/>
            <w:tcMar>
              <w:top w:type="dxa" w:w="80"/>
              <w:left w:type="dxa" w:w="100"/>
              <w:bottom w:type="dxa" w:w="80"/>
              <w:right w:type="dxa" w:w="100"/>
            </w:tcMar>
          </w:tcPr>
          <w:p>
            <w:r>
              <w:rPr>
                <w:b w:val="false"/>
                <w:bCs w:val="false"/>
                <w:color w:val="000000"/>
              </w:rPr>
              <w:t xml:space="preserve">Lédenon</w:t>
            </w:r>
          </w:p>
        </w:tc>
      </w:tr>
      <w:tr>
        <w:tc>
          <w:tcPr>
            <w:tcW w:type="dxa" w:w="9350"/>
            <w:tcMar>
              <w:top w:type="dxa" w:w="80"/>
              <w:left w:type="dxa" w:w="100"/>
              <w:bottom w:type="dxa" w:w="80"/>
              <w:right w:type="dxa" w:w="100"/>
            </w:tcMar>
          </w:tcPr>
          <w:p>
            <w:r>
              <w:rPr>
                <w:b w:val="false"/>
                <w:bCs w:val="false"/>
                <w:color w:val="000000"/>
              </w:rPr>
              <w:t xml:space="preserve">Alès</w:t>
            </w:r>
          </w:p>
        </w:tc>
      </w:tr>
      <w:tr>
        <w:tc>
          <w:tcPr>
            <w:tcW w:type="dxa" w:w="9350"/>
            <w:tcMar>
              <w:top w:type="dxa" w:w="80"/>
              <w:left w:type="dxa" w:w="100"/>
              <w:bottom w:type="dxa" w:w="80"/>
              <w:right w:type="dxa" w:w="100"/>
            </w:tcMar>
          </w:tcPr>
          <w:p>
            <w:r>
              <w:rPr>
                <w:b w:val="false"/>
                <w:bCs w:val="false"/>
                <w:color w:val="000000"/>
              </w:rPr>
              <w:t xml:space="preserve">Clastres</w:t>
            </w:r>
          </w:p>
        </w:tc>
      </w:tr>
      <w:tr>
        <w:tc>
          <w:tcPr>
            <w:tcW w:type="dxa" w:w="9350"/>
            <w:tcMar>
              <w:top w:type="dxa" w:w="80"/>
              <w:left w:type="dxa" w:w="100"/>
              <w:bottom w:type="dxa" w:w="80"/>
              <w:right w:type="dxa" w:w="100"/>
            </w:tcMar>
          </w:tcPr>
          <w:p>
            <w:r>
              <w:rPr>
                <w:b w:val="false"/>
                <w:bCs w:val="false"/>
                <w:color w:val="000000"/>
              </w:rPr>
              <w:t xml:space="preserve">Los Arcos</w:t>
            </w:r>
          </w:p>
        </w:tc>
      </w:tr>
      <w:tr>
        <w:tc>
          <w:tcPr>
            <w:tcW w:type="dxa" w:w="9350"/>
            <w:tcMar>
              <w:top w:type="dxa" w:w="80"/>
              <w:left w:type="dxa" w:w="100"/>
              <w:bottom w:type="dxa" w:w="80"/>
              <w:right w:type="dxa" w:w="100"/>
            </w:tcMar>
          </w:tcPr>
          <w:p>
            <w:r>
              <w:rPr>
                <w:b w:val="false"/>
                <w:bCs w:val="false"/>
                <w:color w:val="000000"/>
              </w:rPr>
              <w:t xml:space="preserve">Le Mans Bugatti</w:t>
            </w:r>
          </w:p>
        </w:tc>
      </w:tr>
    </w:tbl>
    <w:p>
      <w:pPr>
        <w:spacing w:before="200"/>
      </w:pPr>
    </w:p>
    <w:p>
      <w:pPr>
        <w:pStyle w:val="Heading1"/>
        <w:pBdr>
          <w:bottom w:val="single" w:color="1d3557" w:sz="6" w:space="4"/>
        </w:pBdr>
        <w:spacing w:after="160" w:before="360"/>
      </w:pPr>
      <w:r>
        <w:rPr>
          <w:b/>
          <w:bCs/>
          <w:color w:val="1d3557"/>
        </w:rPr>
        <w:t xml:space="preserve">2. Les commandes du boîtier</w:t>
      </w:r>
    </w:p>
    <w:p>
      <w:pPr>
        <w:spacing w:after="140"/>
      </w:pPr>
      <w:r>
        <w:t xml:space="preserve">Le boîtier se pilote avec 4 éléments seulement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d3557" w:val="clear"/>
            <w:tcMar>
              <w:top w:type="dxa" w:w="80"/>
              <w:left w:type="dxa" w:w="100"/>
              <w:bottom w:type="dxa" w:w="80"/>
              <w:right w:type="dxa" w:w="100"/>
            </w:tcMar>
          </w:tcPr>
          <w:p>
            <w:r>
              <w:rPr>
                <w:b/>
                <w:bCs/>
                <w:color w:val="FFFFFF"/>
              </w:rPr>
              <w:t xml:space="preserve">Commande</w:t>
            </w:r>
          </w:p>
        </w:tc>
        <w:tc>
          <w:tcPr>
            <w:tcW w:type="dxa" w:w="6150"/>
            <w:shd w:fill="1d3557" w:val="clear"/>
            <w:tcMar>
              <w:top w:type="dxa" w:w="80"/>
              <w:left w:type="dxa" w:w="100"/>
              <w:bottom w:type="dxa" w:w="80"/>
              <w:right w:type="dxa" w:w="100"/>
            </w:tcMar>
          </w:tcPr>
          <w:p>
            <w:r>
              <w:rPr>
                <w:b/>
                <w:bCs/>
                <w:color w:val="FFFFFF"/>
              </w:rPr>
              <w:t xml:space="preserve">Action</w:t>
            </w:r>
          </w:p>
        </w:tc>
      </w:tr>
      <w:tr>
        <w:tc>
          <w:tcPr>
            <w:tcW w:type="dxa" w:w="3200"/>
            <w:tcMar>
              <w:top w:type="dxa" w:w="80"/>
              <w:left w:type="dxa" w:w="100"/>
              <w:bottom w:type="dxa" w:w="80"/>
              <w:right w:type="dxa" w:w="100"/>
            </w:tcMar>
          </w:tcPr>
          <w:p>
            <w:r>
              <w:rPr>
                <w:b w:val="false"/>
                <w:bCs w:val="false"/>
                <w:color w:val="000000"/>
              </w:rPr>
              <w:t xml:space="preserve">Molette (tourner)</w:t>
            </w:r>
          </w:p>
        </w:tc>
        <w:tc>
          <w:tcPr>
            <w:tcW w:type="dxa" w:w="6150"/>
            <w:tcMar>
              <w:top w:type="dxa" w:w="80"/>
              <w:left w:type="dxa" w:w="100"/>
              <w:bottom w:type="dxa" w:w="80"/>
              <w:right w:type="dxa" w:w="100"/>
            </w:tcMar>
          </w:tcPr>
          <w:p>
            <w:r>
              <w:rPr>
                <w:b w:val="false"/>
                <w:bCs w:val="false"/>
                <w:color w:val="000000"/>
              </w:rPr>
              <w:t xml:space="preserve">Se déplacer dans un menu ou une liste</w:t>
            </w:r>
          </w:p>
        </w:tc>
      </w:tr>
      <w:tr>
        <w:tc>
          <w:tcPr>
            <w:tcW w:type="dxa" w:w="3200"/>
            <w:tcMar>
              <w:top w:type="dxa" w:w="80"/>
              <w:left w:type="dxa" w:w="100"/>
              <w:bottom w:type="dxa" w:w="80"/>
              <w:right w:type="dxa" w:w="100"/>
            </w:tcMar>
          </w:tcPr>
          <w:p>
            <w:r>
              <w:rPr>
                <w:b w:val="false"/>
                <w:bCs w:val="false"/>
                <w:color w:val="000000"/>
              </w:rPr>
              <w:t xml:space="preserve">Molette (appui) = PUSH</w:t>
            </w:r>
          </w:p>
        </w:tc>
        <w:tc>
          <w:tcPr>
            <w:tcW w:type="dxa" w:w="6150"/>
            <w:tcMar>
              <w:top w:type="dxa" w:w="80"/>
              <w:left w:type="dxa" w:w="100"/>
              <w:bottom w:type="dxa" w:w="80"/>
              <w:right w:type="dxa" w:w="100"/>
            </w:tcMar>
          </w:tcPr>
          <w:p>
            <w:r>
              <w:rPr>
                <w:b w:val="false"/>
                <w:bCs w:val="false"/>
                <w:color w:val="000000"/>
              </w:rPr>
              <w:t xml:space="preserve">Écran principal : démarre/arrête l'enregistrement. Dans les menus : valide un choix.</w:t>
            </w:r>
          </w:p>
        </w:tc>
      </w:tr>
      <w:tr>
        <w:tc>
          <w:tcPr>
            <w:tcW w:type="dxa" w:w="3200"/>
            <w:tcMar>
              <w:top w:type="dxa" w:w="80"/>
              <w:left w:type="dxa" w:w="100"/>
              <w:bottom w:type="dxa" w:w="80"/>
              <w:right w:type="dxa" w:w="100"/>
            </w:tcMar>
          </w:tcPr>
          <w:p>
            <w:r>
              <w:rPr>
                <w:b w:val="false"/>
                <w:bCs w:val="false"/>
                <w:color w:val="000000"/>
              </w:rPr>
              <w:t xml:space="preserve">Bouton CONFIRM</w:t>
            </w:r>
          </w:p>
        </w:tc>
        <w:tc>
          <w:tcPr>
            <w:tcW w:type="dxa" w:w="6150"/>
            <w:tcMar>
              <w:top w:type="dxa" w:w="80"/>
              <w:left w:type="dxa" w:w="100"/>
              <w:bottom w:type="dxa" w:w="80"/>
              <w:right w:type="dxa" w:w="100"/>
            </w:tcMar>
          </w:tcPr>
          <w:p>
            <w:r>
              <w:rPr>
                <w:b w:val="false"/>
                <w:bCs w:val="false"/>
                <w:color w:val="000000"/>
              </w:rPr>
              <w:t xml:space="preserve">Écran principal : force la reconnaissance immédiate si le circuit n'est pas encore identifié. Dans les menus : valide un choix (comme la molette).</w:t>
            </w:r>
          </w:p>
        </w:tc>
      </w:tr>
      <w:tr>
        <w:tc>
          <w:tcPr>
            <w:tcW w:type="dxa" w:w="3200"/>
            <w:tcMar>
              <w:top w:type="dxa" w:w="80"/>
              <w:left w:type="dxa" w:w="100"/>
              <w:bottom w:type="dxa" w:w="80"/>
              <w:right w:type="dxa" w:w="100"/>
            </w:tcMar>
          </w:tcPr>
          <w:p>
            <w:r>
              <w:rPr>
                <w:b w:val="false"/>
                <w:bCs w:val="false"/>
                <w:color w:val="000000"/>
              </w:rPr>
              <w:t xml:space="preserve">Bouton BACK</w:t>
            </w:r>
          </w:p>
        </w:tc>
        <w:tc>
          <w:tcPr>
            <w:tcW w:type="dxa" w:w="6150"/>
            <w:tcMar>
              <w:top w:type="dxa" w:w="80"/>
              <w:left w:type="dxa" w:w="100"/>
              <w:bottom w:type="dxa" w:w="80"/>
              <w:right w:type="dxa" w:w="100"/>
            </w:tcMar>
          </w:tcPr>
          <w:p>
            <w:r>
              <w:rPr>
                <w:b w:val="false"/>
                <w:bCs w:val="false"/>
                <w:color w:val="000000"/>
              </w:rPr>
              <w:t xml:space="preserve">Revenir en arrière / ouvrir le menu principal depuis l'écran principal</w:t>
            </w:r>
          </w:p>
        </w:tc>
      </w:tr>
    </w:tbl>
    <w:p>
      <w:pPr>
        <w:pStyle w:val="Heading1"/>
        <w:pBdr>
          <w:bottom w:val="single" w:color="1d3557" w:sz="6" w:space="4"/>
        </w:pBdr>
        <w:spacing w:after="160" w:before="360"/>
      </w:pPr>
      <w:r>
        <w:rPr>
          <w:b/>
          <w:bCs/>
          <w:color w:val="1d3557"/>
        </w:rPr>
        <w:t xml:space="preserve">3. L'écran principal</w:t>
      </w:r>
    </w:p>
    <w:p>
      <w:pPr>
        <w:spacing w:after="140"/>
      </w:pPr>
      <w:r>
        <w:t xml:space="preserve">C'est l'écran affiché en permanence pendant que tu roules. Il montre, de haut en bas :</w:t>
      </w:r>
    </w:p>
    <w:p>
      <w:pPr>
        <w:pStyle w:val="ListParagraph"/>
        <w:numPr>
          <w:ilvl w:val="0"/>
          <w:numId w:val="2"/>
        </w:numPr>
        <w:spacing w:after="80"/>
      </w:pPr>
      <w:r>
        <w:t xml:space="preserve">un petit texte en haut : le temps du tour en cours si l'enregistrement est actif, ou "PRESS REC" sinon ;</w:t>
      </w:r>
    </w:p>
    <w:p>
      <w:pPr>
        <w:pStyle w:val="ListParagraph"/>
        <w:numPr>
          <w:ilvl w:val="0"/>
          <w:numId w:val="2"/>
        </w:numPr>
        <w:spacing w:after="80"/>
      </w:pPr>
      <w:r>
        <w:t xml:space="preserve">en grand : le temps de ton dernier tour terminé ;</w:t>
      </w:r>
    </w:p>
    <w:p>
      <w:pPr>
        <w:pStyle w:val="ListParagraph"/>
        <w:numPr>
          <w:ilvl w:val="0"/>
          <w:numId w:val="2"/>
        </w:numPr>
        <w:spacing w:after="80"/>
      </w:pPr>
      <w:r>
        <w:t xml:space="preserve">en bas : ton meilleur temps de la session ("B" = Best) ;</w:t>
      </w:r>
    </w:p>
    <w:p>
      <w:pPr>
        <w:pStyle w:val="ListParagraph"/>
        <w:numPr>
          <w:ilvl w:val="0"/>
          <w:numId w:val="2"/>
        </w:numPr>
        <w:spacing w:after="80"/>
      </w:pPr>
      <w:r>
        <w:t xml:space="preserve">en haut à droite : un petit point = l'enregistrement est en cours.</w:t>
      </w:r>
    </w:p>
    <w:p>
      <w:pPr>
        <w:pBdr>
          <w:left w:val="single" w:color="1d3557" w:sz="18" w:space="8"/>
        </w:pBdr>
        <w:shd w:fill="F0F3F7" w:val="clear"/>
        <w:spacing w:after="200" w:before="100"/>
        <w:ind w:left="200"/>
      </w:pPr>
      <w:r>
        <w:rPr>
          <w:b/>
          <w:bCs/>
          <w:color w:val="1d3557"/>
        </w:rPr>
        <w:t xml:space="preserve">Astuce : </w:t>
      </w:r>
      <w:r>
        <w:t xml:space="preserve">Tant qu'aucun tour n'est encore terminé, la zone du dernier temps affiche l'état en cours : "GPS ?" (pas de signal GPS), "Detection..." (recherche du circuit en cours), "Nv. circuit" (mode proximité actif, circuit inconnu), ou directement le nom du circuit dès qu'il est reconnu.</w:t>
      </w:r>
    </w:p>
    <w:p>
      <w:pPr>
        <w:pStyle w:val="Heading1"/>
        <w:pBdr>
          <w:bottom w:val="single" w:color="1d3557" w:sz="6" w:space="4"/>
        </w:pBdr>
        <w:spacing w:after="160" w:before="360"/>
      </w:pPr>
      <w:r>
        <w:rPr>
          <w:b/>
          <w:bCs/>
          <w:color w:val="1d3557"/>
        </w:rPr>
        <w:t xml:space="preserve">4. Démarrage et arrêt de l'enregistrement</w:t>
      </w:r>
    </w:p>
    <w:p>
      <w:pPr>
        <w:spacing w:after="140"/>
      </w:pPr>
      <w:r>
        <w:t xml:space="preserve">L'enregistrement démarre TOUT SEUL dès que le boîtier reconnaît que tu roules sur l'un des 8 circuits (ou sur un circuit choisi à la main dans le menu, voir plus bas).</w:t>
      </w:r>
    </w:p>
    <w:p>
      <w:pPr>
        <w:spacing w:after="140"/>
      </w:pPr>
      <w:r>
        <w:t xml:space="preserve">L'arrêt, en revanche, est toujours MANUEL : appuie sur PUSH (clique sur la molette) pour arrêter l'enregistrement quand tu rentres aux stands. Le boîtier ne coupera jamais l'enregistrement tout seul pendant que tu roules.</w:t>
      </w:r>
    </w:p>
    <w:p>
      <w:pPr>
        <w:pBdr>
          <w:left w:val="single" w:color="1d3557" w:sz="18" w:space="8"/>
        </w:pBdr>
        <w:shd w:fill="F0F3F7" w:val="clear"/>
        <w:spacing w:after="200" w:before="100"/>
        <w:ind w:left="200"/>
      </w:pPr>
      <w:r>
        <w:rPr>
          <w:b/>
          <w:bCs/>
          <w:color w:val="1d3557"/>
        </w:rPr>
        <w:t xml:space="preserve">Astuce : </w:t>
      </w:r>
      <w:r>
        <w:t xml:space="preserve">Si tu arrêtes l'enregistrement manuellement alors que tu es toujours sur le même circuit, il ne redémarre pas tout seul. Il faut choisir de nouveau un circuit dans le menu (ou repasser en "Auto") pour réarmer le démarrage automatique.</w:t>
      </w:r>
    </w:p>
    <w:p>
      <w:pPr>
        <w:pStyle w:val="Heading1"/>
        <w:pBdr>
          <w:bottom w:val="single" w:color="1d3557" w:sz="6" w:space="4"/>
        </w:pBdr>
        <w:spacing w:after="160" w:before="360"/>
      </w:pPr>
      <w:r>
        <w:rPr>
          <w:b/>
          <w:bCs/>
          <w:color w:val="1d3557"/>
        </w:rPr>
        <w:t xml:space="preserve">5. Le menu principal</w:t>
      </w:r>
    </w:p>
    <w:p>
      <w:pPr>
        <w:spacing w:after="140"/>
      </w:pPr>
      <w:r>
        <w:t xml:space="preserve">Depuis l'écran principal, appuie sur BACK pour ouvrir le menu. Tourne la molette pour te déplacer entre les 4 entrées, clique pour valider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d3557" w:val="clear"/>
            <w:tcMar>
              <w:top w:type="dxa" w:w="80"/>
              <w:left w:type="dxa" w:w="100"/>
              <w:bottom w:type="dxa" w:w="80"/>
              <w:right w:type="dxa" w:w="100"/>
            </w:tcMar>
          </w:tcPr>
          <w:p>
            <w:r>
              <w:rPr>
                <w:b/>
                <w:bCs/>
                <w:color w:val="FFFFFF"/>
              </w:rPr>
              <w:t xml:space="preserve">Entrée du menu</w:t>
            </w:r>
          </w:p>
        </w:tc>
        <w:tc>
          <w:tcPr>
            <w:tcW w:type="dxa" w:w="6150"/>
            <w:shd w:fill="1d3557" w:val="clear"/>
            <w:tcMar>
              <w:top w:type="dxa" w:w="80"/>
              <w:left w:type="dxa" w:w="100"/>
              <w:bottom w:type="dxa" w:w="80"/>
              <w:right w:type="dxa" w:w="100"/>
            </w:tcMar>
          </w:tcPr>
          <w:p>
            <w:r>
              <w:rPr>
                <w:b/>
                <w:bCs/>
                <w:color w:val="FFFFFF"/>
              </w:rPr>
              <w:t xml:space="preserve">Ce que ça fait</w:t>
            </w:r>
          </w:p>
        </w:tc>
      </w:tr>
      <w:tr>
        <w:tc>
          <w:tcPr>
            <w:tcW w:type="dxa" w:w="3200"/>
            <w:tcMar>
              <w:top w:type="dxa" w:w="80"/>
              <w:left w:type="dxa" w:w="100"/>
              <w:bottom w:type="dxa" w:w="80"/>
              <w:right w:type="dxa" w:w="100"/>
            </w:tcMar>
          </w:tcPr>
          <w:p>
            <w:r>
              <w:rPr>
                <w:b w:val="false"/>
                <w:bCs w:val="false"/>
                <w:color w:val="000000"/>
              </w:rPr>
              <w:t xml:space="preserve">Circuit</w:t>
            </w:r>
          </w:p>
        </w:tc>
        <w:tc>
          <w:tcPr>
            <w:tcW w:type="dxa" w:w="6150"/>
            <w:tcMar>
              <w:top w:type="dxa" w:w="80"/>
              <w:left w:type="dxa" w:w="100"/>
              <w:bottom w:type="dxa" w:w="80"/>
              <w:right w:type="dxa" w:w="100"/>
            </w:tcMar>
          </w:tcPr>
          <w:p>
            <w:r>
              <w:rPr>
                <w:b w:val="false"/>
                <w:bCs w:val="false"/>
                <w:color w:val="000000"/>
              </w:rPr>
              <w:t xml:space="preserve">Choisir un circuit manuellement, ou repasser en détection automatique</w:t>
            </w:r>
          </w:p>
        </w:tc>
      </w:tr>
      <w:tr>
        <w:tc>
          <w:tcPr>
            <w:tcW w:type="dxa" w:w="3200"/>
            <w:tcMar>
              <w:top w:type="dxa" w:w="80"/>
              <w:left w:type="dxa" w:w="100"/>
              <w:bottom w:type="dxa" w:w="80"/>
              <w:right w:type="dxa" w:w="100"/>
            </w:tcMar>
          </w:tcPr>
          <w:p>
            <w:r>
              <w:rPr>
                <w:b w:val="false"/>
                <w:bCs w:val="false"/>
                <w:color w:val="000000"/>
              </w:rPr>
              <w:t xml:space="preserve">Connexion</w:t>
            </w:r>
          </w:p>
        </w:tc>
        <w:tc>
          <w:tcPr>
            <w:tcW w:type="dxa" w:w="6150"/>
            <w:tcMar>
              <w:top w:type="dxa" w:w="80"/>
              <w:left w:type="dxa" w:w="100"/>
              <w:bottom w:type="dxa" w:w="80"/>
              <w:right w:type="dxa" w:w="100"/>
            </w:tcMar>
          </w:tcPr>
          <w:p>
            <w:r>
              <w:rPr>
                <w:b w:val="false"/>
                <w:bCs w:val="false"/>
                <w:color w:val="000000"/>
              </w:rPr>
              <w:t xml:space="preserve">Voir l'état du signal GPS (satellites captés) et le circuit actif</w:t>
            </w:r>
          </w:p>
        </w:tc>
      </w:tr>
      <w:tr>
        <w:tc>
          <w:tcPr>
            <w:tcW w:type="dxa" w:w="3200"/>
            <w:tcMar>
              <w:top w:type="dxa" w:w="80"/>
              <w:left w:type="dxa" w:w="100"/>
              <w:bottom w:type="dxa" w:w="80"/>
              <w:right w:type="dxa" w:w="100"/>
            </w:tcMar>
          </w:tcPr>
          <w:p>
            <w:r>
              <w:rPr>
                <w:b w:val="false"/>
                <w:bCs w:val="false"/>
                <w:color w:val="000000"/>
              </w:rPr>
              <w:t xml:space="preserve">Session</w:t>
            </w:r>
          </w:p>
        </w:tc>
        <w:tc>
          <w:tcPr>
            <w:tcW w:type="dxa" w:w="6150"/>
            <w:tcMar>
              <w:top w:type="dxa" w:w="80"/>
              <w:left w:type="dxa" w:w="100"/>
              <w:bottom w:type="dxa" w:w="80"/>
              <w:right w:type="dxa" w:w="100"/>
            </w:tcMar>
          </w:tcPr>
          <w:p>
            <w:r>
              <w:rPr>
                <w:b w:val="false"/>
                <w:bCs w:val="false"/>
                <w:color w:val="000000"/>
              </w:rPr>
              <w:t xml:space="preserve">Consulter le détail des sessions déjà enregistrées</w:t>
            </w:r>
          </w:p>
        </w:tc>
      </w:tr>
      <w:tr>
        <w:tc>
          <w:tcPr>
            <w:tcW w:type="dxa" w:w="3200"/>
            <w:tcMar>
              <w:top w:type="dxa" w:w="80"/>
              <w:left w:type="dxa" w:w="100"/>
              <w:bottom w:type="dxa" w:w="80"/>
              <w:right w:type="dxa" w:w="100"/>
            </w:tcMar>
          </w:tcPr>
          <w:p>
            <w:r>
              <w:rPr>
                <w:b w:val="false"/>
                <w:bCs w:val="false"/>
                <w:color w:val="000000"/>
              </w:rPr>
              <w:t xml:space="preserve">Réglages</w:t>
            </w:r>
          </w:p>
        </w:tc>
        <w:tc>
          <w:tcPr>
            <w:tcW w:type="dxa" w:w="6150"/>
            <w:tcMar>
              <w:top w:type="dxa" w:w="80"/>
              <w:left w:type="dxa" w:w="100"/>
              <w:bottom w:type="dxa" w:w="80"/>
              <w:right w:type="dxa" w:w="100"/>
            </w:tcMar>
          </w:tcPr>
          <w:p>
            <w:r>
              <w:rPr>
                <w:b w:val="false"/>
                <w:bCs w:val="false"/>
                <w:color w:val="000000"/>
              </w:rPr>
              <w:t xml:space="preserve">Activer le téléchargement WiFi</w:t>
            </w:r>
          </w:p>
        </w:tc>
      </w:tr>
    </w:tbl>
    <w:p>
      <w:pPr>
        <w:pStyle w:val="Heading2"/>
        <w:spacing w:after="120" w:before="260"/>
      </w:pPr>
      <w:r>
        <w:rPr>
          <w:b/>
          <w:bCs/>
          <w:color w:val="b62324"/>
        </w:rPr>
        <w:t xml:space="preserve">5.1 Circuit</w:t>
      </w:r>
    </w:p>
    <w:p>
      <w:pPr>
        <w:spacing w:after="140"/>
      </w:pPr>
      <w:r>
        <w:t xml:space="preserve">Ce sous-menu propose "Auto (détection)" en premier, suivi des 8 circuits connus. Choisir "Auto" laisse le boîtier reconnaître lui-même le circuit. Choisir un circuit précis force ce circuit — utile si tu es sur un circuit peu fréquenté ou si la détection automatique met du temps.</w:t>
      </w:r>
    </w:p>
    <w:p>
      <w:pPr>
        <w:spacing w:after="140"/>
      </w:pPr>
      <w:r>
        <w:t xml:space="preserve">Valider un choix (circuit ou Auto) te ramène directement à l'écran principal.</w:t>
      </w:r>
    </w:p>
    <w:p>
      <w:pPr>
        <w:pStyle w:val="Heading2"/>
        <w:spacing w:after="120" w:before="260"/>
      </w:pPr>
      <w:r>
        <w:rPr>
          <w:b/>
          <w:bCs/>
          <w:color w:val="b62324"/>
        </w:rPr>
        <w:t xml:space="preserve">5.2 Connexion</w:t>
      </w:r>
    </w:p>
    <w:p>
      <w:pPr>
        <w:spacing w:after="140"/>
      </w:pPr>
      <w:r>
        <w:t xml:space="preserve">Cet écran affiche deux informations utiles pour vérifier que tout fonctionne avant de rouler :</w:t>
      </w:r>
    </w:p>
    <w:p>
      <w:pPr>
        <w:pStyle w:val="ListParagraph"/>
        <w:numPr>
          <w:ilvl w:val="0"/>
          <w:numId w:val="2"/>
        </w:numPr>
        <w:spacing w:after="80"/>
      </w:pPr>
      <w:r>
        <w:t xml:space="preserve">la qualité du signal GPS (fix) et le nombre de satellites captés ;</w:t>
      </w:r>
    </w:p>
    <w:p>
      <w:pPr>
        <w:pStyle w:val="ListParagraph"/>
        <w:numPr>
          <w:ilvl w:val="0"/>
          <w:numId w:val="2"/>
        </w:numPr>
        <w:spacing w:after="80"/>
      </w:pPr>
      <w:r>
        <w:t xml:space="preserve">le nom du circuit actuellement actif.</w:t>
      </w:r>
    </w:p>
    <w:p>
      <w:pPr>
        <w:spacing w:after="140"/>
      </w:pPr>
      <w:r>
        <w:t xml:space="preserve">Appuie sur BACK pour revenir au menu principal.</w:t>
      </w:r>
    </w:p>
    <w:p>
      <w:pPr>
        <w:pStyle w:val="Heading2"/>
        <w:spacing w:after="120" w:before="260"/>
      </w:pPr>
      <w:r>
        <w:rPr>
          <w:b/>
          <w:bCs/>
          <w:color w:val="b62324"/>
        </w:rPr>
        <w:t xml:space="preserve">5.3 Session</w:t>
      </w:r>
    </w:p>
    <w:p>
      <w:pPr>
        <w:spacing w:after="140"/>
      </w:pPr>
      <w:r>
        <w:t xml:space="preserve">Affiche la liste de toutes les sessions déjà enregistrées, la plus récente en premier (date et heure de départ). Sélectionne une session et clique pour voir le détail tour par tour : numéro de tour, temps du tour, meilleur temps à ce moment-là, et circuit. Tourne la molette pour naviguer entre les tours.</w:t>
      </w:r>
    </w:p>
    <w:p>
      <w:pPr>
        <w:spacing w:after="140"/>
      </w:pPr>
      <w:r>
        <w:t xml:space="preserve">BACK revient à la liste des sessions, puis au menu principal.</w:t>
      </w:r>
    </w:p>
    <w:p>
      <w:pPr>
        <w:pStyle w:val="Heading2"/>
        <w:spacing w:after="120" w:before="260"/>
      </w:pPr>
      <w:r>
        <w:rPr>
          <w:b/>
          <w:bCs/>
          <w:color w:val="b62324"/>
        </w:rPr>
        <w:t xml:space="preserve">5.4 Réglages</w:t>
      </w:r>
    </w:p>
    <w:p>
      <w:pPr>
        <w:spacing w:after="140"/>
      </w:pPr>
      <w:r>
        <w:t xml:space="preserve">Une seule option :</w:t>
      </w:r>
    </w:p>
    <w:p>
      <w:pPr>
        <w:pStyle w:val="ListParagraph"/>
        <w:numPr>
          <w:ilvl w:val="0"/>
          <w:numId w:val="2"/>
        </w:numPr>
        <w:spacing w:after="80"/>
      </w:pPr>
      <w:r>
        <w:t xml:space="preserve">WiFi téléchargement : active le point d'accès WiFi du boîtier pour récupérer les fichiers sur un ordinateur ou un téléphone (voir la section 6 ci-dessous).</w:t>
      </w:r>
    </w:p>
    <w:p>
      <w:pPr>
        <w:pStyle w:val="Heading1"/>
        <w:pBdr>
          <w:bottom w:val="single" w:color="1d3557" w:sz="6" w:space="4"/>
        </w:pBdr>
        <w:spacing w:after="160" w:before="360"/>
      </w:pPr>
      <w:r>
        <w:rPr>
          <w:b/>
          <w:bCs/>
          <w:color w:val="1d3557"/>
        </w:rPr>
        <w:t xml:space="preserve">6. Récupérer ses données (WiFi)</w:t>
      </w:r>
    </w:p>
    <w:p>
      <w:pPr>
        <w:spacing w:after="140"/>
      </w:pPr>
      <w:r>
        <w:t xml:space="preserve">Pour transférer tes sessions enregistrées vers un ordinateur ou un smartphone :</w:t>
      </w:r>
    </w:p>
    <w:p>
      <w:pPr>
        <w:pStyle w:val="ListParagraph"/>
        <w:numPr>
          <w:ilvl w:val="0"/>
          <w:numId w:val="2"/>
        </w:numPr>
        <w:spacing w:after="80"/>
      </w:pPr>
      <w:r>
        <w:t xml:space="preserve">Ouvre le menu principal (BACK), va dans Réglages, puis choisis "WiFi téléchargement".</w:t>
      </w:r>
    </w:p>
    <w:p>
      <w:pPr>
        <w:pStyle w:val="ListParagraph"/>
        <w:numPr>
          <w:ilvl w:val="0"/>
          <w:numId w:val="2"/>
        </w:numPr>
        <w:spacing w:after="80"/>
      </w:pPr>
      <w:r>
        <w:t xml:space="preserve">Le boîtier affiche le nom du réseau WiFi et son adresse IP à l'écran.</w:t>
      </w:r>
    </w:p>
    <w:p>
      <w:pPr>
        <w:pStyle w:val="ListParagraph"/>
        <w:numPr>
          <w:ilvl w:val="0"/>
          <w:numId w:val="2"/>
        </w:numPr>
        <w:spacing w:after="80"/>
      </w:pPr>
      <w:r>
        <w:t xml:space="preserve">Connecte-toi à ce réseau depuis ton ordinateur ou ton téléphone (réseau ouvert, pas de mot de passe).</w:t>
      </w:r>
    </w:p>
    <w:p>
      <w:pPr>
        <w:pStyle w:val="ListParagraph"/>
        <w:numPr>
          <w:ilvl w:val="0"/>
          <w:numId w:val="2"/>
        </w:numPr>
        <w:spacing w:after="80"/>
      </w:pPr>
      <w:r>
        <w:t xml:space="preserve">Ouvre un navigateur internet et va à l'adresse IP affichée à l'écran.</w:t>
      </w:r>
    </w:p>
    <w:p>
      <w:pPr>
        <w:spacing w:after="140"/>
      </w:pPr>
      <w:r>
        <w:t xml:space="preserve">Tu arrives sur la page "Sessions" : elle liste toutes les sessions enregistrées, groupées par date, avec le nombre de tours et le meilleur temps de chacune. Pour chaque session tu peux :</w:t>
      </w:r>
    </w:p>
    <w:p>
      <w:pPr>
        <w:pStyle w:val="ListParagraph"/>
        <w:numPr>
          <w:ilvl w:val="0"/>
          <w:numId w:val="2"/>
        </w:numPr>
        <w:spacing w:after="80"/>
      </w:pPr>
      <w:r>
        <w:t xml:space="preserve">Télécharger le fichier détaillé de la session (position GPS complète) ;</w:t>
      </w:r>
    </w:p>
    <w:p>
      <w:pPr>
        <w:pStyle w:val="ListParagraph"/>
        <w:numPr>
          <w:ilvl w:val="0"/>
          <w:numId w:val="2"/>
        </w:numPr>
        <w:spacing w:after="80"/>
      </w:pPr>
      <w:r>
        <w:t xml:space="preserve">Supprimer une session individuelle si tu n'en as plus besoin.</w:t>
      </w:r>
    </w:p>
    <w:p>
      <w:pPr>
        <w:spacing w:after="140"/>
      </w:pPr>
      <w:r>
        <w:t xml:space="preserve">Le carnet cumulatif de toutes les sessions (résumé de tous les tours) est téléchargeable en haut de la page, mais ne peut pas être supprimé depuis cette page — c'est volontaire, pour éviter de perdre tout l'historique par erreur.</w:t>
      </w:r>
    </w:p>
    <w:p>
      <w:pPr>
        <w:spacing w:after="140"/>
      </w:pPr>
      <w:r>
        <w:t xml:space="preserve">Une page "Statut" est aussi disponible dans le menu du haut de la page web : elle montre l'état du GPS et de l'enregistrement, utile pour du dépannage. D'autres pages permettent aussi de gérer les circuits ("Circuits"), comparer deux tracés ("Comparer"), ou mettre à jour le firmware ("Firmware").</w:t>
      </w:r>
    </w:p>
    <w:p>
      <w:pPr>
        <w:pBdr>
          <w:left w:val="single" w:color="1d3557" w:sz="18" w:space="8"/>
        </w:pBdr>
        <w:shd w:fill="F0F3F7" w:val="clear"/>
        <w:spacing w:after="200" w:before="100"/>
        <w:ind w:left="200"/>
      </w:pPr>
      <w:r>
        <w:rPr>
          <w:b/>
          <w:bCs/>
          <w:color w:val="1d3557"/>
        </w:rPr>
        <w:t xml:space="preserve">Astuce : </w:t>
      </w:r>
      <w:r>
        <w:t xml:space="preserve">Le GPS continue de fonctionner normalement pendant l'usage WiFi (contrairement aux anciennes versions Bluetooth) -- utilise quand même le WiFi de préférence aux stands plutôt qu'en pleine session, pour rester concentré sur la piste. Reviens à l'écran principal (BACK) pour couper le WiFi.</w:t>
      </w:r>
    </w:p>
    <w:p>
      <w:pPr>
        <w:pStyle w:val="Heading1"/>
        <w:pBdr>
          <w:bottom w:val="single" w:color="1d3557" w:sz="6" w:space="4"/>
        </w:pBdr>
        <w:spacing w:after="160" w:before="360"/>
      </w:pPr>
      <w:r>
        <w:rPr>
          <w:b/>
          <w:bCs/>
          <w:color w:val="1d3557"/>
        </w:rPr>
        <w:t xml:space="preserve">7. Bon à savoir</w:t>
      </w:r>
    </w:p>
    <w:p>
      <w:pPr>
        <w:pStyle w:val="ListParagraph"/>
        <w:numPr>
          <w:ilvl w:val="0"/>
          <w:numId w:val="2"/>
        </w:numPr>
        <w:spacing w:after="80"/>
      </w:pPr>
      <w:r>
        <w:t xml:space="preserve">Le GPS démarre automatiquement dès l'allumage du boîtier — rien à faire de ton côté, pas d'appairage ni de connexion à établir.</w:t>
      </w:r>
    </w:p>
    <w:p>
      <w:pPr>
        <w:pStyle w:val="ListParagraph"/>
        <w:numPr>
          <w:ilvl w:val="0"/>
          <w:numId w:val="2"/>
        </w:numPr>
        <w:spacing w:after="80"/>
      </w:pPr>
      <w:r>
        <w:t xml:space="preserve">Si le circuit n'est pas dans la liste des circuits connus, le boîtier passe en mode "proximité" après quelques minutes de détection infructueuse -- ou immédiatement si tu appuies sur CONFIRM. Tu peux aussi choisir un circuit manuellement dans le menu Circuit.</w:t>
      </w:r>
    </w:p>
    <w:p>
      <w:pPr>
        <w:pStyle w:val="ListParagraph"/>
        <w:numPr>
          <w:ilvl w:val="0"/>
          <w:numId w:val="2"/>
        </w:numPr>
        <w:spacing w:after="80"/>
      </w:pPr>
      <w:r>
        <w:t xml:space="preserve">L'écran ne s'allume/rafraîchit qu'au changement de tour ou de menu — c'est normal, ce n'est pas un chronomètre qui défile en continu, pour rester discret pendant le pilotage.</w:t>
      </w:r>
    </w:p>
    <w:p>
      <w:pPr>
        <w:pStyle w:val="ListParagraph"/>
        <w:numPr>
          <w:ilvl w:val="0"/>
          <w:numId w:val="2"/>
        </w:numPr>
        <w:spacing w:after="80"/>
      </w:pPr>
      <w:r>
        <w:t xml:space="preserve">Pense à vérifier la charge de la batterie avant une session, en particulier si tu comptes utiliser le WiFi longtemps dans les stands.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PIGTEAM — Chrono GPS moto piste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2026-07-01T08:59:06.601Z</dcterms:created>
  <dcterms:modified xsi:type="dcterms:W3CDTF">2026-07-01T08:59:06.601Z</dcterms:modified>
</cp:coreProperties>
</file>

<file path=docProps/custom.xml><?xml version="1.0" encoding="utf-8"?>
<Properties xmlns="http://schemas.openxmlformats.org/officeDocument/2006/custom-properties" xmlns:vt="http://schemas.openxmlformats.org/officeDocument/2006/docPropsVTypes"/>
</file>