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2003-2010___1.vsd" ContentType="application/vnd.visio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Times New Roman"/>
          <w:b/>
          <w:sz w:val="84"/>
          <w:szCs w:val="84"/>
        </w:rPr>
      </w:pPr>
    </w:p>
    <w:p>
      <w:pPr>
        <w:jc w:val="center"/>
        <w:rPr>
          <w:rFonts w:ascii="宋体" w:hAnsi="宋体" w:eastAsia="宋体" w:cs="Times New Roman"/>
          <w:b/>
          <w:sz w:val="84"/>
          <w:szCs w:val="84"/>
        </w:rPr>
      </w:pPr>
      <w:r>
        <w:rPr>
          <w:rFonts w:hint="eastAsia" w:ascii="宋体" w:hAnsi="宋体" w:eastAsia="宋体" w:cs="Times New Roman"/>
          <w:b/>
          <w:sz w:val="84"/>
          <w:szCs w:val="84"/>
        </w:rPr>
        <w:t>TP</w:t>
      </w:r>
      <w:r>
        <w:rPr>
          <w:rFonts w:ascii="宋体" w:hAnsi="宋体" w:eastAsia="宋体" w:cs="Times New Roman"/>
          <w:b/>
          <w:sz w:val="84"/>
          <w:szCs w:val="84"/>
        </w:rPr>
        <w:t>shop</w:t>
      </w:r>
      <w:r>
        <w:rPr>
          <w:rFonts w:hint="eastAsia" w:ascii="宋体" w:hAnsi="宋体" w:eastAsia="宋体" w:cs="Times New Roman"/>
          <w:b/>
          <w:sz w:val="84"/>
          <w:szCs w:val="84"/>
        </w:rPr>
        <w:t>商城</w:t>
      </w:r>
    </w:p>
    <w:p>
      <w:pPr>
        <w:jc w:val="center"/>
        <w:rPr>
          <w:rFonts w:ascii="宋体" w:hAnsi="宋体" w:eastAsia="宋体" w:cs="Times New Roman"/>
          <w:b/>
          <w:sz w:val="84"/>
          <w:szCs w:val="84"/>
        </w:rPr>
      </w:pPr>
      <w:r>
        <w:rPr>
          <w:rFonts w:hint="eastAsia" w:ascii="宋体" w:hAnsi="宋体" w:eastAsia="宋体" w:cs="Times New Roman"/>
          <w:b/>
          <w:sz w:val="84"/>
          <w:szCs w:val="84"/>
        </w:rPr>
        <w:t>需求说明书</w:t>
      </w:r>
    </w:p>
    <w:p>
      <w:pPr>
        <w:jc w:val="center"/>
        <w:rPr>
          <w:rFonts w:ascii="宋体" w:hAnsi="宋体" w:eastAsia="宋体" w:cs="Times New Roman"/>
          <w:b/>
          <w:sz w:val="84"/>
          <w:szCs w:val="84"/>
        </w:rPr>
      </w:pPr>
    </w:p>
    <w:p>
      <w:pPr>
        <w:jc w:val="center"/>
        <w:rPr>
          <w:rFonts w:ascii="宋体" w:hAnsi="宋体" w:eastAsia="宋体" w:cs="Times New Roman"/>
          <w:b/>
          <w:sz w:val="84"/>
          <w:szCs w:val="84"/>
        </w:rPr>
      </w:pPr>
    </w:p>
    <w:tbl>
      <w:tblPr>
        <w:tblStyle w:val="18"/>
        <w:tblpPr w:leftFromText="180" w:rightFromText="180" w:vertAnchor="text" w:horzAnchor="page" w:tblpX="2606" w:tblpY="16"/>
        <w:tblOverlap w:val="never"/>
        <w:tblW w:w="71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9"/>
        <w:gridCol w:w="1344"/>
        <w:gridCol w:w="36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9" w:hRule="atLeast"/>
        </w:trPr>
        <w:tc>
          <w:tcPr>
            <w:tcW w:w="2109" w:type="dxa"/>
            <w:vMerge w:val="restart"/>
            <w:shd w:val="clear" w:color="auto" w:fill="auto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文件状态：</w:t>
            </w:r>
          </w:p>
          <w:p>
            <w:pPr>
              <w:ind w:firstLine="240" w:firstLineChars="1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[√] 草稿</w:t>
            </w:r>
          </w:p>
          <w:p>
            <w:pPr>
              <w:ind w:firstLine="240" w:firstLineChars="1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[  ] 正式发布</w:t>
            </w:r>
          </w:p>
          <w:p>
            <w:pPr>
              <w:ind w:firstLine="240" w:firstLineChars="1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[  ]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正在修改</w:t>
            </w:r>
          </w:p>
        </w:tc>
        <w:tc>
          <w:tcPr>
            <w:tcW w:w="1344" w:type="dxa"/>
            <w:shd w:val="clear" w:color="auto" w:fill="D9D9D9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文件编号：</w:t>
            </w:r>
          </w:p>
        </w:tc>
        <w:tc>
          <w:tcPr>
            <w:tcW w:w="3657" w:type="dxa"/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9" w:hRule="atLeast"/>
        </w:trPr>
        <w:tc>
          <w:tcPr>
            <w:tcW w:w="2109" w:type="dxa"/>
            <w:vMerge w:val="continue"/>
            <w:shd w:val="clear" w:color="auto" w:fill="auto"/>
          </w:tcPr>
          <w:p>
            <w:pPr>
              <w:ind w:firstLine="480" w:firstLineChars="20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44" w:type="dxa"/>
            <w:shd w:val="clear" w:color="auto" w:fill="D9D9D9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当前版本：</w:t>
            </w:r>
          </w:p>
        </w:tc>
        <w:tc>
          <w:tcPr>
            <w:tcW w:w="3657" w:type="dxa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9" w:type="dxa"/>
            <w:vMerge w:val="continue"/>
            <w:shd w:val="clear" w:color="auto" w:fill="auto"/>
          </w:tcPr>
          <w:p>
            <w:pPr>
              <w:ind w:firstLine="480" w:firstLineChars="20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44" w:type="dxa"/>
            <w:shd w:val="clear" w:color="auto" w:fill="D9D9D9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作    者：</w:t>
            </w:r>
          </w:p>
        </w:tc>
        <w:tc>
          <w:tcPr>
            <w:tcW w:w="3657" w:type="dxa"/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109" w:type="dxa"/>
            <w:vMerge w:val="continue"/>
            <w:shd w:val="clear" w:color="auto" w:fill="auto"/>
          </w:tcPr>
          <w:p>
            <w:pPr>
              <w:ind w:firstLine="480" w:firstLineChars="20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44" w:type="dxa"/>
            <w:shd w:val="clear" w:color="auto" w:fill="D9D9D9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发行日期：</w:t>
            </w:r>
          </w:p>
        </w:tc>
        <w:tc>
          <w:tcPr>
            <w:tcW w:w="3657" w:type="dxa"/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rPr>
          <w:rFonts w:ascii="宋体" w:hAnsi="宋体"/>
          <w:sz w:val="84"/>
          <w:szCs w:val="84"/>
        </w:rPr>
      </w:pPr>
    </w:p>
    <w:p/>
    <w:p>
      <w:pPr>
        <w:jc w:val="center"/>
        <w:rPr>
          <w:rFonts w:ascii="宋体" w:hAnsi="宋体" w:eastAsia="宋体" w:cs="Times New Roman"/>
          <w:b/>
          <w:sz w:val="84"/>
          <w:szCs w:val="84"/>
        </w:rPr>
      </w:pPr>
      <w:r>
        <w:rPr>
          <w:rFonts w:ascii="宋体" w:hAnsi="宋体" w:eastAsia="宋体" w:cs="Times New Roman"/>
          <w:b/>
          <w:sz w:val="84"/>
          <w:szCs w:val="84"/>
        </w:rPr>
        <w:br w:type="page"/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33366182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30"/>
          </w:pPr>
          <w:r>
            <w:rPr>
              <w:lang w:val="zh-CN"/>
            </w:rPr>
            <w:t>目录</w:t>
          </w:r>
        </w:p>
        <w:p>
          <w:pPr>
            <w:pStyle w:val="14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"_Toc18921804" </w:instrText>
          </w:r>
          <w:r>
            <w:fldChar w:fldCharType="separate"/>
          </w:r>
          <w:r>
            <w:rPr>
              <w:rStyle w:val="21"/>
            </w:rPr>
            <w:t>1.</w:t>
          </w:r>
          <w:r>
            <w:tab/>
          </w:r>
          <w:r>
            <w:rPr>
              <w:rStyle w:val="21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_Toc18921804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050"/>
              <w:tab w:val="right" w:leader="dot" w:pos="8296"/>
            </w:tabs>
          </w:pPr>
          <w:r>
            <w:fldChar w:fldCharType="begin"/>
          </w:r>
          <w:r>
            <w:instrText xml:space="preserve"> HYPERLINK \l "_Toc18921805" </w:instrText>
          </w:r>
          <w:r>
            <w:fldChar w:fldCharType="separate"/>
          </w:r>
          <w:r>
            <w:rPr>
              <w:rStyle w:val="21"/>
            </w:rPr>
            <w:t>1.1.</w:t>
          </w:r>
          <w:r>
            <w:tab/>
          </w:r>
          <w:r>
            <w:rPr>
              <w:rStyle w:val="21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_Toc18921805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050"/>
              <w:tab w:val="right" w:leader="dot" w:pos="8296"/>
            </w:tabs>
          </w:pPr>
          <w:r>
            <w:fldChar w:fldCharType="begin"/>
          </w:r>
          <w:r>
            <w:instrText xml:space="preserve"> HYPERLINK \l "_Toc18921806" </w:instrText>
          </w:r>
          <w:r>
            <w:fldChar w:fldCharType="separate"/>
          </w:r>
          <w:r>
            <w:rPr>
              <w:rStyle w:val="21"/>
            </w:rPr>
            <w:t>1.2.</w:t>
          </w:r>
          <w:r>
            <w:tab/>
          </w:r>
          <w:r>
            <w:rPr>
              <w:rStyle w:val="21"/>
            </w:rPr>
            <w:t>项目目的</w:t>
          </w:r>
          <w:r>
            <w:tab/>
          </w:r>
          <w:r>
            <w:fldChar w:fldCharType="begin"/>
          </w:r>
          <w:r>
            <w:instrText xml:space="preserve"> PAGEREF _Toc18921806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050"/>
              <w:tab w:val="right" w:leader="dot" w:pos="8296"/>
            </w:tabs>
          </w:pPr>
          <w:r>
            <w:fldChar w:fldCharType="begin"/>
          </w:r>
          <w:r>
            <w:instrText xml:space="preserve"> HYPERLINK \l "_Toc18921807" </w:instrText>
          </w:r>
          <w:r>
            <w:fldChar w:fldCharType="separate"/>
          </w:r>
          <w:r>
            <w:rPr>
              <w:rStyle w:val="21"/>
            </w:rPr>
            <w:t>1.3.</w:t>
          </w:r>
          <w:r>
            <w:tab/>
          </w:r>
          <w:r>
            <w:rPr>
              <w:rStyle w:val="21"/>
            </w:rPr>
            <w:t>版本</w:t>
          </w:r>
          <w:r>
            <w:tab/>
          </w:r>
          <w:r>
            <w:fldChar w:fldCharType="begin"/>
          </w:r>
          <w:r>
            <w:instrText xml:space="preserve"> PAGEREF _Toc18921807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050"/>
              <w:tab w:val="right" w:leader="dot" w:pos="8296"/>
            </w:tabs>
          </w:pPr>
          <w:r>
            <w:fldChar w:fldCharType="begin"/>
          </w:r>
          <w:r>
            <w:instrText xml:space="preserve"> HYPERLINK \l "_Toc18921808" </w:instrText>
          </w:r>
          <w:r>
            <w:fldChar w:fldCharType="separate"/>
          </w:r>
          <w:r>
            <w:rPr>
              <w:rStyle w:val="21"/>
            </w:rPr>
            <w:t>1.4.</w:t>
          </w:r>
          <w:r>
            <w:tab/>
          </w:r>
          <w:r>
            <w:rPr>
              <w:rStyle w:val="21"/>
            </w:rPr>
            <w:t>角色说明</w:t>
          </w:r>
          <w:r>
            <w:tab/>
          </w:r>
          <w:r>
            <w:fldChar w:fldCharType="begin"/>
          </w:r>
          <w:r>
            <w:instrText xml:space="preserve"> PAGEREF _Toc18921808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4"/>
          </w:pPr>
          <w:r>
            <w:fldChar w:fldCharType="begin"/>
          </w:r>
          <w:r>
            <w:instrText xml:space="preserve"> HYPERLINK \l "_Toc18921809" </w:instrText>
          </w:r>
          <w:r>
            <w:fldChar w:fldCharType="separate"/>
          </w:r>
          <w:r>
            <w:rPr>
              <w:rStyle w:val="21"/>
            </w:rPr>
            <w:t>2.</w:t>
          </w:r>
          <w:r>
            <w:tab/>
          </w:r>
          <w:r>
            <w:rPr>
              <w:rStyle w:val="21"/>
            </w:rPr>
            <w:t>功能说明</w:t>
          </w:r>
          <w:r>
            <w:tab/>
          </w:r>
          <w:r>
            <w:fldChar w:fldCharType="begin"/>
          </w:r>
          <w:r>
            <w:instrText xml:space="preserve"> PAGEREF _Toc18921809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"_Toc18921810" </w:instrText>
          </w:r>
          <w:r>
            <w:fldChar w:fldCharType="separate"/>
          </w:r>
          <w:r>
            <w:rPr>
              <w:rStyle w:val="21"/>
            </w:rPr>
            <w:t>2.1 页面导航栏</w:t>
          </w:r>
          <w:r>
            <w:tab/>
          </w:r>
          <w:r>
            <w:fldChar w:fldCharType="begin"/>
          </w:r>
          <w:r>
            <w:instrText xml:space="preserve"> PAGEREF _Toc18921810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"_Toc18921814" </w:instrText>
          </w:r>
          <w:r>
            <w:fldChar w:fldCharType="separate"/>
          </w:r>
          <w:r>
            <w:rPr>
              <w:rStyle w:val="21"/>
            </w:rPr>
            <w:t>2.2 登录注册</w:t>
          </w:r>
          <w:r>
            <w:tab/>
          </w:r>
          <w:r>
            <w:fldChar w:fldCharType="begin"/>
          </w:r>
          <w:r>
            <w:instrText xml:space="preserve"> PAGEREF _Toc18921814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"_Toc18921815" </w:instrText>
          </w:r>
          <w:r>
            <w:fldChar w:fldCharType="separate"/>
          </w:r>
          <w:r>
            <w:rPr>
              <w:rStyle w:val="21"/>
            </w:rPr>
            <w:t>2.2.1登录</w:t>
          </w:r>
          <w:r>
            <w:tab/>
          </w:r>
          <w:r>
            <w:fldChar w:fldCharType="begin"/>
          </w:r>
          <w:r>
            <w:instrText xml:space="preserve"> PAGEREF _Toc18921815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"_Toc18921822" </w:instrText>
          </w:r>
          <w:r>
            <w:fldChar w:fldCharType="separate"/>
          </w:r>
          <w:r>
            <w:rPr>
              <w:rStyle w:val="21"/>
            </w:rPr>
            <w:t>2.2.2注册</w:t>
          </w:r>
          <w:r>
            <w:tab/>
          </w:r>
          <w:r>
            <w:fldChar w:fldCharType="begin"/>
          </w:r>
          <w:r>
            <w:instrText xml:space="preserve"> PAGEREF _Toc18921822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"_Toc18921823" </w:instrText>
          </w:r>
          <w:r>
            <w:fldChar w:fldCharType="separate"/>
          </w:r>
          <w:r>
            <w:rPr>
              <w:rStyle w:val="21"/>
            </w:rPr>
            <w:t>2.3 首页页面</w:t>
          </w:r>
          <w:r>
            <w:tab/>
          </w:r>
          <w:r>
            <w:fldChar w:fldCharType="begin"/>
          </w:r>
          <w:r>
            <w:instrText xml:space="preserve"> PAGEREF _Toc18921823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"_Toc18921824" </w:instrText>
          </w:r>
          <w:r>
            <w:fldChar w:fldCharType="separate"/>
          </w:r>
          <w:r>
            <w:rPr>
              <w:rStyle w:val="21"/>
            </w:rPr>
            <w:t>2.3.1 全部商品分类</w:t>
          </w:r>
          <w:r>
            <w:tab/>
          </w:r>
          <w:r>
            <w:fldChar w:fldCharType="begin"/>
          </w:r>
          <w:r>
            <w:instrText xml:space="preserve"> PAGEREF _Toc18921824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"_Toc18921825" </w:instrText>
          </w:r>
          <w:r>
            <w:fldChar w:fldCharType="separate"/>
          </w:r>
          <w:r>
            <w:rPr>
              <w:rStyle w:val="21"/>
            </w:rPr>
            <w:t>2.3.2 Banner</w:t>
          </w:r>
          <w:r>
            <w:tab/>
          </w:r>
          <w:r>
            <w:fldChar w:fldCharType="begin"/>
          </w:r>
          <w:r>
            <w:instrText xml:space="preserve"> PAGEREF _Toc18921825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"_Toc18921826" </w:instrText>
          </w:r>
          <w:r>
            <w:fldChar w:fldCharType="separate"/>
          </w:r>
          <w:r>
            <w:rPr>
              <w:rStyle w:val="21"/>
            </w:rPr>
            <w:t>2.3.3 商品分类楼层</w:t>
          </w:r>
          <w:r>
            <w:tab/>
          </w:r>
          <w:r>
            <w:fldChar w:fldCharType="begin"/>
          </w:r>
          <w:r>
            <w:instrText xml:space="preserve"> PAGEREF _Toc18921826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"_Toc18921827" </w:instrText>
          </w:r>
          <w:r>
            <w:fldChar w:fldCharType="separate"/>
          </w:r>
          <w:r>
            <w:rPr>
              <w:rStyle w:val="21"/>
            </w:rPr>
            <w:t>2.4 购物车页-我的购物车</w:t>
          </w:r>
          <w:r>
            <w:tab/>
          </w:r>
          <w:r>
            <w:fldChar w:fldCharType="begin"/>
          </w:r>
          <w:r>
            <w:instrText xml:space="preserve"> PAGEREF _Toc18921827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"_Toc18921828" </w:instrText>
          </w:r>
          <w:r>
            <w:fldChar w:fldCharType="separate"/>
          </w:r>
          <w:r>
            <w:rPr>
              <w:rStyle w:val="21"/>
            </w:rPr>
            <w:t>2.4.1 购物车显示</w:t>
          </w:r>
          <w:r>
            <w:tab/>
          </w:r>
          <w:r>
            <w:fldChar w:fldCharType="begin"/>
          </w:r>
          <w:r>
            <w:instrText xml:space="preserve"> PAGEREF _Toc18921828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"_Toc18921829" </w:instrText>
          </w:r>
          <w:r>
            <w:fldChar w:fldCharType="separate"/>
          </w:r>
          <w:r>
            <w:rPr>
              <w:rStyle w:val="21"/>
            </w:rPr>
            <w:t>2.4.2 购物车添加商品</w:t>
          </w:r>
          <w:r>
            <w:tab/>
          </w:r>
          <w:r>
            <w:fldChar w:fldCharType="begin"/>
          </w:r>
          <w:r>
            <w:instrText xml:space="preserve"> PAGEREF _Toc18921829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"_Toc18921830" </w:instrText>
          </w:r>
          <w:r>
            <w:fldChar w:fldCharType="separate"/>
          </w:r>
          <w:r>
            <w:rPr>
              <w:rStyle w:val="21"/>
            </w:rPr>
            <w:t>2.4.3 购物车删除商品</w:t>
          </w:r>
          <w:r>
            <w:tab/>
          </w:r>
          <w:r>
            <w:fldChar w:fldCharType="begin"/>
          </w:r>
          <w:r>
            <w:instrText xml:space="preserve"> PAGEREF _Toc18921830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"_Toc18921831" </w:instrText>
          </w:r>
          <w:r>
            <w:fldChar w:fldCharType="separate"/>
          </w:r>
          <w:r>
            <w:rPr>
              <w:rStyle w:val="21"/>
            </w:rPr>
            <w:t>2.4.4 购物车编辑商品购买数量</w:t>
          </w:r>
          <w:r>
            <w:tab/>
          </w:r>
          <w:r>
            <w:fldChar w:fldCharType="begin"/>
          </w:r>
          <w:r>
            <w:instrText xml:space="preserve"> PAGEREF _Toc18921831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"_Toc18921832" </w:instrText>
          </w:r>
          <w:r>
            <w:fldChar w:fldCharType="separate"/>
          </w:r>
          <w:r>
            <w:rPr>
              <w:rStyle w:val="21"/>
            </w:rPr>
            <w:t>2.5 抢购功能</w:t>
          </w:r>
          <w:r>
            <w:tab/>
          </w:r>
          <w:r>
            <w:fldChar w:fldCharType="begin"/>
          </w:r>
          <w:r>
            <w:instrText xml:space="preserve"> PAGEREF _Toc18921832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"_Toc18921833" </w:instrText>
          </w:r>
          <w:r>
            <w:fldChar w:fldCharType="separate"/>
          </w:r>
          <w:r>
            <w:rPr>
              <w:rStyle w:val="21"/>
            </w:rPr>
            <w:t>2.5.1 抢购管理列表</w:t>
          </w:r>
          <w:r>
            <w:tab/>
          </w:r>
          <w:r>
            <w:fldChar w:fldCharType="begin"/>
          </w:r>
          <w:r>
            <w:instrText xml:space="preserve"> PAGEREF _Toc18921833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"_Toc18921834" </w:instrText>
          </w:r>
          <w:r>
            <w:fldChar w:fldCharType="separate"/>
          </w:r>
          <w:r>
            <w:rPr>
              <w:rStyle w:val="21"/>
            </w:rPr>
            <w:t>2.5.2 添加抢购活动</w:t>
          </w:r>
          <w:r>
            <w:tab/>
          </w:r>
          <w:r>
            <w:fldChar w:fldCharType="begin"/>
          </w:r>
          <w:r>
            <w:instrText xml:space="preserve"> PAGEREF _Toc18921834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"_Toc18921835" </w:instrText>
          </w:r>
          <w:r>
            <w:fldChar w:fldCharType="separate"/>
          </w:r>
          <w:r>
            <w:rPr>
              <w:rStyle w:val="21"/>
            </w:rPr>
            <w:t>2.5.3 抢购活动的状态</w:t>
          </w:r>
          <w:r>
            <w:tab/>
          </w:r>
          <w:r>
            <w:fldChar w:fldCharType="begin"/>
          </w:r>
          <w:r>
            <w:instrText xml:space="preserve"> PAGEREF _Toc18921835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"_Toc18921836" </w:instrText>
          </w:r>
          <w:r>
            <w:fldChar w:fldCharType="separate"/>
          </w:r>
          <w:r>
            <w:rPr>
              <w:rStyle w:val="21"/>
            </w:rPr>
            <w:t>2.5.4 商品抢购活动展示效果</w:t>
          </w:r>
          <w:r>
            <w:tab/>
          </w:r>
          <w:r>
            <w:fldChar w:fldCharType="begin"/>
          </w:r>
          <w:r>
            <w:instrText xml:space="preserve"> PAGEREF _Toc18921836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"_Toc18921837" </w:instrText>
          </w:r>
          <w:r>
            <w:fldChar w:fldCharType="separate"/>
          </w:r>
          <w:r>
            <w:rPr>
              <w:rStyle w:val="21"/>
            </w:rPr>
            <w:t>2.5.5 购物车中的抢购商品</w:t>
          </w:r>
          <w:r>
            <w:tab/>
          </w:r>
          <w:r>
            <w:fldChar w:fldCharType="begin"/>
          </w:r>
          <w:r>
            <w:instrText xml:space="preserve"> PAGEREF _Toc18921837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"_Toc18921838" </w:instrText>
          </w:r>
          <w:r>
            <w:fldChar w:fldCharType="separate"/>
          </w:r>
          <w:r>
            <w:rPr>
              <w:rStyle w:val="21"/>
            </w:rPr>
            <w:t>2.5.6 抢购活动专场页面</w:t>
          </w:r>
          <w:r>
            <w:tab/>
          </w:r>
          <w:r>
            <w:fldChar w:fldCharType="begin"/>
          </w:r>
          <w:r>
            <w:instrText xml:space="preserve"> PAGEREF _Toc18921838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"_Toc18921839" </w:instrText>
          </w:r>
          <w:r>
            <w:fldChar w:fldCharType="separate"/>
          </w:r>
          <w:r>
            <w:rPr>
              <w:rStyle w:val="21"/>
            </w:rPr>
            <w:t>2.6 优惠券</w:t>
          </w:r>
          <w:r>
            <w:tab/>
          </w:r>
          <w:r>
            <w:fldChar w:fldCharType="begin"/>
          </w:r>
          <w:r>
            <w:instrText xml:space="preserve"> PAGEREF _Toc18921839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"_Toc18921840" </w:instrText>
          </w:r>
          <w:r>
            <w:fldChar w:fldCharType="separate"/>
          </w:r>
          <w:r>
            <w:rPr>
              <w:rStyle w:val="21"/>
            </w:rPr>
            <w:t>2.6.1 优惠券后台管理列表</w:t>
          </w:r>
          <w:r>
            <w:tab/>
          </w:r>
          <w:r>
            <w:fldChar w:fldCharType="begin"/>
          </w:r>
          <w:r>
            <w:instrText xml:space="preserve"> PAGEREF _Toc18921840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"_Toc18921841" </w:instrText>
          </w:r>
          <w:r>
            <w:fldChar w:fldCharType="separate"/>
          </w:r>
          <w:r>
            <w:rPr>
              <w:rStyle w:val="21"/>
            </w:rPr>
            <w:t>2.6.2 后台添加优惠券</w:t>
          </w:r>
          <w:r>
            <w:tab/>
          </w:r>
          <w:r>
            <w:fldChar w:fldCharType="begin"/>
          </w:r>
          <w:r>
            <w:instrText xml:space="preserve"> PAGEREF _Toc18921841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"_Toc18921842" </w:instrText>
          </w:r>
          <w:r>
            <w:fldChar w:fldCharType="separate"/>
          </w:r>
          <w:r>
            <w:rPr>
              <w:rStyle w:val="21"/>
            </w:rPr>
            <w:t>2.6.3 后台发放优惠券</w:t>
          </w:r>
          <w:r>
            <w:tab/>
          </w:r>
          <w:r>
            <w:fldChar w:fldCharType="begin"/>
          </w:r>
          <w:r>
            <w:instrText xml:space="preserve"> PAGEREF _Toc18921842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"_Toc18921843" </w:instrText>
          </w:r>
          <w:r>
            <w:fldChar w:fldCharType="separate"/>
          </w:r>
          <w:r>
            <w:rPr>
              <w:rStyle w:val="21"/>
            </w:rPr>
            <w:t>2.6.4 后台查看优惠券</w:t>
          </w:r>
          <w:r>
            <w:tab/>
          </w:r>
          <w:r>
            <w:fldChar w:fldCharType="begin"/>
          </w:r>
          <w:r>
            <w:instrText xml:space="preserve"> PAGEREF _Toc18921843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"_Toc18921844" </w:instrText>
          </w:r>
          <w:r>
            <w:fldChar w:fldCharType="separate"/>
          </w:r>
          <w:r>
            <w:rPr>
              <w:rStyle w:val="21"/>
            </w:rPr>
            <w:t>2.6.5 后台编辑优惠券</w:t>
          </w:r>
          <w:r>
            <w:tab/>
          </w:r>
          <w:r>
            <w:fldChar w:fldCharType="begin"/>
          </w:r>
          <w:r>
            <w:instrText xml:space="preserve"> PAGEREF _Toc18921844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"_Toc18921845" </w:instrText>
          </w:r>
          <w:r>
            <w:fldChar w:fldCharType="separate"/>
          </w:r>
          <w:r>
            <w:rPr>
              <w:rStyle w:val="21"/>
            </w:rPr>
            <w:t>2.6.6 后台删除优惠券</w:t>
          </w:r>
          <w:r>
            <w:tab/>
          </w:r>
          <w:r>
            <w:fldChar w:fldCharType="begin"/>
          </w:r>
          <w:r>
            <w:instrText xml:space="preserve"> PAGEREF _Toc18921845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"_Toc18921846" </w:instrText>
          </w:r>
          <w:r>
            <w:fldChar w:fldCharType="separate"/>
          </w:r>
          <w:r>
            <w:rPr>
              <w:rStyle w:val="21"/>
            </w:rPr>
            <w:t>2.6.7 优惠券后台分页功能</w:t>
          </w:r>
          <w:r>
            <w:tab/>
          </w:r>
          <w:r>
            <w:fldChar w:fldCharType="begin"/>
          </w:r>
          <w:r>
            <w:instrText xml:space="preserve"> PAGEREF _Toc18921846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"_Toc18921847" </w:instrText>
          </w:r>
          <w:r>
            <w:fldChar w:fldCharType="separate"/>
          </w:r>
          <w:r>
            <w:rPr>
              <w:rStyle w:val="21"/>
            </w:rPr>
            <w:t>2.6.8 优惠券前台查看</w:t>
          </w:r>
          <w:r>
            <w:tab/>
          </w:r>
          <w:r>
            <w:fldChar w:fldCharType="begin"/>
          </w:r>
          <w:r>
            <w:instrText xml:space="preserve"> PAGEREF _Toc18921847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"_Toc18921848" </w:instrText>
          </w:r>
          <w:r>
            <w:fldChar w:fldCharType="separate"/>
          </w:r>
          <w:r>
            <w:rPr>
              <w:rStyle w:val="21"/>
            </w:rPr>
            <w:t>2.6.9 优惠券前台领取</w:t>
          </w:r>
          <w:r>
            <w:tab/>
          </w:r>
          <w:r>
            <w:fldChar w:fldCharType="begin"/>
          </w:r>
          <w:r>
            <w:instrText xml:space="preserve"> PAGEREF _Toc18921848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"_Toc18921849" </w:instrText>
          </w:r>
          <w:r>
            <w:fldChar w:fldCharType="separate"/>
          </w:r>
          <w:r>
            <w:rPr>
              <w:rStyle w:val="21"/>
            </w:rPr>
            <w:t>2.6.10 优惠券前台使用</w:t>
          </w:r>
          <w:r>
            <w:tab/>
          </w:r>
          <w:r>
            <w:fldChar w:fldCharType="begin"/>
          </w:r>
          <w:r>
            <w:instrText xml:space="preserve"> PAGEREF _Toc18921849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"_Toc18921850" </w:instrText>
          </w:r>
          <w:r>
            <w:fldChar w:fldCharType="separate"/>
          </w:r>
          <w:r>
            <w:rPr>
              <w:rStyle w:val="21"/>
            </w:rPr>
            <w:t>2.6.11 免费领取优惠券使用流程</w:t>
          </w:r>
          <w:r>
            <w:tab/>
          </w:r>
          <w:r>
            <w:fldChar w:fldCharType="begin"/>
          </w:r>
          <w:r>
            <w:instrText xml:space="preserve"> PAGEREF _Toc18921850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"_Toc18921851" </w:instrText>
          </w:r>
          <w:r>
            <w:fldChar w:fldCharType="separate"/>
          </w:r>
          <w:r>
            <w:rPr>
              <w:rStyle w:val="21"/>
            </w:rPr>
            <w:t>2.7 会员列表管理</w:t>
          </w:r>
          <w:r>
            <w:tab/>
          </w:r>
          <w:r>
            <w:fldChar w:fldCharType="begin"/>
          </w:r>
          <w:r>
            <w:instrText xml:space="preserve"> PAGEREF _Toc18921851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"_Toc18921852" </w:instrText>
          </w:r>
          <w:r>
            <w:fldChar w:fldCharType="separate"/>
          </w:r>
          <w:r>
            <w:rPr>
              <w:rStyle w:val="21"/>
            </w:rPr>
            <w:t>2.7.1 顶部区域</w:t>
          </w:r>
          <w:r>
            <w:tab/>
          </w:r>
          <w:r>
            <w:fldChar w:fldCharType="begin"/>
          </w:r>
          <w:r>
            <w:instrText xml:space="preserve"> PAGEREF _Toc18921852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"_Toc18921853" </w:instrText>
          </w:r>
          <w:r>
            <w:fldChar w:fldCharType="separate"/>
          </w:r>
          <w:r>
            <w:rPr>
              <w:rStyle w:val="21"/>
            </w:rPr>
            <w:t>2.7.2 添加会员</w:t>
          </w:r>
          <w:r>
            <w:tab/>
          </w:r>
          <w:r>
            <w:fldChar w:fldCharType="begin"/>
          </w:r>
          <w:r>
            <w:instrText xml:space="preserve"> PAGEREF _Toc18921853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"_Toc18921854" </w:instrText>
          </w:r>
          <w:r>
            <w:fldChar w:fldCharType="separate"/>
          </w:r>
          <w:r>
            <w:rPr>
              <w:rStyle w:val="21"/>
            </w:rPr>
            <w:t>2.7.3 导出会员</w:t>
          </w:r>
          <w:r>
            <w:tab/>
          </w:r>
          <w:r>
            <w:fldChar w:fldCharType="begin"/>
          </w:r>
          <w:r>
            <w:instrText xml:space="preserve"> PAGEREF _Toc18921854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"_Toc18921855" </w:instrText>
          </w:r>
          <w:r>
            <w:fldChar w:fldCharType="separate"/>
          </w:r>
          <w:r>
            <w:rPr>
              <w:rStyle w:val="21"/>
            </w:rPr>
            <w:t>2.7.4 发送站内信</w:t>
          </w:r>
          <w:r>
            <w:tab/>
          </w:r>
          <w:r>
            <w:fldChar w:fldCharType="begin"/>
          </w:r>
          <w:r>
            <w:instrText xml:space="preserve"> PAGEREF _Toc18921855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"_Toc18921856" </w:instrText>
          </w:r>
          <w:r>
            <w:fldChar w:fldCharType="separate"/>
          </w:r>
          <w:r>
            <w:rPr>
              <w:rStyle w:val="21"/>
            </w:rPr>
            <w:t>2.7.5 发送邮件</w:t>
          </w:r>
          <w:r>
            <w:tab/>
          </w:r>
          <w:r>
            <w:fldChar w:fldCharType="begin"/>
          </w:r>
          <w:r>
            <w:instrText xml:space="preserve"> PAGEREF _Toc18921856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"_Toc18921857" </w:instrText>
          </w:r>
          <w:r>
            <w:fldChar w:fldCharType="separate"/>
          </w:r>
          <w:r>
            <w:rPr>
              <w:rStyle w:val="21"/>
            </w:rPr>
            <w:t>2.7.6 会员列表</w:t>
          </w:r>
          <w:r>
            <w:tab/>
          </w:r>
          <w:r>
            <w:fldChar w:fldCharType="begin"/>
          </w:r>
          <w:r>
            <w:instrText xml:space="preserve"> PAGEREF _Toc18921857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"_Toc18921858" </w:instrText>
          </w:r>
          <w:r>
            <w:fldChar w:fldCharType="separate"/>
          </w:r>
          <w:r>
            <w:rPr>
              <w:rStyle w:val="21"/>
            </w:rPr>
            <w:t>2.7.7 查看会员详情</w:t>
          </w:r>
          <w:r>
            <w:tab/>
          </w:r>
          <w:r>
            <w:fldChar w:fldCharType="begin"/>
          </w:r>
          <w:r>
            <w:instrText xml:space="preserve"> PAGEREF _Toc18921858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"_Toc18921859" </w:instrText>
          </w:r>
          <w:r>
            <w:fldChar w:fldCharType="separate"/>
          </w:r>
          <w:r>
            <w:rPr>
              <w:rStyle w:val="21"/>
            </w:rPr>
            <w:t>2.7.8 管理会员资金</w:t>
          </w:r>
          <w:r>
            <w:tab/>
          </w:r>
          <w:r>
            <w:fldChar w:fldCharType="begin"/>
          </w:r>
          <w:r>
            <w:instrText xml:space="preserve"> PAGEREF _Toc18921859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"_Toc18921860" </w:instrText>
          </w:r>
          <w:r>
            <w:fldChar w:fldCharType="separate"/>
          </w:r>
          <w:r>
            <w:rPr>
              <w:rStyle w:val="21"/>
            </w:rPr>
            <w:t>2.7.9 管理会员收货地址</w:t>
          </w:r>
          <w:r>
            <w:tab/>
          </w:r>
          <w:r>
            <w:fldChar w:fldCharType="begin"/>
          </w:r>
          <w:r>
            <w:instrText xml:space="preserve"> PAGEREF _Toc18921860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"_Toc18921861" </w:instrText>
          </w:r>
          <w:r>
            <w:fldChar w:fldCharType="separate"/>
          </w:r>
          <w:r>
            <w:rPr>
              <w:rStyle w:val="21"/>
            </w:rPr>
            <w:t>2.7.10 删除会员</w:t>
          </w:r>
          <w:r>
            <w:tab/>
          </w:r>
          <w:r>
            <w:fldChar w:fldCharType="begin"/>
          </w:r>
          <w:r>
            <w:instrText xml:space="preserve"> PAGEREF _Toc18921861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>
          <w:pPr>
            <w:pStyle w:val="14"/>
          </w:pPr>
          <w:r>
            <w:fldChar w:fldCharType="begin"/>
          </w:r>
          <w:r>
            <w:instrText xml:space="preserve"> HYPERLINK \l "_Toc18921865" </w:instrText>
          </w:r>
          <w:r>
            <w:fldChar w:fldCharType="separate"/>
          </w:r>
          <w:r>
            <w:rPr>
              <w:rStyle w:val="21"/>
            </w:rPr>
            <w:t>3.</w:t>
          </w:r>
          <w:r>
            <w:tab/>
          </w:r>
          <w:r>
            <w:rPr>
              <w:rStyle w:val="21"/>
            </w:rPr>
            <w:t>主要业务流程</w:t>
          </w:r>
          <w:r>
            <w:tab/>
          </w:r>
          <w:r>
            <w:fldChar w:fldCharType="begin"/>
          </w:r>
          <w:r>
            <w:instrText xml:space="preserve"> PAGEREF _Toc18921865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050"/>
              <w:tab w:val="right" w:leader="dot" w:pos="8296"/>
            </w:tabs>
          </w:pPr>
          <w:r>
            <w:fldChar w:fldCharType="begin"/>
          </w:r>
          <w:r>
            <w:instrText xml:space="preserve"> HYPERLINK \l "_Toc18921866" </w:instrText>
          </w:r>
          <w:r>
            <w:fldChar w:fldCharType="separate"/>
          </w:r>
          <w:r>
            <w:rPr>
              <w:rStyle w:val="21"/>
            </w:rPr>
            <w:t>3.1.</w:t>
          </w:r>
          <w:r>
            <w:tab/>
          </w:r>
          <w:r>
            <w:rPr>
              <w:rStyle w:val="21"/>
            </w:rPr>
            <w:t>前台</w:t>
          </w:r>
          <w:r>
            <w:tab/>
          </w:r>
          <w:r>
            <w:fldChar w:fldCharType="begin"/>
          </w:r>
          <w:r>
            <w:instrText xml:space="preserve"> PAGEREF _Toc18921866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050"/>
              <w:tab w:val="right" w:leader="dot" w:pos="8296"/>
            </w:tabs>
          </w:pPr>
          <w:r>
            <w:fldChar w:fldCharType="begin"/>
          </w:r>
          <w:r>
            <w:instrText xml:space="preserve"> HYPERLINK \l "_Toc18921867" </w:instrText>
          </w:r>
          <w:r>
            <w:fldChar w:fldCharType="separate"/>
          </w:r>
          <w:r>
            <w:rPr>
              <w:rStyle w:val="21"/>
            </w:rPr>
            <w:t>3.2.</w:t>
          </w:r>
          <w:r>
            <w:tab/>
          </w:r>
          <w:r>
            <w:rPr>
              <w:rStyle w:val="21"/>
            </w:rPr>
            <w:t>后台</w:t>
          </w:r>
          <w:r>
            <w:tab/>
          </w:r>
          <w:r>
            <w:fldChar w:fldCharType="begin"/>
          </w:r>
          <w:r>
            <w:instrText xml:space="preserve"> PAGEREF _Toc18921867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>
          <w:pPr>
            <w:pStyle w:val="14"/>
          </w:pPr>
          <w:r>
            <w:fldChar w:fldCharType="begin"/>
          </w:r>
          <w:r>
            <w:instrText xml:space="preserve"> HYPERLINK \l "_Toc18921868" </w:instrText>
          </w:r>
          <w:r>
            <w:fldChar w:fldCharType="separate"/>
          </w:r>
          <w:r>
            <w:rPr>
              <w:rStyle w:val="21"/>
            </w:rPr>
            <w:t>4.</w:t>
          </w:r>
          <w:r>
            <w:tab/>
          </w:r>
          <w:r>
            <w:rPr>
              <w:rStyle w:val="21"/>
            </w:rPr>
            <w:t>产品非功能性需求</w:t>
          </w:r>
          <w:r>
            <w:tab/>
          </w:r>
          <w:r>
            <w:fldChar w:fldCharType="begin"/>
          </w:r>
          <w:r>
            <w:instrText xml:space="preserve"> PAGEREF _Toc18921868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>
          <w:pPr>
            <w:pStyle w:val="14"/>
          </w:pPr>
          <w:r>
            <w:fldChar w:fldCharType="begin"/>
          </w:r>
          <w:r>
            <w:instrText xml:space="preserve"> HYPERLINK \l "_Toc18921869" </w:instrText>
          </w:r>
          <w:r>
            <w:fldChar w:fldCharType="separate"/>
          </w:r>
          <w:r>
            <w:rPr>
              <w:rStyle w:val="21"/>
            </w:rPr>
            <w:t>5.</w:t>
          </w:r>
          <w:r>
            <w:tab/>
          </w:r>
          <w:r>
            <w:rPr>
              <w:rStyle w:val="21"/>
            </w:rPr>
            <w:t>备注</w:t>
          </w:r>
          <w:r>
            <w:tab/>
          </w:r>
          <w:r>
            <w:fldChar w:fldCharType="begin"/>
          </w:r>
          <w:r>
            <w:instrText xml:space="preserve"> PAGEREF _Toc18921869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widowControl/>
        <w:jc w:val="left"/>
      </w:pPr>
      <w:r>
        <w:br w:type="page"/>
      </w:r>
    </w:p>
    <w:p>
      <w:pPr>
        <w:pStyle w:val="2"/>
        <w:numPr>
          <w:ilvl w:val="0"/>
          <w:numId w:val="1"/>
        </w:numPr>
      </w:pPr>
      <w:bookmarkStart w:id="0" w:name="_Toc18921804"/>
      <w:r>
        <w:rPr>
          <w:rFonts w:hint="eastAsia"/>
        </w:rPr>
        <w:t>概述</w:t>
      </w:r>
      <w:bookmarkEnd w:id="0"/>
    </w:p>
    <w:p>
      <w:pPr>
        <w:pStyle w:val="3"/>
        <w:numPr>
          <w:ilvl w:val="1"/>
          <w:numId w:val="2"/>
        </w:numPr>
      </w:pPr>
      <w:bookmarkStart w:id="1" w:name="_Toc18921805"/>
      <w:r>
        <w:rPr>
          <w:rFonts w:hint="eastAsia"/>
        </w:rPr>
        <w:t>项目背景</w:t>
      </w:r>
      <w:bookmarkEnd w:id="1"/>
    </w:p>
    <w:p>
      <w:r>
        <w:rPr>
          <w:rFonts w:hint="eastAsia"/>
        </w:rPr>
        <w:t>tpshop专为广大企业开发的专业级电子商务B</w:t>
      </w:r>
      <w:r>
        <w:t>2</w:t>
      </w:r>
      <w:r>
        <w:rPr>
          <w:rFonts w:hint="eastAsia"/>
        </w:rPr>
        <w:t xml:space="preserve">C电商平台系统，功能强大，安全便捷。 </w:t>
      </w:r>
    </w:p>
    <w:p>
      <w:pPr>
        <w:pStyle w:val="3"/>
        <w:numPr>
          <w:ilvl w:val="1"/>
          <w:numId w:val="2"/>
        </w:numPr>
      </w:pPr>
      <w:bookmarkStart w:id="2" w:name="_Toc18921806"/>
      <w:r>
        <w:rPr>
          <w:rFonts w:hint="eastAsia"/>
        </w:rPr>
        <w:t>项目目的</w:t>
      </w:r>
      <w:bookmarkEnd w:id="2"/>
    </w:p>
    <w:p>
      <w:r>
        <w:rPr>
          <w:rFonts w:hint="eastAsia"/>
        </w:rPr>
        <w:t>让企业低成本快速构建在线商城，开启电子商务业务，系统开源发售，可以根据公司业务需要，制定专门的业务流程和各种实用的功能模块。</w:t>
      </w:r>
    </w:p>
    <w:p>
      <w:pPr>
        <w:pStyle w:val="3"/>
        <w:numPr>
          <w:ilvl w:val="1"/>
          <w:numId w:val="2"/>
        </w:numPr>
      </w:pPr>
      <w:bookmarkStart w:id="3" w:name="_Toc18921807"/>
      <w:r>
        <w:rPr>
          <w:rFonts w:hint="eastAsia"/>
        </w:rPr>
        <w:t>版本</w:t>
      </w:r>
      <w:bookmarkEnd w:id="3"/>
    </w:p>
    <w:p>
      <w:r>
        <w:rPr>
          <w:rFonts w:hint="eastAsia"/>
        </w:rPr>
        <w:t>文档版本 V1.0</w:t>
      </w:r>
    </w:p>
    <w:p>
      <w:r>
        <w:rPr>
          <w:rFonts w:hint="eastAsia"/>
        </w:rPr>
        <w:t>软件版本 V2.0.</w:t>
      </w:r>
      <w:r>
        <w:t>8</w:t>
      </w:r>
    </w:p>
    <w:p/>
    <w:p>
      <w:pPr>
        <w:pStyle w:val="3"/>
        <w:numPr>
          <w:ilvl w:val="1"/>
          <w:numId w:val="2"/>
        </w:numPr>
      </w:pPr>
      <w:bookmarkStart w:id="4" w:name="_Toc18921808"/>
      <w:r>
        <w:rPr>
          <w:rFonts w:hint="eastAsia"/>
        </w:rPr>
        <w:t>角色说明</w:t>
      </w:r>
      <w:bookmarkEnd w:id="4"/>
    </w:p>
    <w:tbl>
      <w:tblPr>
        <w:tblStyle w:val="19"/>
        <w:tblW w:w="153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1080"/>
        <w:gridCol w:w="12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1681" w:type="dxa"/>
            <w:shd w:val="clear" w:color="auto" w:fill="AEAAAA" w:themeFill="background2" w:themeFillShade="BF"/>
          </w:tcPr>
          <w:p>
            <w:pPr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  <w:t>角色名称</w:t>
            </w:r>
          </w:p>
        </w:tc>
        <w:tc>
          <w:tcPr>
            <w:tcW w:w="1080" w:type="dxa"/>
            <w:shd w:val="clear" w:color="auto" w:fill="AEAAAA" w:themeFill="background2" w:themeFillShade="BF"/>
          </w:tcPr>
          <w:p>
            <w:pPr>
              <w:jc w:val="center"/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  <w:t>系统</w:t>
            </w:r>
          </w:p>
        </w:tc>
        <w:tc>
          <w:tcPr>
            <w:tcW w:w="12602" w:type="dxa"/>
            <w:shd w:val="clear" w:color="auto" w:fill="AEAAAA" w:themeFill="background2" w:themeFillShade="BF"/>
          </w:tcPr>
          <w:p>
            <w:pPr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  <w:t>权限描述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>
            <w:pPr>
              <w:rPr>
                <w:rFonts w:ascii="宋体" w:hAnsi="宋体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  <w:t>游客</w:t>
            </w:r>
          </w:p>
        </w:tc>
        <w:tc>
          <w:tcPr>
            <w:tcW w:w="1080" w:type="dxa"/>
          </w:tcPr>
          <w:p>
            <w:pP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  <w:t>前台</w:t>
            </w:r>
          </w:p>
        </w:tc>
        <w:tc>
          <w:tcPr>
            <w:tcW w:w="12602" w:type="dxa"/>
          </w:tcPr>
          <w:p>
            <w:pPr>
              <w:rPr>
                <w:rFonts w:ascii="宋体" w:hAnsi="宋体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  <w:t>未注册用户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>
            <w:pPr>
              <w:rPr>
                <w:rFonts w:ascii="宋体" w:hAnsi="宋体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  <w:t>注册会员</w:t>
            </w:r>
          </w:p>
        </w:tc>
        <w:tc>
          <w:tcPr>
            <w:tcW w:w="1080" w:type="dxa"/>
          </w:tcPr>
          <w:p>
            <w:pP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  <w:t>前台</w:t>
            </w:r>
          </w:p>
        </w:tc>
        <w:tc>
          <w:tcPr>
            <w:tcW w:w="12602" w:type="dxa"/>
          </w:tcPr>
          <w:p>
            <w:pPr>
              <w:rPr>
                <w:rFonts w:ascii="宋体" w:hAnsi="宋体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  <w:t>注册用户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>
            <w:pPr>
              <w:rPr>
                <w:rFonts w:ascii="宋体" w:hAnsi="宋体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  <w:t>超级管理员</w:t>
            </w:r>
          </w:p>
        </w:tc>
        <w:tc>
          <w:tcPr>
            <w:tcW w:w="1080" w:type="dxa"/>
          </w:tcPr>
          <w:p>
            <w:pP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  <w:t>后台</w:t>
            </w:r>
          </w:p>
        </w:tc>
        <w:tc>
          <w:tcPr>
            <w:tcW w:w="12602" w:type="dxa"/>
          </w:tcPr>
          <w:p>
            <w:pPr>
              <w:rPr>
                <w:rFonts w:ascii="宋体" w:hAnsi="宋体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  <w:t>拥有网站管理的所有权限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>
            <w:pPr>
              <w:rPr>
                <w:rFonts w:ascii="宋体" w:hAnsi="宋体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  <w:t>仓管员</w:t>
            </w:r>
          </w:p>
        </w:tc>
        <w:tc>
          <w:tcPr>
            <w:tcW w:w="1080" w:type="dxa"/>
          </w:tcPr>
          <w:p>
            <w:pPr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  <w:t>后台</w:t>
            </w:r>
          </w:p>
        </w:tc>
        <w:tc>
          <w:tcPr>
            <w:tcW w:w="12602" w:type="dxa"/>
          </w:tcPr>
          <w:p>
            <w:pPr>
              <w:rPr>
                <w:rFonts w:ascii="宋体" w:hAnsi="宋体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  <w:t>仓库管理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>
            <w:pPr>
              <w:rPr>
                <w:rFonts w:ascii="宋体" w:hAnsi="宋体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  <w:t>客服</w:t>
            </w:r>
          </w:p>
        </w:tc>
        <w:tc>
          <w:tcPr>
            <w:tcW w:w="1080" w:type="dxa"/>
          </w:tcPr>
          <w:p>
            <w:pPr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  <w:t>后台</w:t>
            </w:r>
          </w:p>
        </w:tc>
        <w:tc>
          <w:tcPr>
            <w:tcW w:w="12602" w:type="dxa"/>
          </w:tcPr>
          <w:p>
            <w:pPr>
              <w:rPr>
                <w:rFonts w:ascii="宋体" w:hAnsi="宋体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  <w:t>处理订单、发货等问题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>
            <w:pP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  <w:t>运营</w:t>
            </w:r>
          </w:p>
        </w:tc>
        <w:tc>
          <w:tcPr>
            <w:tcW w:w="1080" w:type="dxa"/>
          </w:tcPr>
          <w:p>
            <w:pP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  <w:t>后台</w:t>
            </w:r>
          </w:p>
        </w:tc>
        <w:tc>
          <w:tcPr>
            <w:tcW w:w="12602" w:type="dxa"/>
          </w:tcPr>
          <w:p>
            <w:pPr>
              <w:rPr>
                <w:rFonts w:hint="default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  <w:t>处理商城广告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>
            <w:pP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  <w:t>加盟商</w:t>
            </w:r>
          </w:p>
        </w:tc>
        <w:tc>
          <w:tcPr>
            <w:tcW w:w="1080" w:type="dxa"/>
          </w:tcPr>
          <w:p>
            <w:pP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  <w:t>后台</w:t>
            </w:r>
          </w:p>
        </w:tc>
        <w:tc>
          <w:tcPr>
            <w:tcW w:w="12602" w:type="dxa"/>
          </w:tcPr>
          <w:p>
            <w:pPr>
              <w:rPr>
                <w:rFonts w:hint="default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/>
              </w:rPr>
              <w:t>处理订单</w:t>
            </w:r>
          </w:p>
        </w:tc>
      </w:tr>
    </w:tbl>
    <w:p/>
    <w:p>
      <w:pPr>
        <w:pStyle w:val="2"/>
        <w:numPr>
          <w:ilvl w:val="0"/>
          <w:numId w:val="0"/>
        </w:numPr>
        <w:ind w:leftChars="0"/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</w:pPr>
      <w:bookmarkStart w:id="5" w:name="_Toc18921809"/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  <w:t>1.5权限说明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功能说明</w:t>
      </w:r>
      <w:bookmarkEnd w:id="5"/>
    </w:p>
    <w:p>
      <w:pPr>
        <w:pStyle w:val="3"/>
        <w:rPr>
          <w:rFonts w:hint="eastAsia"/>
        </w:rPr>
      </w:pPr>
      <w:bookmarkStart w:id="6" w:name="_Toc18921810"/>
      <w:r>
        <w:t xml:space="preserve">2.1 </w:t>
      </w:r>
      <w:r>
        <w:rPr>
          <w:rFonts w:hint="eastAsia"/>
        </w:rPr>
        <w:t>页面导航栏</w:t>
      </w:r>
      <w:bookmarkEnd w:id="6"/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2.1.1 页面导航栏</w:t>
      </w:r>
    </w:p>
    <w:p>
      <w:pPr>
        <w:rPr>
          <w:highlight w:val="lightGray"/>
        </w:rPr>
      </w:pPr>
      <w:r>
        <w:drawing>
          <wp:inline distT="0" distB="0" distL="0" distR="0">
            <wp:extent cx="5274310" cy="90678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6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页面导航栏：</w:t>
      </w:r>
    </w:p>
    <w:p>
      <w:pPr>
        <w:pStyle w:val="26"/>
        <w:numPr>
          <w:ilvl w:val="0"/>
          <w:numId w:val="3"/>
        </w:numPr>
        <w:ind w:firstLineChars="0"/>
      </w:pPr>
      <w:r>
        <w:rPr>
          <w:rFonts w:hint="eastAsia"/>
        </w:rPr>
        <w:t>导航栏页面显示8条数据</w:t>
      </w:r>
    </w:p>
    <w:p>
      <w:pPr>
        <w:pStyle w:val="26"/>
        <w:numPr>
          <w:ilvl w:val="0"/>
          <w:numId w:val="3"/>
        </w:numPr>
        <w:ind w:firstLineChars="0"/>
      </w:pPr>
      <w:r>
        <w:rPr>
          <w:rFonts w:hint="eastAsia"/>
        </w:rPr>
        <w:t>数据从导航表中获取前8条，按照 排序，逆序显示。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2.1.2 搜索</w:t>
      </w:r>
    </w:p>
    <w:p>
      <w:r>
        <w:drawing>
          <wp:inline distT="0" distB="0" distL="114300" distR="114300">
            <wp:extent cx="4069080" cy="1775460"/>
            <wp:effectExtent l="0" t="0" r="0" b="7620"/>
            <wp:docPr id="1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商城首页支持搜索功能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有搜索词搜索：支持模糊搜索，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无搜索词搜索：未输入内容搜索时，无法搜索。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搜索结果：未搜索到时，提示无任何数据，换个条件试试。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无论搜索成功与否，均保存历史搜素词条</w:t>
      </w:r>
    </w:p>
    <w:p>
      <w:pPr>
        <w:pStyle w:val="26"/>
        <w:numPr>
          <w:ilvl w:val="0"/>
          <w:numId w:val="5"/>
        </w:numPr>
        <w:spacing w:before="260" w:after="260" w:line="415" w:lineRule="auto"/>
        <w:ind w:firstLineChars="0"/>
        <w:outlineLvl w:val="1"/>
        <w:rPr>
          <w:rFonts w:asciiTheme="majorHAnsi" w:hAnsiTheme="majorHAnsi" w:eastAsiaTheme="majorEastAsia" w:cstheme="majorBidi"/>
          <w:b/>
          <w:bCs/>
          <w:vanish/>
          <w:szCs w:val="32"/>
        </w:rPr>
      </w:pPr>
      <w:bookmarkStart w:id="7" w:name="_Toc18921403"/>
      <w:bookmarkEnd w:id="7"/>
      <w:bookmarkStart w:id="8" w:name="_Toc517086587"/>
      <w:bookmarkEnd w:id="8"/>
      <w:bookmarkStart w:id="9" w:name="_Toc18921551"/>
      <w:bookmarkEnd w:id="9"/>
      <w:bookmarkStart w:id="10" w:name="_Toc517086491"/>
      <w:bookmarkEnd w:id="10"/>
      <w:bookmarkStart w:id="11" w:name="_Toc533438048"/>
      <w:bookmarkEnd w:id="11"/>
      <w:bookmarkStart w:id="12" w:name="_Toc526710227"/>
      <w:bookmarkEnd w:id="12"/>
      <w:bookmarkStart w:id="13" w:name="_Toc521015310"/>
      <w:bookmarkEnd w:id="13"/>
      <w:bookmarkStart w:id="14" w:name="_Toc18921811"/>
      <w:bookmarkEnd w:id="14"/>
      <w:bookmarkStart w:id="15" w:name="_Toc517086555"/>
      <w:bookmarkEnd w:id="15"/>
      <w:bookmarkStart w:id="16" w:name="_Toc517086619"/>
      <w:bookmarkEnd w:id="16"/>
      <w:bookmarkStart w:id="17" w:name="_Toc521070172"/>
      <w:bookmarkEnd w:id="17"/>
      <w:bookmarkStart w:id="18" w:name="_Toc517086461"/>
      <w:bookmarkEnd w:id="18"/>
      <w:bookmarkStart w:id="19" w:name="_Toc520615153"/>
      <w:bookmarkEnd w:id="19"/>
      <w:bookmarkStart w:id="20" w:name="_Toc517086523"/>
      <w:bookmarkEnd w:id="20"/>
      <w:bookmarkStart w:id="21" w:name="_Toc521014965"/>
      <w:bookmarkEnd w:id="21"/>
      <w:bookmarkStart w:id="22" w:name="_Toc521704972"/>
      <w:bookmarkEnd w:id="22"/>
      <w:bookmarkStart w:id="23" w:name="_Toc521015145"/>
      <w:bookmarkEnd w:id="23"/>
    </w:p>
    <w:p>
      <w:pPr>
        <w:pStyle w:val="26"/>
        <w:numPr>
          <w:ilvl w:val="0"/>
          <w:numId w:val="5"/>
        </w:numPr>
        <w:spacing w:before="260" w:after="260" w:line="415" w:lineRule="auto"/>
        <w:ind w:firstLineChars="0"/>
        <w:outlineLvl w:val="1"/>
        <w:rPr>
          <w:rFonts w:asciiTheme="majorHAnsi" w:hAnsiTheme="majorHAnsi" w:eastAsiaTheme="majorEastAsia" w:cstheme="majorBidi"/>
          <w:b/>
          <w:bCs/>
          <w:vanish/>
          <w:szCs w:val="32"/>
        </w:rPr>
      </w:pPr>
      <w:bookmarkStart w:id="24" w:name="_Toc521070173"/>
      <w:bookmarkEnd w:id="24"/>
      <w:bookmarkStart w:id="25" w:name="_Toc517086620"/>
      <w:bookmarkEnd w:id="25"/>
      <w:bookmarkStart w:id="26" w:name="_Toc520615154"/>
      <w:bookmarkEnd w:id="26"/>
      <w:bookmarkStart w:id="27" w:name="_Toc18921812"/>
      <w:bookmarkEnd w:id="27"/>
      <w:bookmarkStart w:id="28" w:name="_Toc517086524"/>
      <w:bookmarkEnd w:id="28"/>
      <w:bookmarkStart w:id="29" w:name="_Toc517086492"/>
      <w:bookmarkEnd w:id="29"/>
      <w:bookmarkStart w:id="30" w:name="_Toc521704973"/>
      <w:bookmarkEnd w:id="30"/>
      <w:bookmarkStart w:id="31" w:name="_Toc533438049"/>
      <w:bookmarkEnd w:id="31"/>
      <w:bookmarkStart w:id="32" w:name="_Toc526710228"/>
      <w:bookmarkEnd w:id="32"/>
      <w:bookmarkStart w:id="33" w:name="_Toc517086556"/>
      <w:bookmarkEnd w:id="33"/>
      <w:bookmarkStart w:id="34" w:name="_Toc521015311"/>
      <w:bookmarkEnd w:id="34"/>
      <w:bookmarkStart w:id="35" w:name="_Toc18921552"/>
      <w:bookmarkEnd w:id="35"/>
      <w:bookmarkStart w:id="36" w:name="_Toc18921404"/>
      <w:bookmarkEnd w:id="36"/>
      <w:bookmarkStart w:id="37" w:name="_Toc517086588"/>
      <w:bookmarkEnd w:id="37"/>
      <w:bookmarkStart w:id="38" w:name="_Toc517086462"/>
      <w:bookmarkEnd w:id="38"/>
      <w:bookmarkStart w:id="39" w:name="_Toc521014966"/>
      <w:bookmarkEnd w:id="39"/>
      <w:bookmarkStart w:id="40" w:name="_Toc521015146"/>
      <w:bookmarkEnd w:id="40"/>
    </w:p>
    <w:p>
      <w:pPr>
        <w:pStyle w:val="26"/>
        <w:numPr>
          <w:ilvl w:val="0"/>
          <w:numId w:val="5"/>
        </w:numPr>
        <w:spacing w:before="260" w:after="260" w:line="415" w:lineRule="auto"/>
        <w:ind w:firstLineChars="0"/>
        <w:outlineLvl w:val="1"/>
        <w:rPr>
          <w:rFonts w:asciiTheme="majorHAnsi" w:hAnsiTheme="majorHAnsi" w:eastAsiaTheme="majorEastAsia" w:cstheme="majorBidi"/>
          <w:b/>
          <w:bCs/>
          <w:vanish/>
          <w:szCs w:val="32"/>
        </w:rPr>
      </w:pPr>
      <w:bookmarkStart w:id="41" w:name="_Toc521704974"/>
      <w:bookmarkEnd w:id="41"/>
      <w:bookmarkStart w:id="42" w:name="_Toc18921553"/>
      <w:bookmarkEnd w:id="42"/>
      <w:bookmarkStart w:id="43" w:name="_Toc526710229"/>
      <w:bookmarkEnd w:id="43"/>
      <w:bookmarkStart w:id="44" w:name="_Toc517086557"/>
      <w:bookmarkEnd w:id="44"/>
      <w:bookmarkStart w:id="45" w:name="_Toc521070174"/>
      <w:bookmarkEnd w:id="45"/>
      <w:bookmarkStart w:id="46" w:name="_Toc520615155"/>
      <w:bookmarkEnd w:id="46"/>
      <w:bookmarkStart w:id="47" w:name="_Toc521014967"/>
      <w:bookmarkEnd w:id="47"/>
      <w:bookmarkStart w:id="48" w:name="_Toc517086621"/>
      <w:bookmarkEnd w:id="48"/>
      <w:bookmarkStart w:id="49" w:name="_Toc18921405"/>
      <w:bookmarkEnd w:id="49"/>
      <w:bookmarkStart w:id="50" w:name="_Toc517086589"/>
      <w:bookmarkEnd w:id="50"/>
      <w:bookmarkStart w:id="51" w:name="_Toc517086525"/>
      <w:bookmarkEnd w:id="51"/>
      <w:bookmarkStart w:id="52" w:name="_Toc18921813"/>
      <w:bookmarkEnd w:id="52"/>
      <w:bookmarkStart w:id="53" w:name="_Toc521015147"/>
      <w:bookmarkEnd w:id="53"/>
      <w:bookmarkStart w:id="54" w:name="_Toc521015312"/>
      <w:bookmarkEnd w:id="54"/>
      <w:bookmarkStart w:id="55" w:name="_Toc517086493"/>
      <w:bookmarkEnd w:id="55"/>
      <w:bookmarkStart w:id="56" w:name="_Toc517086463"/>
      <w:bookmarkEnd w:id="56"/>
      <w:bookmarkStart w:id="57" w:name="_Toc533438050"/>
      <w:bookmarkEnd w:id="57"/>
    </w:p>
    <w:p>
      <w:pPr>
        <w:pStyle w:val="3"/>
      </w:pPr>
      <w:bookmarkStart w:id="58" w:name="_Toc18921814"/>
      <w:r>
        <w:t xml:space="preserve">2.2 </w:t>
      </w:r>
      <w:r>
        <w:rPr>
          <w:rFonts w:hint="eastAsia"/>
        </w:rPr>
        <w:t>登录注册</w:t>
      </w:r>
      <w:bookmarkEnd w:id="58"/>
    </w:p>
    <w:p>
      <w:pPr>
        <w:pStyle w:val="4"/>
        <w:rPr>
          <w:highlight w:val="yellow"/>
        </w:rPr>
      </w:pPr>
      <w:bookmarkStart w:id="59" w:name="_Toc18921815"/>
      <w:r>
        <w:rPr>
          <w:highlight w:val="yellow"/>
        </w:rPr>
        <w:t>2.2.1</w:t>
      </w:r>
      <w:r>
        <w:rPr>
          <w:rFonts w:hint="eastAsia"/>
          <w:highlight w:val="yellow"/>
        </w:rPr>
        <w:t>登录</w:t>
      </w:r>
      <w:bookmarkEnd w:id="59"/>
    </w:p>
    <w:p>
      <w:pPr>
        <w:rPr>
          <w:b/>
        </w:rPr>
      </w:pPr>
      <w:r>
        <w:rPr>
          <w:rFonts w:hint="eastAsia"/>
          <w:b/>
        </w:rPr>
        <w:t>概述：</w:t>
      </w:r>
    </w:p>
    <w:p>
      <w:pPr>
        <w:pStyle w:val="26"/>
        <w:numPr>
          <w:ilvl w:val="0"/>
          <w:numId w:val="6"/>
        </w:numPr>
        <w:ind w:firstLineChars="0"/>
      </w:pPr>
      <w:r>
        <w:rPr>
          <w:rFonts w:hint="eastAsia"/>
        </w:rPr>
        <w:t>首次登入商城首页为游客状态，网站头部显示登录注册两个连接</w:t>
      </w:r>
    </w:p>
    <w:p>
      <w:pPr>
        <w:ind w:left="420"/>
      </w:pPr>
      <w:r>
        <w:drawing>
          <wp:inline distT="0" distB="0" distL="0" distR="0">
            <wp:extent cx="5274310" cy="7715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6"/>
        <w:numPr>
          <w:ilvl w:val="0"/>
          <w:numId w:val="6"/>
        </w:numPr>
        <w:ind w:firstLineChars="0"/>
      </w:pPr>
      <w:r>
        <w:rPr>
          <w:rFonts w:hint="eastAsia"/>
        </w:rPr>
        <w:t>注册用户登录后，网站头部显示用户的用户名全部内容和安全退出。邮箱注册后用户名为邮箱地址。</w:t>
      </w:r>
    </w:p>
    <w:p>
      <w:pPr>
        <w:pStyle w:val="26"/>
        <w:numPr>
          <w:ilvl w:val="0"/>
          <w:numId w:val="6"/>
        </w:numPr>
        <w:ind w:firstLineChars="0"/>
      </w:pPr>
      <w:r>
        <w:rPr>
          <w:rFonts w:hint="eastAsia"/>
        </w:rPr>
        <w:t>登录方式：有用户名登陆方式（手机，邮箱），和第三方登录（支付宝，QQ，微信 ）本次需求只关注用户名登录方式。</w:t>
      </w:r>
    </w:p>
    <w:p>
      <w:pPr>
        <w:ind w:left="420"/>
      </w:pPr>
    </w:p>
    <w:p>
      <w:pPr>
        <w:rPr>
          <w:b/>
        </w:rPr>
      </w:pPr>
      <w:r>
        <w:rPr>
          <w:rFonts w:hint="eastAsia"/>
          <w:b/>
        </w:rPr>
        <w:t>功能：</w:t>
      </w:r>
    </w:p>
    <w:p>
      <w:pPr>
        <w:ind w:left="840" w:leftChars="400"/>
      </w:pPr>
      <w:r>
        <w:drawing>
          <wp:inline distT="0" distB="0" distL="0" distR="0">
            <wp:extent cx="3838575" cy="4190365"/>
            <wp:effectExtent l="0" t="0" r="952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816" cy="4204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ind w:left="840" w:leftChars="400"/>
      </w:pPr>
      <w:r>
        <w:rPr>
          <w:rFonts w:hint="eastAsia"/>
        </w:rPr>
        <w:t>账户名：格式正确，注册成功的用户账号（手机号或者邮箱）；</w:t>
      </w:r>
      <w:r>
        <w:t xml:space="preserve"> </w:t>
      </w:r>
    </w:p>
    <w:p>
      <w:pPr>
        <w:adjustRightInd w:val="0"/>
        <w:snapToGrid w:val="0"/>
        <w:spacing w:line="360" w:lineRule="auto"/>
        <w:ind w:left="840" w:leftChars="400"/>
      </w:pPr>
      <w:r>
        <w:rPr>
          <w:rFonts w:hint="eastAsia"/>
        </w:rPr>
        <w:t>密码：注册成功账号对应密码。</w:t>
      </w:r>
    </w:p>
    <w:p>
      <w:pPr>
        <w:adjustRightInd w:val="0"/>
        <w:snapToGrid w:val="0"/>
        <w:spacing w:line="360" w:lineRule="auto"/>
        <w:ind w:left="840" w:leftChars="400"/>
      </w:pPr>
      <w:r>
        <w:rPr>
          <w:rFonts w:hint="eastAsia"/>
        </w:rPr>
        <w:t>验证码：大小写不限定，点击图片可更新验证码内容，不可重用。</w:t>
      </w:r>
    </w:p>
    <w:p>
      <w:pPr>
        <w:ind w:left="840" w:leftChars="400"/>
      </w:pPr>
      <w:r>
        <w:rPr>
          <w:rFonts w:hint="eastAsia"/>
        </w:rPr>
        <w:t>点击登录按钮，登录成功后跳转至我的商城页，页面显示用户名。</w:t>
      </w:r>
    </w:p>
    <w:p>
      <w:pPr>
        <w:ind w:left="840" w:leftChars="400"/>
      </w:pPr>
      <w:r>
        <w:rPr>
          <w:rFonts w:hint="eastAsia"/>
        </w:rPr>
        <w:t>登录失败显示对应提示。</w:t>
      </w:r>
    </w:p>
    <w:p>
      <w:pPr>
        <w:ind w:left="42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登录过程提示语</w:t>
      </w:r>
      <w:r>
        <w:rPr>
          <w:rFonts w:hint="eastAsia"/>
          <w:lang w:val="en-US" w:eastAsia="zh-CN"/>
        </w:rPr>
        <w:t>如下</w:t>
      </w:r>
      <w:r>
        <w:rPr>
          <w:rFonts w:hint="eastAsia"/>
        </w:rPr>
        <w:t>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tbl>
      <w:tblPr>
        <w:tblStyle w:val="19"/>
        <w:tblW w:w="90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985"/>
        <w:gridCol w:w="2977"/>
        <w:gridCol w:w="34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序号</w:t>
            </w:r>
          </w:p>
        </w:tc>
        <w:tc>
          <w:tcPr>
            <w:tcW w:w="1985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模块</w:t>
            </w:r>
          </w:p>
        </w:tc>
        <w:tc>
          <w:tcPr>
            <w:tcW w:w="2977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操作</w:t>
            </w:r>
          </w:p>
        </w:tc>
        <w:tc>
          <w:tcPr>
            <w:tcW w:w="3427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提示语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98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正确登录验证</w:t>
            </w:r>
          </w:p>
        </w:tc>
        <w:tc>
          <w:tcPr>
            <w:tcW w:w="2977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输入正确手机号或邮箱、密码、验证码</w:t>
            </w:r>
          </w:p>
        </w:tc>
        <w:tc>
          <w:tcPr>
            <w:tcW w:w="3427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无提示语，跳转到我的商城界面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98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账号验证</w:t>
            </w:r>
          </w:p>
        </w:tc>
        <w:tc>
          <w:tcPr>
            <w:tcW w:w="2977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非正确的手机号或邮箱格式</w:t>
            </w:r>
          </w:p>
        </w:tc>
        <w:tc>
          <w:tcPr>
            <w:tcW w:w="3427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drawing>
                <wp:inline distT="0" distB="0" distL="0" distR="0">
                  <wp:extent cx="2038985" cy="112839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985" cy="112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点击登录后更新验证码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98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账号验证</w:t>
            </w:r>
          </w:p>
        </w:tc>
        <w:tc>
          <w:tcPr>
            <w:tcW w:w="2977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输入正确格式（手机号，邮箱）未注册的账号，密码，正确验证码，点击登录</w:t>
            </w:r>
          </w:p>
        </w:tc>
        <w:tc>
          <w:tcPr>
            <w:tcW w:w="3427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drawing>
                <wp:inline distT="0" distB="0" distL="0" distR="0">
                  <wp:extent cx="2038985" cy="1231265"/>
                  <wp:effectExtent l="0" t="0" r="0" b="698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985" cy="123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点击登录后更新验证码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98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账号为空</w:t>
            </w:r>
          </w:p>
        </w:tc>
        <w:tc>
          <w:tcPr>
            <w:tcW w:w="2977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账号为空，点击登录</w:t>
            </w:r>
          </w:p>
        </w:tc>
        <w:tc>
          <w:tcPr>
            <w:tcW w:w="3427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drawing>
                <wp:inline distT="0" distB="0" distL="0" distR="0">
                  <wp:extent cx="2038985" cy="1177290"/>
                  <wp:effectExtent l="0" t="0" r="0" b="381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985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点击登录后更新验证码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98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密码为空</w:t>
            </w:r>
          </w:p>
        </w:tc>
        <w:tc>
          <w:tcPr>
            <w:tcW w:w="2977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账号输入正确，未输入密码，验证码填写正确，点击登录</w:t>
            </w:r>
          </w:p>
        </w:tc>
        <w:tc>
          <w:tcPr>
            <w:tcW w:w="3427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drawing>
                <wp:inline distT="0" distB="0" distL="0" distR="0">
                  <wp:extent cx="2038985" cy="1178560"/>
                  <wp:effectExtent l="0" t="0" r="0" b="254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985" cy="117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点击登录后更新验证码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98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密码错误</w:t>
            </w:r>
          </w:p>
        </w:tc>
        <w:tc>
          <w:tcPr>
            <w:tcW w:w="2977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账号输入正确，输入错误密码，验证码填写正确，点击登录</w:t>
            </w:r>
          </w:p>
        </w:tc>
        <w:tc>
          <w:tcPr>
            <w:tcW w:w="3427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drawing>
                <wp:inline distT="0" distB="0" distL="0" distR="0">
                  <wp:extent cx="2038985" cy="1158240"/>
                  <wp:effectExtent l="0" t="0" r="0" b="381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985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点击登录后更新验证码</w:t>
            </w:r>
          </w:p>
        </w:tc>
      </w:tr>
    </w:tbl>
    <w:p>
      <w:pPr>
        <w:rPr>
          <w:b/>
          <w:bCs/>
        </w:rPr>
      </w:pPr>
      <w:r>
        <w:rPr>
          <w:rFonts w:hint="eastAsia"/>
          <w:b/>
          <w:bCs/>
        </w:rPr>
        <w:t>安全退出：</w:t>
      </w:r>
    </w:p>
    <w:p>
      <w:pPr>
        <w:ind w:left="420" w:leftChars="200"/>
      </w:pPr>
      <w:r>
        <w:drawing>
          <wp:inline distT="0" distB="0" distL="0" distR="0">
            <wp:extent cx="5274310" cy="49720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89" w:firstLine="131"/>
      </w:pPr>
      <w:r>
        <w:rPr>
          <w:rFonts w:hint="eastAsia"/>
        </w:rPr>
        <w:t>登录后页面显示用户名，点击用户名后的安全退出，可以退出登录状态</w:t>
      </w:r>
    </w:p>
    <w:p>
      <w:pPr>
        <w:pStyle w:val="26"/>
        <w:numPr>
          <w:ilvl w:val="0"/>
          <w:numId w:val="7"/>
        </w:numPr>
        <w:spacing w:before="260" w:after="260" w:line="415" w:lineRule="auto"/>
        <w:ind w:firstLineChars="0"/>
        <w:outlineLvl w:val="2"/>
        <w:rPr>
          <w:bCs/>
          <w:vanish/>
          <w:szCs w:val="32"/>
        </w:rPr>
      </w:pPr>
      <w:bookmarkStart w:id="60" w:name="_Toc521014970"/>
      <w:bookmarkEnd w:id="60"/>
      <w:bookmarkStart w:id="61" w:name="_Toc517086593"/>
      <w:bookmarkEnd w:id="61"/>
      <w:bookmarkStart w:id="62" w:name="_Toc517086497"/>
      <w:bookmarkEnd w:id="62"/>
      <w:bookmarkStart w:id="63" w:name="_Toc18921816"/>
      <w:bookmarkEnd w:id="63"/>
      <w:bookmarkStart w:id="64" w:name="_Toc517086561"/>
      <w:bookmarkEnd w:id="64"/>
      <w:bookmarkStart w:id="65" w:name="_Toc521015150"/>
      <w:bookmarkEnd w:id="65"/>
      <w:bookmarkStart w:id="66" w:name="_Toc18921556"/>
      <w:bookmarkEnd w:id="66"/>
      <w:bookmarkStart w:id="67" w:name="_Toc521015315"/>
      <w:bookmarkEnd w:id="67"/>
      <w:bookmarkStart w:id="68" w:name="_Toc526710232"/>
      <w:bookmarkEnd w:id="68"/>
      <w:bookmarkStart w:id="69" w:name="_Toc517086467"/>
      <w:bookmarkEnd w:id="69"/>
      <w:bookmarkStart w:id="70" w:name="_Toc517086625"/>
      <w:bookmarkEnd w:id="70"/>
      <w:bookmarkStart w:id="71" w:name="_Toc18921408"/>
      <w:bookmarkEnd w:id="71"/>
      <w:bookmarkStart w:id="72" w:name="_Toc521704977"/>
      <w:bookmarkEnd w:id="72"/>
      <w:bookmarkStart w:id="73" w:name="_Toc521070177"/>
      <w:bookmarkEnd w:id="73"/>
      <w:bookmarkStart w:id="74" w:name="_Toc520615158"/>
      <w:bookmarkEnd w:id="74"/>
      <w:bookmarkStart w:id="75" w:name="_Toc533438053"/>
      <w:bookmarkEnd w:id="75"/>
      <w:bookmarkStart w:id="76" w:name="_Toc517086529"/>
      <w:bookmarkEnd w:id="76"/>
    </w:p>
    <w:p>
      <w:pPr>
        <w:pStyle w:val="26"/>
        <w:numPr>
          <w:ilvl w:val="0"/>
          <w:numId w:val="7"/>
        </w:numPr>
        <w:spacing w:before="260" w:after="260" w:line="415" w:lineRule="auto"/>
        <w:ind w:firstLineChars="0"/>
        <w:outlineLvl w:val="2"/>
        <w:rPr>
          <w:bCs/>
          <w:vanish/>
          <w:szCs w:val="32"/>
        </w:rPr>
      </w:pPr>
      <w:bookmarkStart w:id="77" w:name="_Toc517086562"/>
      <w:bookmarkEnd w:id="77"/>
      <w:bookmarkStart w:id="78" w:name="_Toc533438054"/>
      <w:bookmarkEnd w:id="78"/>
      <w:bookmarkStart w:id="79" w:name="_Toc18921409"/>
      <w:bookmarkEnd w:id="79"/>
      <w:bookmarkStart w:id="80" w:name="_Toc517086530"/>
      <w:bookmarkEnd w:id="80"/>
      <w:bookmarkStart w:id="81" w:name="_Toc517086498"/>
      <w:bookmarkEnd w:id="81"/>
      <w:bookmarkStart w:id="82" w:name="_Toc517086626"/>
      <w:bookmarkEnd w:id="82"/>
      <w:bookmarkStart w:id="83" w:name="_Toc521070178"/>
      <w:bookmarkEnd w:id="83"/>
      <w:bookmarkStart w:id="84" w:name="_Toc18921557"/>
      <w:bookmarkEnd w:id="84"/>
      <w:bookmarkStart w:id="85" w:name="_Toc520615159"/>
      <w:bookmarkEnd w:id="85"/>
      <w:bookmarkStart w:id="86" w:name="_Toc521014971"/>
      <w:bookmarkEnd w:id="86"/>
      <w:bookmarkStart w:id="87" w:name="_Toc521704978"/>
      <w:bookmarkEnd w:id="87"/>
      <w:bookmarkStart w:id="88" w:name="_Toc517086594"/>
      <w:bookmarkEnd w:id="88"/>
      <w:bookmarkStart w:id="89" w:name="_Toc526710233"/>
      <w:bookmarkEnd w:id="89"/>
      <w:bookmarkStart w:id="90" w:name="_Toc18921817"/>
      <w:bookmarkEnd w:id="90"/>
      <w:bookmarkStart w:id="91" w:name="_Toc521015316"/>
      <w:bookmarkEnd w:id="91"/>
      <w:bookmarkStart w:id="92" w:name="_Toc521015151"/>
      <w:bookmarkEnd w:id="92"/>
    </w:p>
    <w:p>
      <w:pPr>
        <w:pStyle w:val="26"/>
        <w:numPr>
          <w:ilvl w:val="0"/>
          <w:numId w:val="7"/>
        </w:numPr>
        <w:spacing w:before="260" w:after="260" w:line="415" w:lineRule="auto"/>
        <w:ind w:firstLineChars="0"/>
        <w:outlineLvl w:val="2"/>
        <w:rPr>
          <w:bCs/>
          <w:vanish/>
          <w:szCs w:val="32"/>
        </w:rPr>
      </w:pPr>
      <w:bookmarkStart w:id="93" w:name="_Toc517086595"/>
      <w:bookmarkEnd w:id="93"/>
      <w:bookmarkStart w:id="94" w:name="_Toc521015152"/>
      <w:bookmarkEnd w:id="94"/>
      <w:bookmarkStart w:id="95" w:name="_Toc526710234"/>
      <w:bookmarkEnd w:id="95"/>
      <w:bookmarkStart w:id="96" w:name="_Toc521070179"/>
      <w:bookmarkEnd w:id="96"/>
      <w:bookmarkStart w:id="97" w:name="_Toc18921818"/>
      <w:bookmarkEnd w:id="97"/>
      <w:bookmarkStart w:id="98" w:name="_Toc521015317"/>
      <w:bookmarkEnd w:id="98"/>
      <w:bookmarkStart w:id="99" w:name="_Toc521704979"/>
      <w:bookmarkEnd w:id="99"/>
      <w:bookmarkStart w:id="100" w:name="_Toc517086531"/>
      <w:bookmarkEnd w:id="100"/>
      <w:bookmarkStart w:id="101" w:name="_Toc18921410"/>
      <w:bookmarkEnd w:id="101"/>
      <w:bookmarkStart w:id="102" w:name="_Toc517086563"/>
      <w:bookmarkEnd w:id="102"/>
      <w:bookmarkStart w:id="103" w:name="_Toc520615160"/>
      <w:bookmarkEnd w:id="103"/>
      <w:bookmarkStart w:id="104" w:name="_Toc517086499"/>
      <w:bookmarkEnd w:id="104"/>
      <w:bookmarkStart w:id="105" w:name="_Toc521014972"/>
      <w:bookmarkEnd w:id="105"/>
      <w:bookmarkStart w:id="106" w:name="_Toc533438055"/>
      <w:bookmarkEnd w:id="106"/>
      <w:bookmarkStart w:id="107" w:name="_Toc18921558"/>
      <w:bookmarkEnd w:id="107"/>
      <w:bookmarkStart w:id="108" w:name="_Toc517086627"/>
      <w:bookmarkEnd w:id="108"/>
    </w:p>
    <w:p>
      <w:pPr>
        <w:pStyle w:val="26"/>
        <w:numPr>
          <w:ilvl w:val="1"/>
          <w:numId w:val="7"/>
        </w:numPr>
        <w:spacing w:before="260" w:after="260" w:line="415" w:lineRule="auto"/>
        <w:ind w:firstLineChars="0"/>
        <w:outlineLvl w:val="2"/>
        <w:rPr>
          <w:bCs/>
          <w:vanish/>
          <w:szCs w:val="32"/>
        </w:rPr>
      </w:pPr>
      <w:bookmarkStart w:id="109" w:name="_Toc18921819"/>
      <w:bookmarkEnd w:id="109"/>
      <w:bookmarkStart w:id="110" w:name="_Toc533438056"/>
      <w:bookmarkEnd w:id="110"/>
      <w:bookmarkStart w:id="111" w:name="_Toc517086564"/>
      <w:bookmarkEnd w:id="111"/>
      <w:bookmarkStart w:id="112" w:name="_Toc521014973"/>
      <w:bookmarkEnd w:id="112"/>
      <w:bookmarkStart w:id="113" w:name="_Toc18921559"/>
      <w:bookmarkEnd w:id="113"/>
      <w:bookmarkStart w:id="114" w:name="_Toc517086532"/>
      <w:bookmarkEnd w:id="114"/>
      <w:bookmarkStart w:id="115" w:name="_Toc520615161"/>
      <w:bookmarkEnd w:id="115"/>
      <w:bookmarkStart w:id="116" w:name="_Toc517086596"/>
      <w:bookmarkEnd w:id="116"/>
      <w:bookmarkStart w:id="117" w:name="_Toc517086500"/>
      <w:bookmarkEnd w:id="117"/>
      <w:bookmarkStart w:id="118" w:name="_Toc517086628"/>
      <w:bookmarkEnd w:id="118"/>
      <w:bookmarkStart w:id="119" w:name="_Toc521070180"/>
      <w:bookmarkEnd w:id="119"/>
      <w:bookmarkStart w:id="120" w:name="_Toc521704980"/>
      <w:bookmarkEnd w:id="120"/>
      <w:bookmarkStart w:id="121" w:name="_Toc18921411"/>
      <w:bookmarkEnd w:id="121"/>
      <w:bookmarkStart w:id="122" w:name="_Toc521015153"/>
      <w:bookmarkEnd w:id="122"/>
      <w:bookmarkStart w:id="123" w:name="_Toc521015318"/>
      <w:bookmarkEnd w:id="123"/>
      <w:bookmarkStart w:id="124" w:name="_Toc526710235"/>
      <w:bookmarkEnd w:id="124"/>
    </w:p>
    <w:p>
      <w:pPr>
        <w:pStyle w:val="26"/>
        <w:numPr>
          <w:ilvl w:val="1"/>
          <w:numId w:val="7"/>
        </w:numPr>
        <w:spacing w:before="260" w:after="260" w:line="415" w:lineRule="auto"/>
        <w:ind w:firstLineChars="0"/>
        <w:outlineLvl w:val="2"/>
        <w:rPr>
          <w:bCs/>
          <w:vanish/>
          <w:szCs w:val="32"/>
        </w:rPr>
      </w:pPr>
      <w:bookmarkStart w:id="125" w:name="_Toc521070181"/>
      <w:bookmarkEnd w:id="125"/>
      <w:bookmarkStart w:id="126" w:name="_Toc521704981"/>
      <w:bookmarkEnd w:id="126"/>
      <w:bookmarkStart w:id="127" w:name="_Toc517086629"/>
      <w:bookmarkEnd w:id="127"/>
      <w:bookmarkStart w:id="128" w:name="_Toc521015154"/>
      <w:bookmarkEnd w:id="128"/>
      <w:bookmarkStart w:id="129" w:name="_Toc18921820"/>
      <w:bookmarkEnd w:id="129"/>
      <w:bookmarkStart w:id="130" w:name="_Toc520615162"/>
      <w:bookmarkEnd w:id="130"/>
      <w:bookmarkStart w:id="131" w:name="_Toc18921412"/>
      <w:bookmarkEnd w:id="131"/>
      <w:bookmarkStart w:id="132" w:name="_Toc521014974"/>
      <w:bookmarkEnd w:id="132"/>
      <w:bookmarkStart w:id="133" w:name="_Toc521015319"/>
      <w:bookmarkEnd w:id="133"/>
      <w:bookmarkStart w:id="134" w:name="_Toc517086533"/>
      <w:bookmarkEnd w:id="134"/>
      <w:bookmarkStart w:id="135" w:name="_Toc526710236"/>
      <w:bookmarkEnd w:id="135"/>
      <w:bookmarkStart w:id="136" w:name="_Toc533438057"/>
      <w:bookmarkEnd w:id="136"/>
      <w:bookmarkStart w:id="137" w:name="_Toc18921560"/>
      <w:bookmarkEnd w:id="137"/>
      <w:bookmarkStart w:id="138" w:name="_Toc517086565"/>
      <w:bookmarkEnd w:id="138"/>
      <w:bookmarkStart w:id="139" w:name="_Toc517086597"/>
      <w:bookmarkEnd w:id="139"/>
      <w:bookmarkStart w:id="140" w:name="_Toc517086501"/>
      <w:bookmarkEnd w:id="140"/>
    </w:p>
    <w:p>
      <w:pPr>
        <w:pStyle w:val="26"/>
        <w:numPr>
          <w:ilvl w:val="2"/>
          <w:numId w:val="7"/>
        </w:numPr>
        <w:spacing w:before="260" w:after="260" w:line="415" w:lineRule="auto"/>
        <w:ind w:firstLineChars="0"/>
        <w:outlineLvl w:val="2"/>
        <w:rPr>
          <w:bCs/>
          <w:vanish/>
          <w:szCs w:val="32"/>
        </w:rPr>
      </w:pPr>
      <w:bookmarkStart w:id="141" w:name="_Toc18921821"/>
      <w:bookmarkEnd w:id="141"/>
      <w:bookmarkStart w:id="142" w:name="_Toc517086630"/>
      <w:bookmarkEnd w:id="142"/>
      <w:bookmarkStart w:id="143" w:name="_Toc521014975"/>
      <w:bookmarkEnd w:id="143"/>
      <w:bookmarkStart w:id="144" w:name="_Toc533438058"/>
      <w:bookmarkEnd w:id="144"/>
      <w:bookmarkStart w:id="145" w:name="_Toc517086598"/>
      <w:bookmarkEnd w:id="145"/>
      <w:bookmarkStart w:id="146" w:name="_Toc517086566"/>
      <w:bookmarkEnd w:id="146"/>
      <w:bookmarkStart w:id="147" w:name="_Toc521704982"/>
      <w:bookmarkEnd w:id="147"/>
      <w:bookmarkStart w:id="148" w:name="_Toc526710237"/>
      <w:bookmarkEnd w:id="148"/>
      <w:bookmarkStart w:id="149" w:name="_Toc521015320"/>
      <w:bookmarkEnd w:id="149"/>
      <w:bookmarkStart w:id="150" w:name="_Toc18921561"/>
      <w:bookmarkEnd w:id="150"/>
      <w:bookmarkStart w:id="151" w:name="_Toc517086534"/>
      <w:bookmarkEnd w:id="151"/>
      <w:bookmarkStart w:id="152" w:name="_Toc18921413"/>
      <w:bookmarkEnd w:id="152"/>
      <w:bookmarkStart w:id="153" w:name="_Toc520615163"/>
      <w:bookmarkEnd w:id="153"/>
      <w:bookmarkStart w:id="154" w:name="_Toc521070182"/>
      <w:bookmarkEnd w:id="154"/>
      <w:bookmarkStart w:id="155" w:name="_Toc521015155"/>
      <w:bookmarkEnd w:id="155"/>
      <w:bookmarkStart w:id="156" w:name="_Toc517086502"/>
      <w:bookmarkEnd w:id="156"/>
    </w:p>
    <w:p>
      <w:pPr>
        <w:pStyle w:val="4"/>
        <w:rPr>
          <w:rFonts w:hint="eastAsia"/>
          <w:highlight w:val="yellow"/>
        </w:rPr>
      </w:pPr>
      <w:bookmarkStart w:id="157" w:name="_Toc18921822"/>
      <w:r>
        <w:rPr>
          <w:highlight w:val="yellow"/>
        </w:rPr>
        <w:t>2.2.2</w:t>
      </w:r>
      <w:r>
        <w:rPr>
          <w:rFonts w:hint="eastAsia"/>
          <w:highlight w:val="yellow"/>
        </w:rPr>
        <w:t>注册</w:t>
      </w:r>
      <w:bookmarkEnd w:id="157"/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web注册</w:t>
      </w:r>
    </w:p>
    <w:p>
      <w:pPr>
        <w:ind w:left="420" w:leftChars="200"/>
        <w:rPr>
          <w:b/>
        </w:rPr>
      </w:pPr>
      <w:r>
        <w:rPr>
          <w:rFonts w:hint="eastAsia"/>
          <w:b/>
        </w:rPr>
        <w:t>概述：</w:t>
      </w:r>
    </w:p>
    <w:p>
      <w:pPr>
        <w:pStyle w:val="26"/>
        <w:numPr>
          <w:ilvl w:val="0"/>
          <w:numId w:val="8"/>
        </w:numPr>
        <w:ind w:firstLineChars="0"/>
      </w:pPr>
      <w:r>
        <w:rPr>
          <w:rFonts w:hint="eastAsia"/>
        </w:rPr>
        <w:t>首次登入商城首页为游客状态，网站头部显示登录注册两个链接</w:t>
      </w:r>
    </w:p>
    <w:p>
      <w:pPr>
        <w:ind w:left="420" w:firstLine="420"/>
      </w:pPr>
      <w:r>
        <w:drawing>
          <wp:inline distT="0" distB="0" distL="0" distR="0">
            <wp:extent cx="5006340" cy="845185"/>
            <wp:effectExtent l="0" t="0" r="381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0090" cy="847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6"/>
        <w:numPr>
          <w:ilvl w:val="0"/>
          <w:numId w:val="8"/>
        </w:numPr>
        <w:ind w:firstLineChars="0"/>
      </w:pPr>
      <w:r>
        <w:rPr>
          <w:rFonts w:hint="eastAsia"/>
        </w:rPr>
        <w:t>注册页面，默认为手机号注册</w:t>
      </w:r>
    </w:p>
    <w:p>
      <w:pPr>
        <w:pStyle w:val="26"/>
        <w:ind w:left="1260" w:firstLine="0" w:firstLineChars="0"/>
      </w:pPr>
      <w:r>
        <w:drawing>
          <wp:inline distT="0" distB="0" distL="114300" distR="114300">
            <wp:extent cx="5271135" cy="3012440"/>
            <wp:effectExtent l="0" t="0" r="1905" b="5080"/>
            <wp:docPr id="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6"/>
        <w:ind w:left="1260" w:firstLine="0" w:firstLineChars="0"/>
      </w:pPr>
    </w:p>
    <w:p>
      <w:pPr>
        <w:ind w:firstLine="840" w:firstLineChars="400"/>
      </w:pPr>
      <w:r>
        <w:rPr>
          <w:rFonts w:hint="eastAsia"/>
        </w:rPr>
        <w:t>3．可以切换为邮箱注册</w:t>
      </w:r>
    </w:p>
    <w:p>
      <w:pPr>
        <w:ind w:left="1260"/>
      </w:pPr>
    </w:p>
    <w:p>
      <w:pPr>
        <w:ind w:firstLine="1155" w:firstLineChars="550"/>
      </w:pPr>
      <w:r>
        <w:drawing>
          <wp:inline distT="0" distB="0" distL="114300" distR="114300">
            <wp:extent cx="5269865" cy="3027680"/>
            <wp:effectExtent l="0" t="0" r="3175" b="5080"/>
            <wp:docPr id="1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840" w:firstLineChars="400"/>
      </w:pPr>
    </w:p>
    <w:p>
      <w:pPr>
        <w:rPr>
          <w:b/>
        </w:rPr>
      </w:pPr>
      <w:r>
        <w:rPr>
          <w:rFonts w:hint="eastAsia"/>
          <w:b/>
        </w:rPr>
        <w:t>使用手机号和邮箱注册区别仅仅为第一个输入框不同，以下合并说明。</w:t>
      </w:r>
    </w:p>
    <w:p>
      <w:pPr>
        <w:pStyle w:val="26"/>
        <w:numPr>
          <w:ilvl w:val="0"/>
          <w:numId w:val="9"/>
        </w:numPr>
        <w:ind w:firstLineChars="0"/>
      </w:pPr>
      <w:r>
        <w:rPr>
          <w:rFonts w:hint="eastAsia"/>
        </w:rPr>
        <w:t>手机号：必填项，第一位为1，第二位</w:t>
      </w:r>
      <w:r>
        <w:rPr>
          <w:rFonts w:hint="eastAsia"/>
          <w:strike/>
          <w:dstrike w:val="0"/>
        </w:rPr>
        <w:t>非</w:t>
      </w:r>
      <w:r>
        <w:rPr>
          <w:rFonts w:hint="eastAsia"/>
          <w:lang w:val="en-US" w:eastAsia="zh-CN"/>
        </w:rPr>
        <w:t>大于</w:t>
      </w:r>
      <w:r>
        <w:rPr>
          <w:rFonts w:hint="eastAsia"/>
        </w:rPr>
        <w:t>2，的11位自然数，不能重复</w:t>
      </w:r>
    </w:p>
    <w:p>
      <w:pPr>
        <w:ind w:firstLine="420"/>
        <w:rPr>
          <w:rStyle w:val="21"/>
        </w:rPr>
      </w:pPr>
      <w:r>
        <w:rPr>
          <w:rFonts w:hint="eastAsia"/>
        </w:rPr>
        <w:t xml:space="preserve">邮箱：正确格式的邮箱格式 </w:t>
      </w:r>
      <w:r>
        <w:fldChar w:fldCharType="begin"/>
      </w:r>
      <w:r>
        <w:instrText xml:space="preserve"> HYPERLINK "mailto:xxxx@[126/sina/qq%5d.com" </w:instrText>
      </w:r>
      <w:r>
        <w:fldChar w:fldCharType="separate"/>
      </w:r>
      <w:r>
        <w:rPr>
          <w:rStyle w:val="21"/>
          <w:rFonts w:hint="eastAsia"/>
        </w:rPr>
        <w:t>xxxx@</w:t>
      </w:r>
      <w:r>
        <w:rPr>
          <w:rStyle w:val="21"/>
        </w:rPr>
        <w:t>[126/</w:t>
      </w:r>
      <w:r>
        <w:rPr>
          <w:rStyle w:val="21"/>
          <w:rFonts w:hint="eastAsia"/>
        </w:rPr>
        <w:t>sina</w:t>
      </w:r>
      <w:r>
        <w:rPr>
          <w:rStyle w:val="21"/>
        </w:rPr>
        <w:t>/qq]</w:t>
      </w:r>
      <w:r>
        <w:rPr>
          <w:rStyle w:val="21"/>
          <w:rFonts w:hint="eastAsia"/>
        </w:rPr>
        <w:t>.com</w:t>
      </w:r>
      <w:r>
        <w:rPr>
          <w:rStyle w:val="21"/>
          <w:rFonts w:hint="eastAsia"/>
        </w:rPr>
        <w:fldChar w:fldCharType="end"/>
      </w:r>
    </w:p>
    <w:p>
      <w:pPr>
        <w:ind w:firstLine="420"/>
        <w:rPr>
          <w:rStyle w:val="21"/>
          <w:b/>
        </w:rPr>
      </w:pPr>
      <w:r>
        <w:rPr>
          <w:rStyle w:val="21"/>
          <w:rFonts w:hint="eastAsia"/>
          <w:b/>
        </w:rPr>
        <w:t>注意：对于邮箱注册，仅验证邮箱格式是否正确</w:t>
      </w:r>
    </w:p>
    <w:p>
      <w:pPr>
        <w:ind w:firstLine="420"/>
        <w:rPr>
          <w:b/>
          <w:strike/>
          <w:dstrike w:val="0"/>
          <w:color w:val="0563C1" w:themeColor="hyperlink"/>
          <w:u w:val="single"/>
          <w14:textFill>
            <w14:solidFill>
              <w14:schemeClr w14:val="hlink"/>
            </w14:solidFill>
          </w14:textFill>
        </w:rPr>
      </w:pPr>
      <w:r>
        <w:rPr>
          <w:rFonts w:hint="eastAsia"/>
          <w:b/>
          <w:strike/>
          <w:dstrike w:val="0"/>
          <w:color w:val="0563C1" w:themeColor="hyperlink"/>
          <w:u w:val="single"/>
          <w14:textFill>
            <w14:solidFill>
              <w14:schemeClr w14:val="hlink"/>
            </w14:solidFill>
          </w14:textFill>
        </w:rPr>
        <w:t>xxxx-长度为4-16，类型为数字，字母，下划线组合（可以是纯字母或者数字，不能以下划线开头）</w:t>
      </w:r>
    </w:p>
    <w:p>
      <w:pPr>
        <w:pStyle w:val="26"/>
        <w:numPr>
          <w:ilvl w:val="0"/>
          <w:numId w:val="9"/>
        </w:numPr>
        <w:ind w:firstLineChars="0"/>
      </w:pPr>
      <w:r>
        <w:rPr>
          <w:rFonts w:hint="eastAsia"/>
        </w:rPr>
        <w:t>验证码：必填项，字母或者数字，与图片一致，点击刷新按钮可以更新验证码</w:t>
      </w:r>
    </w:p>
    <w:p>
      <w:pPr>
        <w:pStyle w:val="26"/>
        <w:numPr>
          <w:ilvl w:val="0"/>
          <w:numId w:val="9"/>
        </w:numPr>
        <w:ind w:firstLineChars="0"/>
      </w:pPr>
      <w:r>
        <w:rPr>
          <w:rFonts w:hint="eastAsia"/>
        </w:rPr>
        <w:t>设置密码：必填项，要求同输入框提示，6-16位大小写英文字母，数字或符号的组合 (可以是纯字母，数字，符号）</w:t>
      </w:r>
    </w:p>
    <w:p>
      <w:pPr>
        <w:pStyle w:val="26"/>
        <w:numPr>
          <w:ilvl w:val="0"/>
          <w:numId w:val="9"/>
        </w:numPr>
        <w:ind w:firstLineChars="0"/>
      </w:pPr>
      <w:r>
        <w:rPr>
          <w:rFonts w:hint="eastAsia"/>
        </w:rPr>
        <w:t>确认密码：必填项，同设置密码</w:t>
      </w:r>
    </w:p>
    <w:p>
      <w:pPr>
        <w:pStyle w:val="26"/>
        <w:numPr>
          <w:ilvl w:val="0"/>
          <w:numId w:val="9"/>
        </w:numPr>
        <w:ind w:firstLineChars="0"/>
      </w:pPr>
      <w:r>
        <w:rPr>
          <w:rFonts w:hint="eastAsia"/>
        </w:rPr>
        <w:t>推荐人手机：（非必填，之前注册成功的用户）</w:t>
      </w:r>
    </w:p>
    <w:p>
      <w:pPr>
        <w:pStyle w:val="26"/>
        <w:numPr>
          <w:ilvl w:val="0"/>
          <w:numId w:val="9"/>
        </w:numPr>
        <w:ind w:firstLineChars="0"/>
      </w:pPr>
      <w:r>
        <w:rPr>
          <w:rFonts w:hint="eastAsia"/>
        </w:rPr>
        <w:t>我已阅读并同意：勾选之后才可以点击同意协议并注册</w:t>
      </w:r>
    </w:p>
    <w:p>
      <w:r>
        <w:tab/>
      </w:r>
    </w:p>
    <w:p>
      <w:r>
        <w:rPr>
          <w:rFonts w:hint="eastAsia"/>
        </w:rPr>
        <w:t>注册过程提示语：</w:t>
      </w:r>
    </w:p>
    <w:tbl>
      <w:tblPr>
        <w:tblStyle w:val="19"/>
        <w:tblW w:w="90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496"/>
        <w:gridCol w:w="2615"/>
        <w:gridCol w:w="42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675" w:type="dxa"/>
          </w:tcPr>
          <w:p>
            <w:pPr>
              <w:rPr>
                <w:rFonts w:ascii="Times New Roman" w:hAnsi="Times New Roman" w:eastAsia="宋体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0"/>
                <w:sz w:val="20"/>
                <w:szCs w:val="21"/>
              </w:rPr>
              <w:t>序号</w:t>
            </w:r>
          </w:p>
        </w:tc>
        <w:tc>
          <w:tcPr>
            <w:tcW w:w="1496" w:type="dxa"/>
          </w:tcPr>
          <w:p>
            <w:pPr>
              <w:rPr>
                <w:rFonts w:ascii="Times New Roman" w:hAnsi="Times New Roman" w:eastAsia="宋体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0"/>
                <w:sz w:val="20"/>
                <w:szCs w:val="21"/>
              </w:rPr>
              <w:t>模块</w:t>
            </w:r>
          </w:p>
        </w:tc>
        <w:tc>
          <w:tcPr>
            <w:tcW w:w="2615" w:type="dxa"/>
          </w:tcPr>
          <w:p>
            <w:pPr>
              <w:rPr>
                <w:rFonts w:ascii="Times New Roman" w:hAnsi="Times New Roman" w:eastAsia="宋体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0"/>
                <w:sz w:val="20"/>
                <w:szCs w:val="21"/>
              </w:rPr>
              <w:t>操作</w:t>
            </w:r>
          </w:p>
        </w:tc>
        <w:tc>
          <w:tcPr>
            <w:tcW w:w="4278" w:type="dxa"/>
          </w:tcPr>
          <w:p>
            <w:pPr>
              <w:rPr>
                <w:rFonts w:ascii="Times New Roman" w:hAnsi="Times New Roman" w:eastAsia="宋体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0"/>
                <w:sz w:val="20"/>
                <w:szCs w:val="21"/>
              </w:rPr>
              <w:t>提示语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4" w:type="dxa"/>
            <w:gridSpan w:val="4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手机/邮箱注册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1</w:t>
            </w:r>
          </w:p>
        </w:tc>
        <w:tc>
          <w:tcPr>
            <w:tcW w:w="1496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正确注册验证</w:t>
            </w:r>
          </w:p>
        </w:tc>
        <w:tc>
          <w:tcPr>
            <w:tcW w:w="261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输入符合条件的手机号/邮箱，验证码，密码，推荐人手机，勾选同意协议</w:t>
            </w:r>
          </w:p>
        </w:tc>
        <w:tc>
          <w:tcPr>
            <w:tcW w:w="4278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drawing>
                <wp:inline distT="0" distB="0" distL="0" distR="0">
                  <wp:extent cx="1733550" cy="619125"/>
                  <wp:effectExtent l="0" t="0" r="0" b="952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跳转至首页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2</w:t>
            </w:r>
          </w:p>
        </w:tc>
        <w:tc>
          <w:tcPr>
            <w:tcW w:w="1496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0"/>
              </w:rPr>
              <w:t>正确注册验证</w:t>
            </w:r>
          </w:p>
        </w:tc>
        <w:tc>
          <w:tcPr>
            <w:tcW w:w="261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输入符合条件的手机号/邮箱，验证码，密码，勾选同意协议</w:t>
            </w:r>
          </w:p>
        </w:tc>
        <w:tc>
          <w:tcPr>
            <w:tcW w:w="4278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drawing>
                <wp:inline distT="0" distB="0" distL="0" distR="0">
                  <wp:extent cx="1733550" cy="619125"/>
                  <wp:effectExtent l="0" t="0" r="0" b="952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跳转至首页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3</w:t>
            </w:r>
          </w:p>
        </w:tc>
        <w:tc>
          <w:tcPr>
            <w:tcW w:w="1496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重复注册</w:t>
            </w:r>
          </w:p>
        </w:tc>
        <w:tc>
          <w:tcPr>
            <w:tcW w:w="261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输入符合条件的手机号/邮箱（已存在），验证码，密码，勾选同意协议</w:t>
            </w:r>
          </w:p>
        </w:tc>
        <w:tc>
          <w:tcPr>
            <w:tcW w:w="4278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drawing>
                <wp:inline distT="0" distB="0" distL="0" distR="0">
                  <wp:extent cx="2475865" cy="1447165"/>
                  <wp:effectExtent l="0" t="0" r="635" b="63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190" cy="14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点击同意协议并注册后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  <w:lang w:val="en-US" w:eastAsia="zh-CN"/>
              </w:rPr>
              <w:t>页面提示“账号已存在”，点击确定后，页面账号密码不消失，验证码刷新。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4</w:t>
            </w:r>
          </w:p>
        </w:tc>
        <w:tc>
          <w:tcPr>
            <w:tcW w:w="1496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手机号/邮箱验证</w:t>
            </w:r>
          </w:p>
        </w:tc>
        <w:tc>
          <w:tcPr>
            <w:tcW w:w="261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不输入手机号/邮箱，或者输入错误的手机号/邮箱，点击注册</w:t>
            </w:r>
          </w:p>
        </w:tc>
        <w:tc>
          <w:tcPr>
            <w:tcW w:w="4278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drawing>
                <wp:inline distT="0" distB="0" distL="0" distR="0">
                  <wp:extent cx="2458720" cy="1380490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720" cy="1380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ascii="Times New Roman" w:hAnsi="Times New Roman" w:eastAsia="宋体" w:cs="Times New Roman"/>
                <w:bCs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点击同意协议并注册后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  <w:lang w:val="en-US" w:eastAsia="zh-CN"/>
              </w:rPr>
              <w:t>提示请用手机号或者邮箱注册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5</w:t>
            </w:r>
          </w:p>
        </w:tc>
        <w:tc>
          <w:tcPr>
            <w:tcW w:w="1496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验证码错误</w:t>
            </w:r>
          </w:p>
        </w:tc>
        <w:tc>
          <w:tcPr>
            <w:tcW w:w="261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输入错误的验证码，点击注册按钮</w:t>
            </w:r>
          </w:p>
        </w:tc>
        <w:tc>
          <w:tcPr>
            <w:tcW w:w="4278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drawing>
                <wp:inline distT="0" distB="0" distL="0" distR="0">
                  <wp:extent cx="2418715" cy="1390015"/>
                  <wp:effectExtent l="0" t="0" r="635" b="63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048" cy="13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ascii="Times New Roman" w:hAnsi="Times New Roman" w:eastAsia="宋体" w:cs="Times New Roman"/>
                <w:bCs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点击同意协议并注册后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  <w:lang w:val="en-US" w:eastAsia="zh-CN"/>
              </w:rPr>
              <w:t>提示验证码错误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6</w:t>
            </w:r>
          </w:p>
        </w:tc>
        <w:tc>
          <w:tcPr>
            <w:tcW w:w="1496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验证码为空</w:t>
            </w:r>
          </w:p>
        </w:tc>
        <w:tc>
          <w:tcPr>
            <w:tcW w:w="261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不输入验证码，点击注册</w:t>
            </w:r>
          </w:p>
        </w:tc>
        <w:tc>
          <w:tcPr>
            <w:tcW w:w="4278" w:type="dxa"/>
          </w:tcPr>
          <w:p>
            <w:pPr>
              <w:rPr>
                <w:rFonts w:hint="default" w:ascii="Times New Roman" w:hAnsi="Times New Roman" w:eastAsia="宋体" w:cs="Times New Roman"/>
                <w:bCs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drawing>
                <wp:inline distT="0" distB="0" distL="0" distR="0">
                  <wp:extent cx="2476500" cy="140970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点击同意协议并注册后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  <w:lang w:val="en-US" w:eastAsia="zh-CN"/>
              </w:rPr>
              <w:t>验证码不能为空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7</w:t>
            </w:r>
          </w:p>
        </w:tc>
        <w:tc>
          <w:tcPr>
            <w:tcW w:w="1496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密码为空验证</w:t>
            </w:r>
          </w:p>
        </w:tc>
        <w:tc>
          <w:tcPr>
            <w:tcW w:w="261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未输入密码，点击注册按钮</w:t>
            </w:r>
          </w:p>
        </w:tc>
        <w:tc>
          <w:tcPr>
            <w:tcW w:w="4278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drawing>
                <wp:inline distT="0" distB="0" distL="0" distR="0">
                  <wp:extent cx="2466975" cy="1388745"/>
                  <wp:effectExtent l="0" t="0" r="9525" b="190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388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ascii="Times New Roman" w:hAnsi="Times New Roman" w:eastAsia="宋体" w:cs="Times New Roman"/>
                <w:bCs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点击同意协议并注册后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  <w:lang w:val="en-US" w:eastAsia="zh-CN"/>
              </w:rPr>
              <w:t>提示请输入用户名或者密码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8</w:t>
            </w:r>
          </w:p>
        </w:tc>
        <w:tc>
          <w:tcPr>
            <w:tcW w:w="1496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密码验证</w:t>
            </w:r>
          </w:p>
        </w:tc>
        <w:tc>
          <w:tcPr>
            <w:tcW w:w="261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两次密码输入不一致，点击注册按钮</w:t>
            </w:r>
          </w:p>
        </w:tc>
        <w:tc>
          <w:tcPr>
            <w:tcW w:w="4278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drawing>
                <wp:inline distT="0" distB="0" distL="0" distR="0">
                  <wp:extent cx="2456815" cy="1409065"/>
                  <wp:effectExtent l="0" t="0" r="635" b="635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143" cy="14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ascii="Times New Roman" w:hAnsi="Times New Roman" w:eastAsia="宋体" w:cs="Times New Roman"/>
                <w:bCs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点击同意协议并注册后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  <w:lang w:val="en-US" w:eastAsia="zh-CN"/>
              </w:rPr>
              <w:t>两次输入密码不一致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9</w:t>
            </w:r>
          </w:p>
        </w:tc>
        <w:tc>
          <w:tcPr>
            <w:tcW w:w="1496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密码验证</w:t>
            </w:r>
          </w:p>
        </w:tc>
        <w:tc>
          <w:tcPr>
            <w:tcW w:w="2615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密码输入不符合要求，点击注册</w:t>
            </w:r>
          </w:p>
        </w:tc>
        <w:tc>
          <w:tcPr>
            <w:tcW w:w="4278" w:type="dxa"/>
          </w:tcPr>
          <w:p>
            <w:pPr>
              <w:rPr>
                <w:rFonts w:ascii="Times New Roman" w:hAnsi="Times New Roman" w:eastAsia="宋体" w:cs="Times New Roman"/>
                <w:bCs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drawing>
                <wp:inline distT="0" distB="0" distL="0" distR="0">
                  <wp:extent cx="2475865" cy="1418590"/>
                  <wp:effectExtent l="0" t="0" r="635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190" cy="14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ascii="Times New Roman" w:hAnsi="Times New Roman" w:eastAsia="宋体" w:cs="Times New Roman"/>
                <w:bCs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</w:rPr>
              <w:t>点击同意协议并注册后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0"/>
                <w:szCs w:val="21"/>
                <w:lang w:val="en-US" w:eastAsia="zh-CN"/>
              </w:rPr>
              <w:t>提示上述途中文字</w:t>
            </w:r>
          </w:p>
        </w:tc>
      </w:tr>
    </w:tbl>
    <w:p>
      <w:pPr>
        <w:pStyle w:val="26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注册成功状态</w:t>
      </w:r>
    </w:p>
    <w:p>
      <w:pPr>
        <w:pStyle w:val="26"/>
        <w:numPr>
          <w:ilvl w:val="0"/>
          <w:numId w:val="11"/>
        </w:numPr>
        <w:ind w:hanging="354" w:firstLineChars="0"/>
      </w:pPr>
      <w:r>
        <w:rPr>
          <w:rFonts w:hint="eastAsia"/>
          <w:b/>
        </w:rPr>
        <w:t>前台：</w:t>
      </w:r>
      <w:r>
        <w:rPr>
          <w:rFonts w:hint="eastAsia"/>
        </w:rPr>
        <w:t>弹框提示注册成功；跳转到首页； 显示登录状态</w:t>
      </w:r>
    </w:p>
    <w:p>
      <w:pPr>
        <w:pStyle w:val="26"/>
        <w:numPr>
          <w:ilvl w:val="0"/>
          <w:numId w:val="11"/>
        </w:numPr>
        <w:ind w:hanging="354" w:firstLineChars="0"/>
      </w:pPr>
      <w:r>
        <w:rPr>
          <w:rFonts w:hint="eastAsia"/>
          <w:b/>
        </w:rPr>
        <w:t>后台：</w:t>
      </w:r>
      <w:r>
        <w:rPr>
          <w:rFonts w:hint="eastAsia"/>
        </w:rPr>
        <w:t>会员列表新增一条记录</w:t>
      </w:r>
    </w:p>
    <w:p>
      <w:pPr>
        <w:pStyle w:val="26"/>
        <w:numPr>
          <w:ilvl w:val="0"/>
          <w:numId w:val="11"/>
        </w:numPr>
        <w:ind w:firstLineChars="0"/>
      </w:pPr>
      <w:r>
        <w:rPr>
          <w:rFonts w:hint="eastAsia"/>
          <w:b/>
        </w:rPr>
        <w:t>数据库：</w:t>
      </w:r>
      <w:r>
        <w:rPr>
          <w:rFonts w:hint="eastAsia"/>
        </w:rPr>
        <w:t>tp_users表增加一条数据</w:t>
      </w:r>
    </w:p>
    <w:p>
      <w:pPr>
        <w:pStyle w:val="26"/>
        <w:numPr>
          <w:ilvl w:val="0"/>
          <w:numId w:val="10"/>
        </w:numPr>
        <w:ind w:firstLineChars="0"/>
      </w:pPr>
      <w:r>
        <w:rPr>
          <w:rFonts w:hint="eastAsia"/>
        </w:rPr>
        <w:t>注册失败状态</w:t>
      </w:r>
    </w:p>
    <w:p>
      <w:pPr>
        <w:pStyle w:val="26"/>
        <w:numPr>
          <w:ilvl w:val="0"/>
          <w:numId w:val="12"/>
        </w:numPr>
        <w:ind w:firstLineChars="0"/>
      </w:pPr>
      <w:r>
        <w:rPr>
          <w:rFonts w:hint="eastAsia"/>
          <w:b/>
        </w:rPr>
        <w:t>前台：</w:t>
      </w:r>
      <w:r>
        <w:rPr>
          <w:rFonts w:hint="eastAsia"/>
        </w:rPr>
        <w:t>弹出提示注册失败的信息</w:t>
      </w:r>
    </w:p>
    <w:p>
      <w:pPr>
        <w:pStyle w:val="26"/>
        <w:numPr>
          <w:ilvl w:val="0"/>
          <w:numId w:val="12"/>
        </w:numPr>
        <w:ind w:firstLineChars="0"/>
      </w:pPr>
      <w:r>
        <w:rPr>
          <w:rFonts w:hint="eastAsia"/>
          <w:b/>
        </w:rPr>
        <w:t>后台：</w:t>
      </w:r>
      <w:r>
        <w:rPr>
          <w:rFonts w:hint="eastAsia"/>
        </w:rPr>
        <w:t>无</w:t>
      </w:r>
    </w:p>
    <w:p>
      <w:pPr>
        <w:ind w:firstLine="360"/>
      </w:pPr>
      <w:r>
        <w:rPr>
          <w:rFonts w:hint="eastAsia"/>
          <w:b/>
        </w:rPr>
        <w:t>c) 数据库：</w:t>
      </w:r>
      <w:r>
        <w:rPr>
          <w:rFonts w:hint="eastAsia"/>
        </w:rPr>
        <w:t>无</w:t>
      </w:r>
    </w:p>
    <w:p>
      <w:pPr>
        <w:pStyle w:val="5"/>
        <w:bidi w:val="0"/>
        <w:rPr>
          <w:rFonts w:hint="eastAsia"/>
          <w:lang w:val="en-US" w:eastAsia="zh-CN"/>
        </w:rPr>
      </w:pPr>
      <w:bookmarkStart w:id="158" w:name="_Toc18921823"/>
      <w:r>
        <w:rPr>
          <w:rFonts w:hint="eastAsia"/>
          <w:lang w:val="en-US" w:eastAsia="zh-CN"/>
        </w:rPr>
        <w:t>（2）手机注册：</w:t>
      </w:r>
    </w:p>
    <w:p>
      <w:pPr>
        <w:numPr>
          <w:ilvl w:val="0"/>
          <w:numId w:val="13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手机号：符合手机号规则</w:t>
      </w:r>
    </w:p>
    <w:p>
      <w:pPr>
        <w:numPr>
          <w:ilvl w:val="0"/>
          <w:numId w:val="13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验证码：验证码必须与手机获取到的验证码一致，不区分大小写</w:t>
      </w:r>
    </w:p>
    <w:p>
      <w:pPr>
        <w:numPr>
          <w:ilvl w:val="0"/>
          <w:numId w:val="13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推荐人手机号：符合手机号规则</w:t>
      </w:r>
    </w:p>
    <w:p>
      <w:pPr>
        <w:numPr>
          <w:ilvl w:val="0"/>
          <w:numId w:val="13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新密码：密码必须是字母大小写或者数字，长度为6-16位；密码输入时默认隐藏输入内容，支持手动打开。</w:t>
      </w:r>
    </w:p>
    <w:p>
      <w:pPr>
        <w:numPr>
          <w:ilvl w:val="0"/>
          <w:numId w:val="13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确认密码：密码必须是字母大小写或者数字，长度为6-16位；密码输入时默认隐藏输入内容，支持手动打开。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168140" cy="4191000"/>
            <wp:effectExtent l="0" t="0" r="7620" b="0"/>
            <wp:docPr id="1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t xml:space="preserve">2.3 </w:t>
      </w:r>
      <w:r>
        <w:rPr>
          <w:rFonts w:hint="eastAsia"/>
        </w:rPr>
        <w:t>首页页面</w:t>
      </w:r>
      <w:bookmarkEnd w:id="158"/>
    </w:p>
    <w:p>
      <w:pPr>
        <w:pStyle w:val="4"/>
      </w:pPr>
      <w:bookmarkStart w:id="159" w:name="_Toc18921824"/>
      <w:r>
        <w:rPr>
          <w:rFonts w:hint="eastAsia"/>
        </w:rPr>
        <w:t>2.3.1</w:t>
      </w:r>
      <w:r>
        <w:t xml:space="preserve"> </w:t>
      </w:r>
      <w:r>
        <w:rPr>
          <w:rFonts w:hint="eastAsia"/>
        </w:rPr>
        <w:t>全部商品分类</w:t>
      </w:r>
      <w:bookmarkEnd w:id="159"/>
    </w:p>
    <w:p>
      <w:pPr>
        <w:pStyle w:val="26"/>
        <w:numPr>
          <w:ilvl w:val="1"/>
          <w:numId w:val="14"/>
        </w:numPr>
        <w:ind w:firstLineChars="0"/>
      </w:pPr>
      <w:r>
        <w:rPr>
          <w:rFonts w:hint="eastAsia"/>
        </w:rPr>
        <w:t>首页上，默认可显示6个一级分类。</w:t>
      </w:r>
    </w:p>
    <w:p>
      <w:pPr>
        <w:pStyle w:val="26"/>
        <w:numPr>
          <w:ilvl w:val="1"/>
          <w:numId w:val="14"/>
        </w:numPr>
        <w:ind w:firstLineChars="0"/>
      </w:pPr>
      <w:r>
        <w:rPr>
          <w:rFonts w:hint="eastAsia"/>
        </w:rPr>
        <w:t>鼠标移入对应一级分类后，背景颜色变浅，会显示该分类下所有的二级和三级分类：</w:t>
      </w:r>
    </w:p>
    <w:p>
      <w:pPr>
        <w:pStyle w:val="26"/>
        <w:ind w:left="1969" w:firstLine="0" w:firstLineChars="0"/>
      </w:pPr>
      <w:r>
        <w:drawing>
          <wp:inline distT="0" distB="0" distL="0" distR="0">
            <wp:extent cx="5274310" cy="1976755"/>
            <wp:effectExtent l="0" t="0" r="2540" b="444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6"/>
        <w:numPr>
          <w:ilvl w:val="1"/>
          <w:numId w:val="14"/>
        </w:numPr>
        <w:ind w:firstLineChars="0"/>
      </w:pPr>
      <w:r>
        <w:rPr>
          <w:rFonts w:hint="eastAsia"/>
        </w:rPr>
        <w:t>所有一级和三级分类鼠标移入后字体变红</w:t>
      </w:r>
      <w:r>
        <w:drawing>
          <wp:inline distT="0" distB="0" distL="0" distR="0">
            <wp:extent cx="1233170" cy="282575"/>
            <wp:effectExtent l="0" t="0" r="5080" b="317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6984" cy="32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drawing>
          <wp:inline distT="0" distB="0" distL="0" distR="0">
            <wp:extent cx="3217545" cy="379730"/>
            <wp:effectExtent l="0" t="0" r="1905" b="127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>
      <w:pPr>
        <w:pStyle w:val="26"/>
        <w:numPr>
          <w:ilvl w:val="1"/>
          <w:numId w:val="14"/>
        </w:numPr>
        <w:ind w:firstLineChars="0"/>
      </w:pPr>
      <w:r>
        <w:rPr>
          <w:rFonts w:hint="eastAsia"/>
        </w:rPr>
        <w:t>分类点击后跳转到对应的分类的商品筛选界面</w:t>
      </w:r>
    </w:p>
    <w:p>
      <w:pPr>
        <w:pStyle w:val="26"/>
        <w:numPr>
          <w:ilvl w:val="1"/>
          <w:numId w:val="14"/>
        </w:numPr>
        <w:ind w:firstLineChars="0"/>
      </w:pPr>
      <w:r>
        <w:rPr>
          <w:rFonts w:hint="eastAsia"/>
        </w:rPr>
        <w:t>分类数据，显示商品分类显示根据商品分类表中</w:t>
      </w:r>
      <w:r>
        <w:t xml:space="preserve">`level` </w:t>
      </w:r>
      <w:r>
        <w:rPr>
          <w:rFonts w:hint="eastAsia"/>
        </w:rPr>
        <w:t>字段进行分类，并且需要进行排序。同类型商品使用</w:t>
      </w:r>
      <w:r>
        <w:t>parent_id</w:t>
      </w:r>
      <w:r>
        <w:rPr>
          <w:rFonts w:hint="eastAsia"/>
        </w:rPr>
        <w:t>字段进行标识。</w:t>
      </w:r>
    </w:p>
    <w:p/>
    <w:p>
      <w:pPr>
        <w:pStyle w:val="4"/>
        <w:rPr>
          <w:rFonts w:hint="eastAsia" w:eastAsiaTheme="minorEastAsia"/>
          <w:highlight w:val="yellow"/>
          <w:lang w:val="en-US" w:eastAsia="zh-CN"/>
        </w:rPr>
      </w:pPr>
      <w:bookmarkStart w:id="160" w:name="_Toc18921825"/>
      <w:r>
        <w:rPr>
          <w:rFonts w:hint="eastAsia"/>
          <w:highlight w:val="yellow"/>
        </w:rPr>
        <w:t>2.3.2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Banner</w:t>
      </w:r>
      <w:bookmarkEnd w:id="160"/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轮播图</w:t>
      </w:r>
      <w:r>
        <w:rPr>
          <w:rFonts w:hint="eastAsia"/>
          <w:highlight w:val="yellow"/>
          <w:lang w:eastAsia="zh-CN"/>
        </w:rPr>
        <w:t>）</w:t>
      </w:r>
    </w:p>
    <w:p>
      <w:pPr>
        <w:pStyle w:val="26"/>
        <w:numPr>
          <w:ilvl w:val="1"/>
          <w:numId w:val="15"/>
        </w:numPr>
        <w:ind w:firstLineChars="0"/>
      </w:pPr>
      <w:r>
        <w:rPr>
          <w:rFonts w:hint="eastAsia"/>
        </w:rPr>
        <w:t>显示1-5张banner图片，自动轮播，3秒切换一张，如果只有1张banner图片，则不轮播。</w:t>
      </w:r>
    </w:p>
    <w:p>
      <w:pPr>
        <w:pStyle w:val="26"/>
        <w:numPr>
          <w:ilvl w:val="1"/>
          <w:numId w:val="15"/>
        </w:numPr>
        <w:ind w:firstLineChars="0"/>
      </w:pPr>
      <w:r>
        <w:rPr>
          <w:rFonts w:hint="eastAsia"/>
        </w:rPr>
        <w:t>鼠标悬停在图片上时，停止轮播。</w:t>
      </w:r>
    </w:p>
    <w:p>
      <w:pPr>
        <w:pStyle w:val="26"/>
        <w:numPr>
          <w:ilvl w:val="1"/>
          <w:numId w:val="15"/>
        </w:numPr>
        <w:ind w:firstLineChars="0"/>
      </w:pPr>
      <w:r>
        <w:drawing>
          <wp:inline distT="0" distB="0" distL="0" distR="0">
            <wp:extent cx="1000125" cy="257175"/>
            <wp:effectExtent l="0" t="0" r="9525" b="952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，实心为当前图，(虚心圈)可以点击跳转,点击轮播图本身也可以跳转。</w:t>
      </w:r>
    </w:p>
    <w:p>
      <w:pPr>
        <w:pStyle w:val="26"/>
        <w:numPr>
          <w:ilvl w:val="1"/>
          <w:numId w:val="15"/>
        </w:numPr>
        <w:ind w:firstLineChars="0"/>
      </w:pPr>
      <w:r>
        <w:drawing>
          <wp:inline distT="0" distB="0" distL="0" distR="0">
            <wp:extent cx="581025" cy="1057275"/>
            <wp:effectExtent l="0" t="0" r="9525" b="9525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52450" cy="1066800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，可点击左右切换，每次切换一张图。</w:t>
      </w:r>
    </w:p>
    <w:p/>
    <w:p>
      <w:pPr>
        <w:pStyle w:val="4"/>
      </w:pPr>
      <w:bookmarkStart w:id="161" w:name="_Toc18921826"/>
      <w:r>
        <w:rPr>
          <w:rFonts w:hint="eastAsia"/>
        </w:rPr>
        <w:t>2.3.3</w:t>
      </w:r>
      <w:r>
        <w:t xml:space="preserve"> </w:t>
      </w:r>
      <w:r>
        <w:rPr>
          <w:rFonts w:hint="eastAsia"/>
        </w:rPr>
        <w:t>商品分类楼层</w:t>
      </w:r>
      <w:bookmarkEnd w:id="161"/>
    </w:p>
    <w:p>
      <w:r>
        <w:drawing>
          <wp:inline distT="0" distB="0" distL="0" distR="0">
            <wp:extent cx="5274310" cy="2506980"/>
            <wp:effectExtent l="0" t="0" r="2540" b="762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7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1-楼层控制，由数据库中一级分类中的热门字段（is_hot）控制显示。可以通过点击楼层控制当前界面显示楼层信息。</w:t>
      </w:r>
    </w:p>
    <w:p>
      <w:r>
        <w:rPr>
          <w:rFonts w:hint="eastAsia"/>
        </w:rPr>
        <w:t>2-显示当前楼层商品一级分类名称</w:t>
      </w:r>
    </w:p>
    <w:p>
      <w:r>
        <w:rPr>
          <w:rFonts w:hint="eastAsia"/>
        </w:rPr>
        <w:t>3-当前楼层商品二级分类链接，可以跳转到对应类型商品列表。</w:t>
      </w:r>
    </w:p>
    <w:p>
      <w:r>
        <w:rPr>
          <w:rFonts w:hint="eastAsia"/>
        </w:rPr>
        <w:t>4-以商品列表的形式显示当前楼层一级分类对应商品的前6条商品数据，根据商品热门字段`</w:t>
      </w:r>
      <w:r>
        <w:t>is_hot`</w:t>
      </w:r>
      <w:r>
        <w:rPr>
          <w:rFonts w:hint="eastAsia"/>
        </w:rPr>
        <w:t>筛选，取当前分类前6条数据，仅显示在售产品。</w:t>
      </w:r>
    </w:p>
    <w:p>
      <w:r>
        <w:rPr>
          <w:rFonts w:hint="eastAsia"/>
        </w:rPr>
        <w:t>5-当前分类商品热门推荐，显示为在售产品。根据商品推荐字段`</w:t>
      </w:r>
      <w:r>
        <w:t>is_recommend`</w:t>
      </w:r>
      <w:r>
        <w:rPr>
          <w:rFonts w:hint="eastAsia"/>
        </w:rPr>
        <w:t>筛选。当前分类的热门推荐产品默认显示4个商品，轮播显示，每次向上更新一个新商品。默认背景为白色，鼠标移入商品后，对应商品背景显示为灰色。</w:t>
      </w:r>
    </w:p>
    <w:p>
      <w:r>
        <w:drawing>
          <wp:inline distT="0" distB="0" distL="0" distR="0">
            <wp:extent cx="1940560" cy="2861945"/>
            <wp:effectExtent l="0" t="0" r="2540" b="0"/>
            <wp:docPr id="18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4669" cy="297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          </w:t>
      </w:r>
      <w:r>
        <w:drawing>
          <wp:inline distT="0" distB="0" distL="0" distR="0">
            <wp:extent cx="1759585" cy="2893695"/>
            <wp:effectExtent l="0" t="0" r="0" b="1905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4121" cy="301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6-更多，点击后，进入当前楼层商品一级分类的商品列表</w:t>
      </w:r>
    </w:p>
    <w:p>
      <w:r>
        <w:rPr>
          <w:rFonts w:hint="eastAsia"/>
        </w:rPr>
        <w:t>7-显示两个广告位，点击后跳转到对应商品详情页。</w:t>
      </w:r>
    </w:p>
    <w:p>
      <w:pPr>
        <w:pStyle w:val="3"/>
      </w:pPr>
      <w:bookmarkStart w:id="162" w:name="_Toc18921827"/>
      <w:r>
        <w:t xml:space="preserve">2.4 </w:t>
      </w:r>
      <w:r>
        <w:rPr>
          <w:rFonts w:hint="eastAsia"/>
        </w:rPr>
        <w:t>购物车页</w:t>
      </w:r>
      <w:r>
        <w:t>-我的购物车</w:t>
      </w:r>
      <w:bookmarkEnd w:id="162"/>
    </w:p>
    <w:p>
      <w:pPr>
        <w:pStyle w:val="4"/>
        <w:rPr>
          <w:highlight w:val="yellow"/>
        </w:rPr>
      </w:pPr>
      <w:bookmarkStart w:id="163" w:name="_Toc18921828"/>
      <w:r>
        <w:rPr>
          <w:rFonts w:hint="eastAsia"/>
          <w:highlight w:val="yellow"/>
        </w:rPr>
        <w:t>2.4.1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购物车显示</w:t>
      </w:r>
      <w:bookmarkEnd w:id="163"/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</w:t>
      </w:r>
      <w:r>
        <w:t>.</w:t>
      </w:r>
      <w:r>
        <w:rPr>
          <w:rFonts w:hint="eastAsia"/>
          <w:lang w:val="en-US" w:eastAsia="zh-CN"/>
        </w:rPr>
        <w:t>若未登录，提示登录，提示文案“购物车内暂时没有商品，登录后将显示您之前加入的商品”</w:t>
      </w:r>
    </w:p>
    <w:p>
      <w:r>
        <w:rPr>
          <w:rFonts w:hint="eastAsia"/>
          <w:lang w:val="en-US" w:eastAsia="zh-CN"/>
        </w:rPr>
        <w:t>2.若已登录，</w:t>
      </w:r>
      <w:r>
        <w:rPr>
          <w:rFonts w:hint="eastAsia"/>
        </w:rPr>
        <w:t>购物车没有商品，提示去购物。</w:t>
      </w:r>
    </w:p>
    <w:p>
      <w:pPr>
        <w:pStyle w:val="26"/>
        <w:ind w:left="425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未登录状态</w:t>
      </w:r>
    </w:p>
    <w:p>
      <w:pPr>
        <w:pStyle w:val="26"/>
        <w:ind w:left="425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505710"/>
            <wp:effectExtent l="0" t="0" r="2540" b="8890"/>
            <wp:docPr id="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已登录状态</w:t>
      </w:r>
    </w:p>
    <w:p/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2093595"/>
            <wp:effectExtent l="0" t="0" r="14605" b="9525"/>
            <wp:docPr id="9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/>
    <w:p/>
    <w:p>
      <w:r>
        <w:rPr>
          <w:rFonts w:hint="eastAsia"/>
        </w:rPr>
        <w:t>2.购物车有商品，显示购物车内商品内容</w:t>
      </w:r>
    </w:p>
    <w:p>
      <w:pPr>
        <w:ind w:firstLine="420"/>
      </w:pPr>
      <w:r>
        <w:rPr>
          <w:rFonts w:hint="eastAsia"/>
        </w:rPr>
        <w:t>1</w:t>
      </w:r>
      <w:r>
        <w:t>)</w:t>
      </w:r>
      <w:r>
        <w:rPr>
          <w:rFonts w:hint="eastAsia"/>
          <w:lang w:val="en-US" w:eastAsia="zh-CN"/>
        </w:rPr>
        <w:t>价格：</w:t>
      </w:r>
      <w:r>
        <w:rPr>
          <w:rFonts w:hint="eastAsia"/>
        </w:rPr>
        <w:t>商品对应价格应和加入购物车时一致。</w:t>
      </w:r>
    </w:p>
    <w:p>
      <w:pPr>
        <w:ind w:firstLine="420"/>
      </w:pPr>
      <w:r>
        <w:rPr>
          <w:rFonts w:hint="eastAsia"/>
        </w:rPr>
        <w:t>2</w:t>
      </w:r>
      <w:r>
        <w:t>)</w:t>
      </w:r>
      <w:r>
        <w:rPr>
          <w:rFonts w:hint="eastAsia"/>
        </w:rPr>
        <w:t>小计：正确计算=单价*数量。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>3</w:t>
      </w:r>
      <w:r>
        <w:t>)</w:t>
      </w:r>
      <w:r>
        <w:rPr>
          <w:rFonts w:hint="eastAsia"/>
        </w:rPr>
        <w:t>已选择n件商品</w:t>
      </w:r>
      <w:r>
        <w:rPr>
          <w:rFonts w:hint="eastAsia"/>
          <w:lang w:eastAsia="zh-CN"/>
        </w:rPr>
        <w:t>：</w:t>
      </w:r>
      <w:r>
        <w:rPr>
          <w:rFonts w:hint="eastAsia"/>
        </w:rPr>
        <w:t>其中n为选中商品件数总和。</w:t>
      </w:r>
      <w:r>
        <w:rPr>
          <w:rFonts w:hint="eastAsia"/>
          <w:lang w:eastAsia="zh-CN"/>
        </w:rPr>
        <w:t>？</w:t>
      </w:r>
    </w:p>
    <w:p>
      <w:pPr>
        <w:ind w:firstLine="420"/>
      </w:pPr>
      <w:r>
        <w:rPr>
          <w:rFonts w:hint="eastAsia"/>
        </w:rPr>
        <w:t>4</w:t>
      </w:r>
      <w:r>
        <w:t>)</w:t>
      </w:r>
      <w:r>
        <w:rPr>
          <w:rFonts w:hint="eastAsia"/>
          <w:lang w:val="en-US" w:eastAsia="zh-CN"/>
        </w:rPr>
        <w:t>总价</w:t>
      </w:r>
      <w:r>
        <w:rPr>
          <w:rFonts w:hint="eastAsia"/>
        </w:rPr>
        <w:t>：购物车中</w:t>
      </w:r>
      <w:r>
        <w:rPr>
          <w:rFonts w:hint="eastAsia"/>
          <w:lang w:val="en-US" w:eastAsia="zh-CN"/>
        </w:rPr>
        <w:t>已选中的</w:t>
      </w:r>
      <w:r>
        <w:rPr>
          <w:rFonts w:hint="eastAsia"/>
        </w:rPr>
        <w:t>商品总价。</w:t>
      </w:r>
    </w:p>
    <w:p>
      <w:r>
        <w:tab/>
      </w:r>
      <w:r>
        <w:rPr>
          <w:rFonts w:hint="eastAsia"/>
        </w:rPr>
        <w:t>5)点击</w:t>
      </w:r>
      <w:r>
        <w:rPr>
          <w:rFonts w:hint="eastAsia"/>
          <w:lang w:val="en-US" w:eastAsia="zh-CN"/>
        </w:rPr>
        <w:t>跳转：</w:t>
      </w:r>
      <w:r>
        <w:rPr>
          <w:rFonts w:hint="eastAsia"/>
        </w:rPr>
        <w:t>商品图片或者名称</w:t>
      </w:r>
      <w:r>
        <w:rPr>
          <w:rFonts w:hint="eastAsia"/>
          <w:lang w:val="en-US" w:eastAsia="zh-CN"/>
        </w:rPr>
        <w:t>点击后可</w:t>
      </w:r>
      <w:r>
        <w:rPr>
          <w:rFonts w:hint="eastAsia"/>
        </w:rPr>
        <w:t>跳转商品详情页面。</w:t>
      </w:r>
    </w:p>
    <w:p>
      <w:pPr>
        <w:ind w:firstLine="420"/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t>)</w:t>
      </w:r>
      <w:r>
        <w:rPr>
          <w:rFonts w:hint="eastAsia"/>
        </w:rPr>
        <w:t>点击【去结算】跳转填写核对订单页。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7)已节省：显示选中的商品总优惠金额（抢购秒杀商品）</w:t>
      </w:r>
    </w:p>
    <w:p/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818640"/>
            <wp:effectExtent l="0" t="0" r="1270" b="10160"/>
            <wp:docPr id="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highlight w:val="none"/>
        </w:rPr>
      </w:pPr>
      <w:bookmarkStart w:id="164" w:name="_Toc18921829"/>
      <w:r>
        <w:rPr>
          <w:rFonts w:hint="eastAsia"/>
          <w:highlight w:val="none"/>
        </w:rPr>
        <w:t>2.4.</w:t>
      </w:r>
      <w:r>
        <w:rPr>
          <w:highlight w:val="none"/>
        </w:rPr>
        <w:t xml:space="preserve">2 </w:t>
      </w:r>
      <w:r>
        <w:rPr>
          <w:rFonts w:hint="eastAsia"/>
          <w:highlight w:val="none"/>
        </w:rPr>
        <w:t>购物车添加商品</w:t>
      </w:r>
      <w:bookmarkEnd w:id="164"/>
    </w:p>
    <w:p>
      <w:r>
        <w:drawing>
          <wp:inline distT="0" distB="0" distL="0" distR="0">
            <wp:extent cx="5274310" cy="2493645"/>
            <wp:effectExtent l="0" t="0" r="2540" b="1905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420"/>
      </w:pPr>
      <w:r>
        <w:rPr>
          <w:rFonts w:hint="eastAsia"/>
        </w:rPr>
        <w:t>a</w:t>
      </w:r>
      <w:r>
        <w:t xml:space="preserve">) </w:t>
      </w:r>
      <w:r>
        <w:rPr>
          <w:rFonts w:hint="eastAsia"/>
        </w:rPr>
        <w:t>从商品显示页面中通过【加入购物车】向购物车中添加商品。</w:t>
      </w:r>
    </w:p>
    <w:p>
      <w:pPr>
        <w:ind w:firstLine="420"/>
      </w:pPr>
      <w:r>
        <w:rPr>
          <w:rFonts w:hint="eastAsia"/>
        </w:rPr>
        <w:t>b</w:t>
      </w:r>
      <w:r>
        <w:t xml:space="preserve">) </w:t>
      </w:r>
      <w:r>
        <w:rPr>
          <w:rFonts w:hint="eastAsia"/>
        </w:rPr>
        <w:t>商品购买数量可以直接填写，也可以通过数字旁的【+】号和【-】号进行编辑。</w:t>
      </w:r>
    </w:p>
    <w:p>
      <w:r>
        <w:tab/>
      </w:r>
      <w:r>
        <w:rPr>
          <w:rFonts w:hint="eastAsia"/>
        </w:rPr>
        <w:t>c</w:t>
      </w:r>
      <w:r>
        <w:t xml:space="preserve">) </w:t>
      </w:r>
      <w:r>
        <w:rPr>
          <w:rFonts w:hint="eastAsia"/>
        </w:rPr>
        <w:t>单个商品添加购物车数量不能小于1，同时不能大于200。</w:t>
      </w:r>
    </w:p>
    <w:p>
      <w:pPr>
        <w:ind w:firstLine="420"/>
      </w:pPr>
      <w:r>
        <w:rPr>
          <w:rFonts w:hint="eastAsia"/>
        </w:rPr>
        <w:t>d)</w:t>
      </w:r>
      <w:r>
        <w:t xml:space="preserve"> </w:t>
      </w:r>
      <w:r>
        <w:rPr>
          <w:rFonts w:hint="eastAsia"/>
        </w:rPr>
        <w:t>单个商品添加购物车数量不能大于商品库存数量。</w:t>
      </w:r>
    </w:p>
    <w:p>
      <w:pPr>
        <w:ind w:firstLine="420" w:firstLineChars="200"/>
      </w:pPr>
      <w:r>
        <w:t xml:space="preserve">e) </w:t>
      </w:r>
      <w:r>
        <w:rPr>
          <w:rFonts w:hint="eastAsia"/>
        </w:rPr>
        <w:t>当商品购买数量为1时，【-】号按钮失效。</w:t>
      </w:r>
    </w:p>
    <w:p>
      <w:pPr>
        <w:ind w:firstLine="420" w:firstLineChars="200"/>
      </w:pPr>
      <w:r>
        <w:t>f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当商品购买数量等于200或者库存数量时，【+】号按钮失效。</w:t>
      </w:r>
    </w:p>
    <w:p>
      <w:r>
        <w:tab/>
      </w:r>
      <w:r>
        <w:t xml:space="preserve">g) </w:t>
      </w:r>
      <w:r>
        <w:rPr>
          <w:rFonts w:hint="eastAsia"/>
        </w:rPr>
        <w:t>添加购物车的商品种类数量不能大于20种，否则给出提示</w:t>
      </w:r>
    </w:p>
    <w:p>
      <w:pPr>
        <w:ind w:left="840"/>
      </w:pPr>
      <w:r>
        <w:drawing>
          <wp:inline distT="0" distB="0" distL="0" distR="0">
            <wp:extent cx="2415540" cy="1380490"/>
            <wp:effectExtent l="0" t="0" r="381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highlight w:val="yellow"/>
        </w:rPr>
      </w:pPr>
      <w:bookmarkStart w:id="165" w:name="_Toc18921830"/>
      <w:r>
        <w:rPr>
          <w:highlight w:val="yellow"/>
        </w:rPr>
        <w:t xml:space="preserve">2.4.3 </w:t>
      </w:r>
      <w:r>
        <w:rPr>
          <w:rFonts w:hint="eastAsia"/>
          <w:highlight w:val="yellow"/>
        </w:rPr>
        <w:t>购物车删除商品</w:t>
      </w:r>
      <w:bookmarkEnd w:id="165"/>
    </w:p>
    <w:p>
      <w:pPr>
        <w:pStyle w:val="26"/>
        <w:numPr>
          <w:ilvl w:val="1"/>
          <w:numId w:val="16"/>
        </w:numPr>
        <w:ind w:firstLineChars="0"/>
      </w:pPr>
      <w:r>
        <w:rPr>
          <w:rFonts w:hint="eastAsia"/>
        </w:rPr>
        <w:t>点击商品栏里操作中的</w:t>
      </w:r>
      <w:r>
        <w:rPr>
          <w:rFonts w:hint="eastAsia"/>
          <w:lang w:val="en-US" w:eastAsia="zh-CN"/>
        </w:rPr>
        <w:t>删除</w:t>
      </w:r>
      <w:r>
        <w:rPr>
          <w:rFonts w:hint="eastAsia"/>
        </w:rPr>
        <w:t>后，购物车中对应商品被删除。</w:t>
      </w:r>
    </w:p>
    <w:p>
      <w:pPr>
        <w:pStyle w:val="26"/>
        <w:numPr>
          <w:ilvl w:val="1"/>
          <w:numId w:val="16"/>
        </w:numPr>
        <w:ind w:firstLineChars="0"/>
      </w:pPr>
      <w:r>
        <w:rPr>
          <w:rFonts w:hint="eastAsia"/>
        </w:rPr>
        <w:t>勾选多个商品，点击【删除选中商品】，购物车中对应的选中商品被删除。</w:t>
      </w:r>
    </w:p>
    <w:p>
      <w:pPr>
        <w:pStyle w:val="26"/>
        <w:numPr>
          <w:ilvl w:val="1"/>
          <w:numId w:val="16"/>
        </w:numPr>
        <w:ind w:firstLineChars="0"/>
      </w:pPr>
      <w:r>
        <w:rPr>
          <w:rFonts w:hint="eastAsia"/>
        </w:rPr>
        <w:t>勾选【全选】时，所有商品被选中，点击【删除选中商品】，所有商品均被删除。</w:t>
      </w:r>
    </w:p>
    <w:p>
      <w:pPr>
        <w:pStyle w:val="4"/>
        <w:rPr>
          <w:highlight w:val="yellow"/>
        </w:rPr>
      </w:pPr>
      <w:bookmarkStart w:id="166" w:name="_Toc18921831"/>
      <w:r>
        <w:rPr>
          <w:rFonts w:hint="eastAsia"/>
          <w:highlight w:val="yellow"/>
        </w:rPr>
        <w:t>2.4.</w:t>
      </w:r>
      <w:r>
        <w:rPr>
          <w:highlight w:val="yellow"/>
        </w:rPr>
        <w:t xml:space="preserve">4 </w:t>
      </w:r>
      <w:r>
        <w:rPr>
          <w:rFonts w:hint="eastAsia"/>
          <w:highlight w:val="yellow"/>
        </w:rPr>
        <w:t>购物车编辑商品购买数量</w:t>
      </w:r>
      <w:bookmarkEnd w:id="166"/>
    </w:p>
    <w:p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通过商品数量旁的【+】号和【-】号进行设置</w:t>
      </w:r>
    </w:p>
    <w:p>
      <w:pPr>
        <w:ind w:firstLine="420"/>
      </w:pPr>
      <w:r>
        <w:t xml:space="preserve">a) </w:t>
      </w:r>
      <w:r>
        <w:rPr>
          <w:rFonts w:hint="eastAsia"/>
        </w:rPr>
        <w:t>不能小于最小值1，为1时【-】号不可用。</w:t>
      </w:r>
    </w:p>
    <w:p>
      <w:pPr>
        <w:ind w:firstLine="420"/>
      </w:pPr>
      <w:r>
        <w:t>b) 超过单个商品最大</w:t>
      </w:r>
      <w:r>
        <w:rPr>
          <w:rFonts w:hint="eastAsia"/>
        </w:rPr>
        <w:t>限制</w:t>
      </w:r>
      <w:r>
        <w:t>200或者达到库存量时</w:t>
      </w:r>
      <w:r>
        <w:rPr>
          <w:rFonts w:hint="eastAsia"/>
        </w:rPr>
        <w:t>【</w:t>
      </w:r>
      <w:r>
        <w:t>+</w:t>
      </w:r>
      <w:r>
        <w:rPr>
          <w:rFonts w:hint="eastAsia"/>
        </w:rPr>
        <w:t>】</w:t>
      </w:r>
      <w:r>
        <w:t>号不可用。</w:t>
      </w:r>
      <w:bookmarkStart w:id="217" w:name="_GoBack"/>
      <w:bookmarkEnd w:id="217"/>
    </w:p>
    <w:p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通过修改编辑框中的数字，直接修改数量</w:t>
      </w:r>
    </w:p>
    <w:p>
      <w:pPr>
        <w:ind w:firstLine="420"/>
      </w:pPr>
      <w:r>
        <w:rPr>
          <w:rFonts w:hint="eastAsia"/>
        </w:rPr>
        <w:t>a</w:t>
      </w:r>
      <w:r>
        <w:t xml:space="preserve">) </w:t>
      </w:r>
      <w:r>
        <w:rPr>
          <w:rFonts w:hint="eastAsia"/>
        </w:rPr>
        <w:t>单个商品数量最小为1，最大为200。小于1或者大于200时给出提示</w:t>
      </w:r>
    </w:p>
    <w:p>
      <w:pPr>
        <w:ind w:left="1260"/>
      </w:pPr>
      <w:r>
        <w:drawing>
          <wp:inline distT="0" distB="0" distL="0" distR="0">
            <wp:extent cx="1983740" cy="1535430"/>
            <wp:effectExtent l="0" t="0" r="0" b="762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8942" cy="1539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338070" cy="612775"/>
            <wp:effectExtent l="0" t="0" r="508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/>
      </w:pPr>
    </w:p>
    <w:p>
      <w:pPr>
        <w:ind w:left="420"/>
      </w:pPr>
      <w:r>
        <w:t xml:space="preserve">b) </w:t>
      </w:r>
      <w:r>
        <w:rPr>
          <w:rFonts w:hint="eastAsia"/>
        </w:rPr>
        <w:t>编辑商品购买数量不能大于商品库存数量。</w:t>
      </w:r>
    </w:p>
    <w:p>
      <w:pPr>
        <w:pStyle w:val="3"/>
      </w:pPr>
      <w:bookmarkStart w:id="167" w:name="_Toc18921832"/>
      <w:r>
        <w:rPr>
          <w:rFonts w:hint="eastAsia"/>
        </w:rPr>
        <w:t>2.5</w:t>
      </w:r>
      <w:r>
        <w:t xml:space="preserve"> </w:t>
      </w:r>
      <w:r>
        <w:rPr>
          <w:rFonts w:hint="eastAsia"/>
        </w:rPr>
        <w:t>抢购功能</w:t>
      </w:r>
      <w:bookmarkEnd w:id="167"/>
    </w:p>
    <w:p>
      <w:pPr>
        <w:pStyle w:val="4"/>
      </w:pPr>
      <w:bookmarkStart w:id="168" w:name="_Toc18921833"/>
      <w:r>
        <w:rPr>
          <w:rFonts w:hint="eastAsia"/>
        </w:rPr>
        <w:t>2.5.1</w:t>
      </w:r>
      <w:r>
        <w:t xml:space="preserve"> </w:t>
      </w:r>
      <w:r>
        <w:rPr>
          <w:rFonts w:hint="eastAsia"/>
        </w:rPr>
        <w:t>抢购管理列表</w:t>
      </w:r>
      <w:bookmarkEnd w:id="168"/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开关位置：后台---页面---页面管理---PC端导航栏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功能位置：</w:t>
      </w:r>
      <w:bookmarkStart w:id="169" w:name="OLE_LINK1"/>
      <w:bookmarkStart w:id="170" w:name="OLE_LINK2"/>
      <w:r>
        <w:rPr>
          <w:rFonts w:hint="eastAsia"/>
          <w:lang w:val="en-US" w:eastAsia="zh-CN"/>
        </w:rPr>
        <w:t>后台</w:t>
      </w:r>
      <w:r>
        <w:rPr>
          <w:rFonts w:hint="eastAsia"/>
        </w:rPr>
        <w:t>---</w:t>
      </w:r>
      <w:r>
        <w:rPr>
          <w:rFonts w:hint="eastAsia"/>
          <w:lang w:val="en-US" w:eastAsia="zh-CN"/>
        </w:rPr>
        <w:t>营销</w:t>
      </w:r>
      <w:r>
        <w:rPr>
          <w:rFonts w:hint="eastAsia"/>
        </w:rPr>
        <w:t>---</w:t>
      </w:r>
      <w:bookmarkEnd w:id="169"/>
      <w:bookmarkEnd w:id="170"/>
      <w:r>
        <w:rPr>
          <w:rFonts w:hint="eastAsia"/>
          <w:lang w:val="en-US" w:eastAsia="zh-CN"/>
        </w:rPr>
        <w:t>常用促销---抢购管理</w:t>
      </w:r>
    </w:p>
    <w:p>
      <w:r>
        <w:rPr>
          <w:rFonts w:hint="eastAsia"/>
        </w:rPr>
        <w:t>后台抢购列表管理可以添加抢购活动，编辑抢购活动，删除抢购活动。</w:t>
      </w:r>
    </w:p>
    <w:p>
      <w:r>
        <w:drawing>
          <wp:inline distT="0" distB="0" distL="114300" distR="114300">
            <wp:extent cx="5270500" cy="2600960"/>
            <wp:effectExtent l="0" t="0" r="2540" b="508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其中，列表中的“已购买”是指抢购商品已经生成订单的商品数量。</w:t>
      </w:r>
    </w:p>
    <w:p>
      <w:pPr>
        <w:pStyle w:val="4"/>
        <w:rPr>
          <w:highlight w:val="yellow"/>
        </w:rPr>
      </w:pPr>
      <w:bookmarkStart w:id="171" w:name="_Toc18921834"/>
      <w:r>
        <w:rPr>
          <w:rFonts w:hint="eastAsia"/>
          <w:highlight w:val="yellow"/>
        </w:rPr>
        <w:t>2.5.2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添加抢购活动</w:t>
      </w:r>
      <w:bookmarkEnd w:id="171"/>
    </w:p>
    <w:p>
      <w:r>
        <w:rPr>
          <w:rFonts w:hint="eastAsia"/>
        </w:rPr>
        <w:t>添加活动页面，红色星号代表必填信息</w:t>
      </w:r>
    </w:p>
    <w:p>
      <w:r>
        <w:drawing>
          <wp:inline distT="0" distB="0" distL="114300" distR="114300">
            <wp:extent cx="5271770" cy="4794885"/>
            <wp:effectExtent l="0" t="0" r="1270" b="5715"/>
            <wp:docPr id="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规则：</w:t>
      </w:r>
    </w:p>
    <w:p>
      <w:r>
        <w:rPr>
          <w:rFonts w:hint="eastAsia"/>
        </w:rPr>
        <w:t>1.参加抢购的商品必须指明某个具体规格，比如商品的不同颜色。</w:t>
      </w:r>
    </w:p>
    <w:p>
      <w:r>
        <w:rPr>
          <w:rFonts w:hint="eastAsia"/>
        </w:rPr>
        <w:t>2.抢购活动添加成功后，不允许修改限购数量。</w:t>
      </w:r>
    </w:p>
    <w:p>
      <w:r>
        <w:rPr>
          <w:rFonts w:hint="eastAsia"/>
        </w:rPr>
        <w:t>3.抢购活动进行中，已有用户下单购买后，不再允许编辑抢购活动信息</w:t>
      </w:r>
    </w:p>
    <w:p>
      <w:pPr>
        <w:pStyle w:val="4"/>
      </w:pPr>
      <w:bookmarkStart w:id="172" w:name="_Toc18921835"/>
      <w:r>
        <w:rPr>
          <w:rFonts w:hint="eastAsia"/>
        </w:rPr>
        <w:t>2.5.3</w:t>
      </w:r>
      <w:r>
        <w:t xml:space="preserve"> </w:t>
      </w:r>
      <w:r>
        <w:rPr>
          <w:rFonts w:hint="eastAsia"/>
        </w:rPr>
        <w:t>抢购活动的状态</w:t>
      </w:r>
      <w:bookmarkEnd w:id="172"/>
    </w:p>
    <w:p>
      <w:r>
        <w:rPr>
          <w:rFonts w:hint="eastAsia"/>
        </w:rPr>
        <w:t>抢购活动添加成功后，抢购活动有多种状态：已过期，未开始，进行中，已售罄，已结束</w:t>
      </w:r>
    </w:p>
    <w:p>
      <w:r>
        <w:drawing>
          <wp:inline distT="0" distB="0" distL="0" distR="0">
            <wp:extent cx="5274310" cy="2013585"/>
            <wp:effectExtent l="0" t="0" r="254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规则：</w:t>
      </w:r>
    </w:p>
    <w:p>
      <w:r>
        <w:rPr>
          <w:rFonts w:hint="eastAsia"/>
        </w:rPr>
        <w:t>1.当前时间达到活动的开始时间，则活动状态由“未开始”变为“进行中”</w:t>
      </w:r>
    </w:p>
    <w:p>
      <w:r>
        <w:rPr>
          <w:rFonts w:hint="eastAsia"/>
        </w:rPr>
        <w:t>2.活动的开始时间早于当前时间，结束时间晚于当前时间，则新建的活动状态为“进行中”</w:t>
      </w:r>
    </w:p>
    <w:p>
      <w:r>
        <w:rPr>
          <w:rFonts w:hint="eastAsia"/>
        </w:rPr>
        <w:t>3.参加抢购活动的商品售完后，活动的状态变为“已售罄”</w:t>
      </w:r>
    </w:p>
    <w:p>
      <w:r>
        <w:rPr>
          <w:rFonts w:hint="eastAsia"/>
        </w:rPr>
        <w:t>4.当前时间达到活动的结束时间，则活动的状态由“进行中”变为“已结束”</w:t>
      </w:r>
    </w:p>
    <w:p>
      <w:r>
        <w:rPr>
          <w:rFonts w:hint="eastAsia"/>
        </w:rPr>
        <w:t>5.抢购活动的结束时间早于当前时间时，则新建的活动状态为“已过期”</w:t>
      </w:r>
    </w:p>
    <w:p>
      <w:pPr>
        <w:pStyle w:val="4"/>
      </w:pPr>
      <w:bookmarkStart w:id="173" w:name="_Toc18921836"/>
      <w:r>
        <w:rPr>
          <w:rFonts w:hint="eastAsia"/>
        </w:rPr>
        <w:t>2.5.4</w:t>
      </w:r>
      <w:r>
        <w:t xml:space="preserve"> </w:t>
      </w:r>
      <w:r>
        <w:rPr>
          <w:rFonts w:hint="eastAsia"/>
        </w:rPr>
        <w:t>商品抢购活动展示效果</w:t>
      </w:r>
      <w:bookmarkEnd w:id="173"/>
    </w:p>
    <w:p>
      <w:pPr>
        <w:rPr>
          <w:rFonts w:hint="eastAsia"/>
        </w:rPr>
      </w:pPr>
      <w:r>
        <w:rPr>
          <w:rFonts w:hint="eastAsia"/>
        </w:rPr>
        <w:t>抢购活动开始后，商城会员可以在商城前台参与抢购活动。</w:t>
      </w:r>
    </w:p>
    <w:p>
      <w:pPr>
        <w:rPr>
          <w:rFonts w:hint="eastAsia"/>
        </w:rPr>
      </w:pPr>
      <w:r>
        <w:drawing>
          <wp:inline distT="0" distB="0" distL="114300" distR="114300">
            <wp:extent cx="5269865" cy="2586355"/>
            <wp:effectExtent l="0" t="0" r="317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10" w:firstLineChars="100"/>
      </w:pPr>
      <w:r>
        <w:t>a.</w:t>
      </w:r>
      <w:r>
        <w:rPr>
          <w:rFonts w:hint="eastAsia"/>
        </w:rPr>
        <w:t>【抢购价】显示为活动中的抢购价格；</w:t>
      </w:r>
    </w:p>
    <w:p>
      <w:pPr>
        <w:ind w:firstLine="210" w:firstLineChars="100"/>
      </w:pPr>
      <w:r>
        <w:rPr>
          <w:rFonts w:hint="eastAsia"/>
        </w:rPr>
        <w:t>b</w:t>
      </w:r>
      <w:r>
        <w:t>.</w:t>
      </w:r>
      <w:r>
        <w:rPr>
          <w:rFonts w:hint="eastAsia"/>
        </w:rPr>
        <w:t>【抢购】显示为抢购活动的标题；</w:t>
      </w:r>
    </w:p>
    <w:p>
      <w:pPr>
        <w:ind w:firstLine="210" w:firstLineChars="100"/>
      </w:pPr>
      <w:r>
        <w:rPr>
          <w:rFonts w:hint="eastAsia"/>
        </w:rPr>
        <w:t>c</w:t>
      </w:r>
      <w:r>
        <w:t>.</w:t>
      </w:r>
      <w:r>
        <w:rPr>
          <w:rFonts w:hint="eastAsia"/>
        </w:rPr>
        <w:t>【库存】显示为商品参加抢购活动的数量。</w:t>
      </w:r>
    </w:p>
    <w:p>
      <w:r>
        <w:rPr>
          <w:rFonts w:hint="eastAsia"/>
        </w:rPr>
        <w:t>抢购活动结束后或者抢购商品售罄后，商品恢复原价。</w:t>
      </w:r>
    </w:p>
    <w:p>
      <w:r>
        <w:drawing>
          <wp:inline distT="0" distB="0" distL="0" distR="0">
            <wp:extent cx="5274310" cy="2719070"/>
            <wp:effectExtent l="0" t="0" r="254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rPr>
          <w:rFonts w:hint="eastAsia"/>
        </w:rPr>
        <w:t>规则：</w:t>
      </w:r>
    </w:p>
    <w:p>
      <w:r>
        <w:rPr>
          <w:rFonts w:hint="eastAsia"/>
        </w:rPr>
        <w:t>1.抢购商品加入购物车时，要求会员必须先登录账号；</w:t>
      </w:r>
    </w:p>
    <w:p>
      <w:r>
        <w:rPr>
          <w:rFonts w:hint="eastAsia"/>
        </w:rPr>
        <w:t>2.会员抢购商品时，数量不能超过抢购活动要求的单用户限购数量，超出时页面给出提示；</w:t>
      </w:r>
    </w:p>
    <w:p>
      <w:r>
        <w:rPr>
          <w:rFonts w:hint="eastAsia"/>
        </w:rPr>
        <w:t>3.会员抢购商品时，数量不能超过商品参加抢购活动的库存余量，超出时页面给出提示；</w:t>
      </w:r>
    </w:p>
    <w:p>
      <w:r>
        <w:rPr>
          <w:rFonts w:hint="eastAsia"/>
        </w:rPr>
        <w:t>4.商品加入购物车时，抢购库存数量不会减少，直到生成订单后，抢购的库存数量才会减少；</w:t>
      </w:r>
    </w:p>
    <w:p>
      <w:r>
        <w:rPr>
          <w:rFonts w:hint="eastAsia"/>
        </w:rPr>
        <w:t>5.生成订单后，取消订单，订单中的商品数量恢复到抢购的库存中；</w:t>
      </w:r>
    </w:p>
    <w:p>
      <w:r>
        <w:rPr>
          <w:rFonts w:hint="eastAsia"/>
        </w:rPr>
        <w:t>6.抢购活动结束后，商品的价格恢复原价，库存数量恢复为原价的库存数量。</w:t>
      </w:r>
    </w:p>
    <w:p>
      <w:pPr>
        <w:pStyle w:val="4"/>
      </w:pPr>
      <w:bookmarkStart w:id="174" w:name="_Toc18921837"/>
      <w:r>
        <w:rPr>
          <w:rFonts w:hint="eastAsia"/>
        </w:rPr>
        <w:t>2.5.5</w:t>
      </w:r>
      <w:r>
        <w:t xml:space="preserve"> </w:t>
      </w:r>
      <w:r>
        <w:rPr>
          <w:rFonts w:hint="eastAsia"/>
        </w:rPr>
        <w:t>购物车中的抢购商品</w:t>
      </w:r>
      <w:bookmarkEnd w:id="174"/>
    </w:p>
    <w:p>
      <w:r>
        <w:rPr>
          <w:rFonts w:hint="eastAsia"/>
        </w:rPr>
        <w:t>加入购物车后，能够看到抢购活动的标记，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促销</w:t>
      </w:r>
      <w:r>
        <w:rPr>
          <w:rFonts w:hint="eastAsia"/>
          <w:lang w:eastAsia="zh-CN"/>
        </w:rPr>
        <w:t>”</w:t>
      </w:r>
      <w:r>
        <w:rPr>
          <w:rFonts w:hint="eastAsia"/>
        </w:rPr>
        <w:t>”字，以及抢购活动所节省的金额。</w:t>
      </w:r>
    </w:p>
    <w:p>
      <w:r>
        <w:drawing>
          <wp:inline distT="0" distB="0" distL="114300" distR="114300">
            <wp:extent cx="5273675" cy="1357630"/>
            <wp:effectExtent l="0" t="0" r="14605" b="1397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规则：</w:t>
      </w:r>
    </w:p>
    <w:p>
      <w:r>
        <w:rPr>
          <w:rFonts w:hint="eastAsia"/>
        </w:rPr>
        <w:t>1.【</w:t>
      </w:r>
      <w:r>
        <w:rPr>
          <w:rFonts w:hint="eastAsia"/>
          <w:lang w:val="en-US" w:eastAsia="zh-CN"/>
        </w:rPr>
        <w:t>活动</w:t>
      </w:r>
      <w:r>
        <w:rPr>
          <w:rFonts w:hint="eastAsia"/>
        </w:rPr>
        <w:t>价】为商品参加抢购的价格；</w:t>
      </w:r>
    </w:p>
    <w:p>
      <w:r>
        <w:rPr>
          <w:rFonts w:hint="eastAsia"/>
        </w:rPr>
        <w:t>2.【共节省】为节省金额；</w:t>
      </w:r>
    </w:p>
    <w:p>
      <w:r>
        <w:rPr>
          <w:rFonts w:hint="eastAsia"/>
        </w:rPr>
        <w:t>3.【小计】和【</w:t>
      </w:r>
      <w:r>
        <w:rPr>
          <w:rFonts w:hint="eastAsia"/>
          <w:lang w:val="en-US" w:eastAsia="zh-CN"/>
        </w:rPr>
        <w:t>总价</w:t>
      </w:r>
      <w:r>
        <w:rPr>
          <w:rFonts w:hint="eastAsia"/>
        </w:rPr>
        <w:t>】都按照</w:t>
      </w:r>
      <w:r>
        <w:rPr>
          <w:rFonts w:hint="eastAsia"/>
          <w:lang w:val="en-US" w:eastAsia="zh-CN"/>
        </w:rPr>
        <w:t>活动</w:t>
      </w:r>
      <w:r>
        <w:rPr>
          <w:rFonts w:hint="eastAsia"/>
        </w:rPr>
        <w:t>价进行计算；</w:t>
      </w:r>
    </w:p>
    <w:p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编辑商品购买数量时，不能大于抢购活动的单用户的限购数量；</w:t>
      </w:r>
    </w:p>
    <w:p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编辑商品购买数量时，不能大于商品参加抢购活动的库存余量。</w:t>
      </w:r>
    </w:p>
    <w:p>
      <w:pPr>
        <w:pStyle w:val="4"/>
      </w:pPr>
      <w:bookmarkStart w:id="175" w:name="_Toc18921838"/>
      <w:r>
        <w:rPr>
          <w:rFonts w:hint="eastAsia"/>
        </w:rPr>
        <w:t>2.5.6</w:t>
      </w:r>
      <w:r>
        <w:t xml:space="preserve"> </w:t>
      </w:r>
      <w:r>
        <w:rPr>
          <w:rFonts w:hint="eastAsia"/>
        </w:rPr>
        <w:t>抢购活动专场页面</w:t>
      </w:r>
      <w:bookmarkEnd w:id="175"/>
    </w:p>
    <w:p>
      <w:pPr>
        <w:rPr>
          <w:rFonts w:hint="eastAsia"/>
        </w:rPr>
      </w:pPr>
      <w:r>
        <w:rPr>
          <w:rFonts w:hint="eastAsia"/>
        </w:rPr>
        <w:t>配置方式：在系统---设置---自定义导航栏，新增【抢购】导航。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3512820"/>
            <wp:effectExtent l="0" t="0" r="3175" b="762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配置完成后，更新缓存，进入前台首页，点击导航栏中的【抢购】，进入抢购的专场页面。</w:t>
      </w:r>
    </w:p>
    <w:p>
      <w:r>
        <w:rPr>
          <w:rFonts w:hint="eastAsia"/>
        </w:rPr>
        <w:t xml:space="preserve">抢购的专场页面显示【进行中】与【即将开场】的抢购活动。 </w:t>
      </w:r>
    </w:p>
    <w:p>
      <w:r>
        <w:rPr>
          <w:rFonts w:hint="eastAsia"/>
        </w:rPr>
        <w:t>活动页面显示倒计时的内容，单个活动信息显示商品封面，商品名称，商品抢购价格，商品原价，抢购进度，抢购状态（未开场，去秒杀，已售罄）。</w:t>
      </w:r>
    </w:p>
    <w:p>
      <w:r>
        <w:rPr>
          <w:rFonts w:hint="eastAsia"/>
        </w:rPr>
        <w:t>点击单个活动信息，可以跳转到商品详情页面（售罄的除外）。</w:t>
      </w:r>
    </w:p>
    <w:p>
      <w:r>
        <w:drawing>
          <wp:inline distT="0" distB="0" distL="0" distR="0">
            <wp:extent cx="5274310" cy="2947035"/>
            <wp:effectExtent l="0" t="0" r="254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抢购列表显示要求：</w:t>
      </w:r>
    </w:p>
    <w:p>
      <w:r>
        <w:rPr>
          <w:rFonts w:hint="eastAsia"/>
        </w:rPr>
        <w:t>商品的抢购活动时间需要恰好处于活动的两个小时区间内，</w:t>
      </w:r>
    </w:p>
    <w:p>
      <w:r>
        <w:rPr>
          <w:rFonts w:hint="eastAsia"/>
        </w:rPr>
        <w:t>比如开始时间要求大于等于18点，同时结束时间要求小于等于20点</w:t>
      </w:r>
    </w:p>
    <w:p>
      <w:bookmarkStart w:id="176" w:name="_Toc15230"/>
      <w:bookmarkStart w:id="177" w:name="_Toc465685115"/>
    </w:p>
    <w:p>
      <w:pPr>
        <w:pStyle w:val="4"/>
        <w:rPr>
          <w:rFonts w:hint="eastAsia"/>
        </w:rPr>
      </w:pPr>
      <w:bookmarkStart w:id="178" w:name="_Toc18921839"/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</w:rPr>
        <w:t>2.5.</w:t>
      </w:r>
      <w:r>
        <w:rPr>
          <w:rFonts w:hint="eastAsia"/>
          <w:lang w:val="en-US" w:eastAsia="zh-CN"/>
        </w:rPr>
        <w:t>7 拼团购</w:t>
      </w: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2.5.7.1 拼团活动列表管理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功能位置：营销----拼团购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后台优惠促销列表管理可以添加拼团，查看拼团活动，启动活动、编辑活动、删除活动。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可以查看拼团活动中已下单的订单及状态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3916045"/>
            <wp:effectExtent l="0" t="0" r="5080" b="63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2.5.7.2 添加拼团活动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（1）添加页面标注操作提示，提示文案如下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945380" cy="2072640"/>
            <wp:effectExtent l="0" t="0" r="7620" b="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添加页所有信息均为必填项，添加成功后默认是关闭状态，手动开启后可在手机端展示拼团活动。输入规则如下：</w:t>
      </w:r>
    </w:p>
    <w:p>
      <w:pPr>
        <w:numPr>
          <w:ilvl w:val="1"/>
          <w:numId w:val="1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拼团标题：长度限制50个字符</w:t>
      </w:r>
    </w:p>
    <w:p>
      <w:pPr>
        <w:numPr>
          <w:ilvl w:val="1"/>
          <w:numId w:val="1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发放类型：支持三种选择，分享团、佣金团、抽奖团；默认选择分享团</w:t>
      </w:r>
    </w:p>
    <w:p>
      <w:pPr>
        <w:numPr>
          <w:ilvl w:val="1"/>
          <w:numId w:val="1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成团有效期：只可输入正数</w:t>
      </w:r>
    </w:p>
    <w:p>
      <w:pPr>
        <w:numPr>
          <w:ilvl w:val="1"/>
          <w:numId w:val="1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需要成团的人数：只可输入正整数</w:t>
      </w:r>
    </w:p>
    <w:p>
      <w:pPr>
        <w:numPr>
          <w:ilvl w:val="1"/>
          <w:numId w:val="1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购买限制数：只可输入正整数</w:t>
      </w:r>
    </w:p>
    <w:p>
      <w:pPr>
        <w:numPr>
          <w:ilvl w:val="1"/>
          <w:numId w:val="1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虚拟销售基数：只可输入正整数</w:t>
      </w:r>
    </w:p>
    <w:p>
      <w:pPr>
        <w:numPr>
          <w:ilvl w:val="1"/>
          <w:numId w:val="1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分享标题：长度限制50个字符</w:t>
      </w:r>
    </w:p>
    <w:p>
      <w:pPr>
        <w:numPr>
          <w:ilvl w:val="1"/>
          <w:numId w:val="1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分享描述：可输入商品相关描述，长度不限制</w:t>
      </w:r>
    </w:p>
    <w:p>
      <w:pPr>
        <w:numPr>
          <w:ilvl w:val="1"/>
          <w:numId w:val="1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分享图片：支持上传本地图片，也可以选择商城在线图片。可通过搜索功能查找商城中的目标图片，支持模糊查询</w:t>
      </w:r>
    </w:p>
    <w:p>
      <w:pPr>
        <w:numPr>
          <w:ilvl w:val="1"/>
          <w:numId w:val="1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添加商品：只支持手动选择商品，选择时需明确商品规格。选中后可列表展示商品规格、库存、商城价格、拼团价格以及删除信息。一个活动只支持添加一件商品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2.5.7.3 商品拼团活动页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（1）手机端首页拼团列表显示所有拼团信息，按照添加时间先后倒序排列。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（2）列表页显示部分商品信息：分享图片、拼团商品名称、拼团价格、单独购买价格以及成团人数要求。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（3）拼团活动详情页：若无人拼团，展示拼团规则；若已有拼团但未成团，置顶展示待成团，并且显示距离成团所差人数。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（4）若活动时间内拼团成功需等待商家确认拼团是否有效，若有效则进入待发货状态；若无效则显示拼团失败，金额原路退回；</w:t>
      </w:r>
    </w:p>
    <w:p>
      <w:pPr>
        <w:rPr>
          <w:rFonts w:hint="default"/>
          <w:lang w:val="en-US" w:eastAsia="zh-CN"/>
        </w:rPr>
      </w:pPr>
    </w:p>
    <w:p>
      <w:pPr>
        <w:pStyle w:val="3"/>
      </w:pPr>
      <w:r>
        <w:rPr>
          <w:rFonts w:hint="eastAsia"/>
        </w:rPr>
        <w:t>2.</w:t>
      </w:r>
      <w:r>
        <w:t xml:space="preserve">6 </w:t>
      </w:r>
      <w:r>
        <w:rPr>
          <w:rFonts w:hint="eastAsia"/>
        </w:rPr>
        <w:t>优惠券</w:t>
      </w:r>
      <w:bookmarkEnd w:id="178"/>
    </w:p>
    <w:p>
      <w:pPr>
        <w:pStyle w:val="4"/>
      </w:pPr>
      <w:bookmarkStart w:id="179" w:name="_Toc18921840"/>
      <w:r>
        <w:t>2</w:t>
      </w:r>
      <w:r>
        <w:rPr>
          <w:rFonts w:hint="eastAsia"/>
        </w:rPr>
        <w:t>.</w:t>
      </w:r>
      <w:r>
        <w:t>6</w:t>
      </w:r>
      <w:r>
        <w:rPr>
          <w:rFonts w:hint="eastAsia"/>
        </w:rPr>
        <w:t>.</w:t>
      </w:r>
      <w:r>
        <w:t>1 优惠券后台管理列表</w:t>
      </w:r>
      <w:bookmarkEnd w:id="179"/>
    </w:p>
    <w:p>
      <w:pPr>
        <w:pStyle w:val="36"/>
        <w:rPr>
          <w:lang w:eastAsia="zh-CN"/>
        </w:rPr>
      </w:pPr>
      <w:r>
        <w:rPr>
          <w:b/>
          <w:lang w:eastAsia="zh-CN"/>
        </w:rPr>
        <w:t>功能位置: 商城 -- 促销 -- 优惠券</w:t>
      </w:r>
    </w:p>
    <w:p>
      <w:pPr>
        <w:pStyle w:val="38"/>
      </w:pPr>
      <w:r>
        <w:drawing>
          <wp:inline distT="0" distB="0" distL="0" distR="0">
            <wp:extent cx="5330190" cy="2122805"/>
            <wp:effectExtent l="0" t="0" r="3810" b="0"/>
            <wp:docPr id="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63827" cy="213618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rPr>
          <w:b/>
          <w:lang w:eastAsia="zh-CN"/>
        </w:rPr>
      </w:pPr>
      <w:r>
        <w:rPr>
          <w:b/>
          <w:lang w:eastAsia="zh-CN"/>
        </w:rPr>
        <w:t>列表字段内容</w:t>
      </w:r>
      <w:r>
        <w:drawing>
          <wp:inline distT="0" distB="0" distL="0" distR="0">
            <wp:extent cx="5334000" cy="3263265"/>
            <wp:effectExtent l="0" t="0" r="0" b="0"/>
            <wp:docPr id="2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633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18"/>
        </w:numPr>
        <w:spacing w:after="200"/>
        <w:jc w:val="left"/>
      </w:pPr>
      <w:r>
        <w:t>刷新功能 -- 单机后刷新列表内容</w:t>
      </w:r>
    </w:p>
    <w:p>
      <w:pPr>
        <w:widowControl/>
        <w:numPr>
          <w:ilvl w:val="0"/>
          <w:numId w:val="18"/>
        </w:numPr>
        <w:spacing w:after="200"/>
        <w:jc w:val="left"/>
      </w:pPr>
      <w:r>
        <w:t>全选功能 -- 全选当前页所有优惠券</w:t>
      </w:r>
    </w:p>
    <w:p>
      <w:pPr>
        <w:widowControl/>
        <w:numPr>
          <w:ilvl w:val="0"/>
          <w:numId w:val="18"/>
        </w:numPr>
        <w:spacing w:after="200"/>
        <w:jc w:val="left"/>
      </w:pPr>
      <w:r>
        <w:t>添加优惠券 -- 进入填写添加优惠券页面</w:t>
      </w:r>
    </w:p>
    <w:p>
      <w:pPr>
        <w:widowControl/>
        <w:numPr>
          <w:ilvl w:val="0"/>
          <w:numId w:val="18"/>
        </w:numPr>
        <w:spacing w:after="200"/>
        <w:jc w:val="left"/>
      </w:pPr>
      <w:r>
        <w:t>发放优惠券 -- 三种图标-线下发放, 指定发放, 无需发放</w:t>
      </w:r>
    </w:p>
    <w:p>
      <w:pPr>
        <w:widowControl/>
        <w:numPr>
          <w:ilvl w:val="0"/>
          <w:numId w:val="18"/>
        </w:numPr>
        <w:spacing w:after="200"/>
        <w:jc w:val="left"/>
      </w:pPr>
      <w:r>
        <w:t>查看优惠券 -- 查看管理当前生效优惠券</w:t>
      </w:r>
    </w:p>
    <w:p>
      <w:pPr>
        <w:widowControl/>
        <w:numPr>
          <w:ilvl w:val="0"/>
          <w:numId w:val="18"/>
        </w:numPr>
        <w:spacing w:after="200"/>
        <w:jc w:val="left"/>
      </w:pPr>
      <w:r>
        <w:t>编辑优惠券 -- 编辑优惠券信息</w:t>
      </w:r>
    </w:p>
    <w:p>
      <w:pPr>
        <w:widowControl/>
        <w:numPr>
          <w:ilvl w:val="0"/>
          <w:numId w:val="18"/>
        </w:numPr>
        <w:spacing w:after="200"/>
        <w:jc w:val="left"/>
      </w:pPr>
      <w:r>
        <w:t>删除优惠券 -- 点击删除优惠券</w:t>
      </w:r>
    </w:p>
    <w:p>
      <w:pPr>
        <w:widowControl/>
        <w:numPr>
          <w:ilvl w:val="0"/>
          <w:numId w:val="18"/>
        </w:numPr>
        <w:spacing w:after="200"/>
        <w:jc w:val="left"/>
      </w:pPr>
      <w:r>
        <w:t>分页功能 -- 点击跳转分页</w:t>
      </w:r>
    </w:p>
    <w:p/>
    <w:p>
      <w:pPr>
        <w:pStyle w:val="4"/>
      </w:pPr>
      <w:bookmarkStart w:id="180" w:name="_Toc18921841"/>
      <w:r>
        <w:rPr>
          <w:rFonts w:hint="eastAsia"/>
        </w:rPr>
        <w:t>2.</w:t>
      </w:r>
      <w:r>
        <w:t>6</w:t>
      </w:r>
      <w:r>
        <w:rPr>
          <w:rFonts w:hint="eastAsia"/>
        </w:rPr>
        <w:t>.</w:t>
      </w:r>
      <w:r>
        <w:t xml:space="preserve">2 </w:t>
      </w:r>
      <w:r>
        <w:rPr>
          <w:rFonts w:hint="eastAsia"/>
        </w:rPr>
        <w:t>后台</w:t>
      </w:r>
      <w:r>
        <w:t>添加优惠券</w:t>
      </w:r>
      <w:bookmarkEnd w:id="180"/>
    </w:p>
    <w:p>
      <w:r>
        <w:drawing>
          <wp:inline distT="0" distB="0" distL="0" distR="0">
            <wp:extent cx="5274310" cy="2385060"/>
            <wp:effectExtent l="0" t="0" r="2540" b="0"/>
            <wp:docPr id="3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53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19"/>
        </w:numPr>
        <w:spacing w:after="200"/>
        <w:jc w:val="left"/>
      </w:pPr>
      <w:bookmarkStart w:id="181" w:name="_Hlk14728846"/>
      <w:r>
        <w:t>优惠券名称 -- 优惠券名称不能超过20个字符, 必填项</w:t>
      </w:r>
    </w:p>
    <w:p>
      <w:pPr>
        <w:widowControl/>
        <w:numPr>
          <w:ilvl w:val="0"/>
          <w:numId w:val="19"/>
        </w:numPr>
        <w:spacing w:after="200"/>
        <w:jc w:val="left"/>
      </w:pPr>
      <w:r>
        <w:t>优惠券面额 -- 优惠券可抵扣金额, 必填项</w:t>
      </w:r>
    </w:p>
    <w:p>
      <w:pPr>
        <w:widowControl/>
        <w:numPr>
          <w:ilvl w:val="0"/>
          <w:numId w:val="19"/>
        </w:numPr>
        <w:spacing w:after="200"/>
        <w:jc w:val="left"/>
      </w:pPr>
      <w:r>
        <w:t>消费金额 -- 订单需满足的最低消费金额(必需为整数)才能使用, 消费金额不能小于或等于优惠券金额, 最大100000000, 必填项</w:t>
      </w:r>
    </w:p>
    <w:p>
      <w:pPr>
        <w:widowControl/>
        <w:numPr>
          <w:ilvl w:val="0"/>
          <w:numId w:val="19"/>
        </w:numPr>
        <w:spacing w:after="200"/>
        <w:jc w:val="left"/>
      </w:pPr>
      <w:r>
        <w:t>发放数量 -- 发放数量限制(默认为0则无限制), 必填项</w:t>
      </w:r>
    </w:p>
    <w:p>
      <w:pPr>
        <w:widowControl/>
        <w:numPr>
          <w:ilvl w:val="0"/>
          <w:numId w:val="19"/>
        </w:numPr>
        <w:spacing w:after="200"/>
        <w:jc w:val="left"/>
      </w:pPr>
      <w:r>
        <w:t>发放类型 -- 下单赠送(默认)/指定发放/免费领取/线下发放</w:t>
      </w:r>
    </w:p>
    <w:p>
      <w:pPr>
        <w:widowControl/>
        <w:numPr>
          <w:ilvl w:val="1"/>
          <w:numId w:val="20"/>
        </w:numPr>
        <w:tabs>
          <w:tab w:val="left" w:pos="720"/>
        </w:tabs>
        <w:spacing w:after="200"/>
        <w:ind w:left="1189"/>
        <w:jc w:val="left"/>
      </w:pPr>
      <w:r>
        <w:t>下单赠</w:t>
      </w:r>
      <w:r>
        <w:rPr>
          <w:rFonts w:hint="eastAsia"/>
        </w:rPr>
        <w:t>(</w:t>
      </w:r>
      <w:r>
        <w:t>无发放日期</w:t>
      </w:r>
      <w:r>
        <w:rPr>
          <w:rFonts w:hint="eastAsia"/>
        </w:rPr>
        <w:t>)</w:t>
      </w:r>
    </w:p>
    <w:p>
      <w:pPr>
        <w:widowControl/>
        <w:numPr>
          <w:ilvl w:val="1"/>
          <w:numId w:val="20"/>
        </w:numPr>
        <w:tabs>
          <w:tab w:val="left" w:pos="720"/>
        </w:tabs>
        <w:spacing w:after="200"/>
        <w:ind w:left="1189"/>
        <w:jc w:val="left"/>
      </w:pPr>
      <w:r>
        <w:t>指定发放/免费领取/线下发放(有发放日期</w:t>
      </w:r>
      <w:r>
        <w:rPr>
          <w:rFonts w:hint="eastAsia"/>
        </w:rPr>
        <w:t>)</w:t>
      </w:r>
    </w:p>
    <w:p>
      <w:pPr>
        <w:widowControl/>
        <w:numPr>
          <w:ilvl w:val="0"/>
          <w:numId w:val="19"/>
        </w:numPr>
        <w:spacing w:after="200"/>
        <w:jc w:val="left"/>
      </w:pPr>
      <w:r>
        <w:t>发起起始日期 -- 发放起始日期/日期格式 YYYY-mm-dd HH:MM:SS /发放结束日期不得小于发放开始日期/必填项</w:t>
      </w:r>
    </w:p>
    <w:p>
      <w:pPr>
        <w:widowControl/>
        <w:numPr>
          <w:ilvl w:val="0"/>
          <w:numId w:val="19"/>
        </w:numPr>
        <w:spacing w:after="200"/>
        <w:jc w:val="left"/>
      </w:pPr>
      <w:r>
        <w:t>发起结束日期 -- 发放结束日期/日期格式 YYYY-mm-dd HH:MM:SS /必填项</w:t>
      </w:r>
    </w:p>
    <w:p>
      <w:pPr>
        <w:widowControl/>
        <w:numPr>
          <w:ilvl w:val="1"/>
          <w:numId w:val="19"/>
        </w:numPr>
        <w:spacing w:after="200"/>
        <w:ind w:left="1189"/>
        <w:jc w:val="left"/>
      </w:pPr>
      <w:r>
        <w:t>不在发起日期范围内无法发起</w:t>
      </w:r>
    </w:p>
    <w:p>
      <w:pPr>
        <w:widowControl/>
        <w:numPr>
          <w:ilvl w:val="0"/>
          <w:numId w:val="19"/>
        </w:numPr>
        <w:spacing w:after="200"/>
        <w:jc w:val="left"/>
      </w:pPr>
      <w:r>
        <w:t>使用起始日期 -- 使用起始日期, 日期格式 YYYY-mm-dd HH:MM:SS , 使用结束日期不得小于使用开始日期, 必填项</w:t>
      </w:r>
    </w:p>
    <w:p>
      <w:pPr>
        <w:widowControl/>
        <w:numPr>
          <w:ilvl w:val="0"/>
          <w:numId w:val="19"/>
        </w:numPr>
        <w:spacing w:after="200"/>
        <w:jc w:val="left"/>
      </w:pPr>
      <w:r>
        <w:t>使用结束日期 -- 使用结束日期, 日期格式 YYYY-mm-dd HH:MM:SS , 必填项</w:t>
      </w:r>
    </w:p>
    <w:p>
      <w:pPr>
        <w:widowControl/>
        <w:numPr>
          <w:ilvl w:val="1"/>
          <w:numId w:val="19"/>
        </w:numPr>
        <w:spacing w:after="200"/>
        <w:ind w:left="1189"/>
        <w:jc w:val="left"/>
      </w:pPr>
      <w:r>
        <w:t>不在使用日期范围内容无法使用</w:t>
      </w:r>
    </w:p>
    <w:p>
      <w:pPr>
        <w:widowControl/>
        <w:numPr>
          <w:ilvl w:val="0"/>
          <w:numId w:val="19"/>
        </w:numPr>
        <w:spacing w:after="200"/>
        <w:jc w:val="left"/>
      </w:pPr>
      <w:r>
        <w:t>可使用商品 -- 全店通用(默认), 指定商品, 指定分类, 必填项</w:t>
      </w:r>
    </w:p>
    <w:p>
      <w:pPr>
        <w:widowControl/>
        <w:numPr>
          <w:ilvl w:val="1"/>
          <w:numId w:val="19"/>
        </w:numPr>
        <w:spacing w:after="200"/>
        <w:ind w:left="1189"/>
        <w:jc w:val="left"/>
      </w:pPr>
      <w:r>
        <w:t>全店通用 -- 所有商品都可以使用优惠券</w:t>
      </w:r>
    </w:p>
    <w:p>
      <w:pPr>
        <w:widowControl/>
        <w:numPr>
          <w:ilvl w:val="1"/>
          <w:numId w:val="19"/>
        </w:numPr>
        <w:spacing w:after="200"/>
        <w:ind w:left="1189"/>
        <w:jc w:val="left"/>
      </w:pPr>
      <w:r>
        <w:t>指定商品 --指定商品可以使用优惠券 -- 选中目标商品后点击确认提交</w:t>
      </w:r>
    </w:p>
    <w:p>
      <w:pPr>
        <w:widowControl/>
        <w:numPr>
          <w:ilvl w:val="2"/>
          <w:numId w:val="20"/>
        </w:numPr>
        <w:tabs>
          <w:tab w:val="left" w:pos="1440"/>
        </w:tabs>
        <w:spacing w:after="200"/>
        <w:jc w:val="left"/>
      </w:pPr>
      <w:r>
        <w:t xml:space="preserve">刷新商品信息, 筛选搜索, 全选商品, 查看打开商品详情页, 分页分页显示, 提交确认 </w:t>
      </w:r>
      <w:r>
        <w:drawing>
          <wp:inline distT="0" distB="0" distL="0" distR="0">
            <wp:extent cx="4538345" cy="2377440"/>
            <wp:effectExtent l="0" t="0" r="0" b="3810"/>
            <wp:docPr id="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53475" cy="2385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2"/>
          <w:numId w:val="20"/>
        </w:numPr>
        <w:tabs>
          <w:tab w:val="left" w:pos="1440"/>
        </w:tabs>
        <w:spacing w:after="200"/>
        <w:jc w:val="left"/>
      </w:pPr>
      <w:r>
        <w:t>点击确认提交后添加到指定商品列表 -- 商品ID, 商品名称, 价格, 库存, 操作(删除)</w:t>
      </w:r>
      <w:r>
        <w:drawing>
          <wp:inline distT="0" distB="0" distL="0" distR="0">
            <wp:extent cx="4507865" cy="603885"/>
            <wp:effectExtent l="0" t="0" r="0" b="5715"/>
            <wp:docPr id="3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47291" cy="6363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1"/>
          <w:numId w:val="19"/>
        </w:numPr>
        <w:spacing w:after="200"/>
        <w:ind w:left="1189"/>
        <w:jc w:val="left"/>
      </w:pPr>
      <w:r>
        <w:t>指定分类 -- 指定分类可以使用优惠券(限制商品分类使用) -- 需要选择三级分类</w:t>
      </w:r>
    </w:p>
    <w:p>
      <w:pPr>
        <w:widowControl/>
        <w:numPr>
          <w:ilvl w:val="2"/>
          <w:numId w:val="19"/>
        </w:numPr>
        <w:spacing w:after="200"/>
        <w:jc w:val="left"/>
      </w:pPr>
      <w:r>
        <w:t>若不选表示不限制，否则请选择到指定三级分类</w:t>
      </w:r>
    </w:p>
    <w:p>
      <w:pPr>
        <w:widowControl/>
        <w:numPr>
          <w:ilvl w:val="0"/>
          <w:numId w:val="19"/>
        </w:numPr>
        <w:spacing w:after="200"/>
        <w:jc w:val="left"/>
      </w:pPr>
      <w:r>
        <w:t>状态 -- 有效, 无效(默认)</w:t>
      </w:r>
    </w:p>
    <w:p>
      <w:pPr>
        <w:widowControl/>
        <w:numPr>
          <w:ilvl w:val="1"/>
          <w:numId w:val="19"/>
        </w:numPr>
        <w:spacing w:after="200"/>
        <w:ind w:left="1189"/>
        <w:jc w:val="left"/>
      </w:pPr>
      <w:r>
        <w:t>有效 -- 可用, 可发放, 可领取</w:t>
      </w:r>
    </w:p>
    <w:p>
      <w:pPr>
        <w:widowControl/>
        <w:numPr>
          <w:ilvl w:val="1"/>
          <w:numId w:val="19"/>
        </w:numPr>
        <w:spacing w:after="200"/>
        <w:ind w:left="1189"/>
        <w:jc w:val="left"/>
      </w:pPr>
      <w:r>
        <w:t>无效 -- 不可用, 不可发放, 不可领取</w:t>
      </w:r>
    </w:p>
    <w:p>
      <w:pPr>
        <w:widowControl/>
        <w:numPr>
          <w:ilvl w:val="0"/>
          <w:numId w:val="19"/>
        </w:numPr>
        <w:spacing w:after="200"/>
        <w:jc w:val="left"/>
      </w:pPr>
      <w:r>
        <w:t>提交</w:t>
      </w:r>
      <w:r>
        <w:rPr>
          <w:rFonts w:hint="eastAsia"/>
        </w:rPr>
        <w:t xml:space="preserve"> --</w:t>
      </w:r>
      <w:r>
        <w:t xml:space="preserve"> </w:t>
      </w:r>
      <w:r>
        <w:rPr>
          <w:rFonts w:hint="eastAsia"/>
        </w:rPr>
        <w:t>提交保存</w:t>
      </w:r>
    </w:p>
    <w:bookmarkEnd w:id="181"/>
    <w:p>
      <w:pPr>
        <w:pStyle w:val="4"/>
      </w:pPr>
      <w:bookmarkStart w:id="182" w:name="_Toc18921842"/>
      <w:r>
        <w:rPr>
          <w:rFonts w:hint="eastAsia"/>
        </w:rPr>
        <w:t>2.</w:t>
      </w:r>
      <w:r>
        <w:t>6</w:t>
      </w:r>
      <w:r>
        <w:rPr>
          <w:rFonts w:hint="eastAsia"/>
        </w:rPr>
        <w:t>.</w:t>
      </w:r>
      <w:r>
        <w:t>3 后台</w:t>
      </w:r>
      <w:bookmarkStart w:id="183" w:name="_Hlk14729014"/>
      <w:r>
        <w:t>发放优惠券</w:t>
      </w:r>
      <w:bookmarkEnd w:id="182"/>
      <w:bookmarkEnd w:id="183"/>
    </w:p>
    <w:p>
      <w:pPr>
        <w:pStyle w:val="5"/>
      </w:pPr>
      <w:bookmarkStart w:id="184" w:name="header-n91"/>
      <w:r>
        <w:t>优惠券发放类型说明</w:t>
      </w:r>
      <w:bookmarkEnd w:id="184"/>
    </w:p>
    <w:tbl>
      <w:tblPr>
        <w:tblStyle w:val="41"/>
        <w:tblW w:w="334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40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9" w:type="pct"/>
            <w:vAlign w:val="bottom"/>
          </w:tcPr>
          <w:p>
            <w:pPr>
              <w:pStyle w:val="40"/>
            </w:pPr>
            <w:r>
              <w:t>发放类型</w:t>
            </w:r>
          </w:p>
        </w:tc>
        <w:tc>
          <w:tcPr>
            <w:tcW w:w="3591" w:type="pct"/>
            <w:vAlign w:val="bottom"/>
          </w:tcPr>
          <w:p>
            <w:pPr>
              <w:pStyle w:val="40"/>
            </w:pPr>
            <w:r>
              <w:t>发放方式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9" w:type="pct"/>
          </w:tcPr>
          <w:p>
            <w:pPr>
              <w:pStyle w:val="40"/>
            </w:pPr>
            <w:r>
              <w:t>下单赠送</w:t>
            </w:r>
          </w:p>
        </w:tc>
        <w:tc>
          <w:tcPr>
            <w:tcW w:w="3591" w:type="pct"/>
          </w:tcPr>
          <w:p>
            <w:pPr>
              <w:pStyle w:val="40"/>
              <w:rPr>
                <w:lang w:eastAsia="zh-CN"/>
              </w:rPr>
            </w:pPr>
            <w:r>
              <w:rPr>
                <w:lang w:eastAsia="zh-CN"/>
              </w:rPr>
              <w:t>优惠促销赠送&lt;br , &gt;订单促销赠送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9" w:type="pct"/>
          </w:tcPr>
          <w:p>
            <w:pPr>
              <w:pStyle w:val="40"/>
            </w:pPr>
            <w:r>
              <w:t>指定发放</w:t>
            </w:r>
          </w:p>
        </w:tc>
        <w:tc>
          <w:tcPr>
            <w:tcW w:w="3591" w:type="pct"/>
          </w:tcPr>
          <w:p>
            <w:pPr>
              <w:pStyle w:val="40"/>
            </w:pPr>
            <w:r>
              <w:t>指定用户发放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9" w:type="pct"/>
          </w:tcPr>
          <w:p>
            <w:pPr>
              <w:pStyle w:val="40"/>
            </w:pPr>
            <w:r>
              <w:t>免费领取</w:t>
            </w:r>
          </w:p>
        </w:tc>
        <w:tc>
          <w:tcPr>
            <w:tcW w:w="3591" w:type="pct"/>
          </w:tcPr>
          <w:p>
            <w:pPr>
              <w:pStyle w:val="40"/>
            </w:pPr>
            <w:r>
              <w:t>用户主动领取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9" w:type="pct"/>
          </w:tcPr>
          <w:p>
            <w:pPr>
              <w:pStyle w:val="40"/>
            </w:pPr>
            <w:r>
              <w:t>线下发放</w:t>
            </w:r>
          </w:p>
        </w:tc>
        <w:tc>
          <w:tcPr>
            <w:tcW w:w="3591" w:type="pct"/>
          </w:tcPr>
          <w:p>
            <w:pPr>
              <w:pStyle w:val="40"/>
            </w:pPr>
            <w:r>
              <w:t>兑换码兑换</w:t>
            </w:r>
          </w:p>
        </w:tc>
      </w:tr>
    </w:tbl>
    <w:p/>
    <w:p>
      <w:pPr>
        <w:pStyle w:val="5"/>
      </w:pPr>
      <w:bookmarkStart w:id="185" w:name="header-n115"/>
      <w:r>
        <w:t>下单赠送发放流程(无需发放)</w:t>
      </w:r>
      <w:bookmarkEnd w:id="185"/>
    </w:p>
    <w:p>
      <w:pPr>
        <w:widowControl/>
        <w:numPr>
          <w:ilvl w:val="0"/>
          <w:numId w:val="21"/>
        </w:numPr>
        <w:spacing w:after="200"/>
        <w:jc w:val="left"/>
      </w:pPr>
      <w:r>
        <w:t>创建优惠券 -- 正确填写优惠券信息</w:t>
      </w:r>
      <w:bookmarkStart w:id="186" w:name="header-n119"/>
      <w:r>
        <w:drawing>
          <wp:inline distT="0" distB="0" distL="0" distR="0">
            <wp:extent cx="5334000" cy="5274310"/>
            <wp:effectExtent l="0" t="0" r="0" b="0"/>
            <wp:docPr id="3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274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86"/>
    </w:p>
    <w:p>
      <w:pPr>
        <w:widowControl/>
        <w:spacing w:after="200"/>
        <w:jc w:val="left"/>
      </w:pPr>
    </w:p>
    <w:p>
      <w:pPr>
        <w:widowControl/>
        <w:spacing w:after="200"/>
        <w:jc w:val="left"/>
      </w:pPr>
    </w:p>
    <w:p>
      <w:pPr>
        <w:widowControl/>
        <w:spacing w:after="200"/>
        <w:jc w:val="left"/>
      </w:pPr>
    </w:p>
    <w:p>
      <w:pPr>
        <w:widowControl/>
        <w:numPr>
          <w:ilvl w:val="0"/>
          <w:numId w:val="21"/>
        </w:numPr>
        <w:spacing w:after="200"/>
        <w:jc w:val="left"/>
      </w:pPr>
      <w:r>
        <w:t xml:space="preserve">发放优惠券 -- 优惠促销赠送 </w:t>
      </w:r>
      <w:r>
        <w:drawing>
          <wp:inline distT="0" distB="0" distL="0" distR="0">
            <wp:extent cx="5334000" cy="1889125"/>
            <wp:effectExtent l="0" t="0" r="0" b="0"/>
            <wp:docPr id="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89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1"/>
          <w:numId w:val="21"/>
        </w:numPr>
        <w:spacing w:after="200"/>
        <w:ind w:left="1189"/>
        <w:jc w:val="left"/>
      </w:pPr>
      <w:r>
        <w:t>用户下单购买指定优惠促销商品后,满足条件可自动获得优惠券 -- 相同优惠券获取一次</w:t>
      </w:r>
    </w:p>
    <w:p>
      <w:pPr>
        <w:widowControl/>
        <w:numPr>
          <w:ilvl w:val="0"/>
          <w:numId w:val="21"/>
        </w:numPr>
        <w:spacing w:after="200"/>
        <w:jc w:val="left"/>
      </w:pPr>
      <w:r>
        <w:t>发放优惠券 -- 订单促销赠送</w:t>
      </w:r>
      <w:r>
        <w:drawing>
          <wp:inline distT="0" distB="0" distL="0" distR="0">
            <wp:extent cx="5334000" cy="2348230"/>
            <wp:effectExtent l="0" t="0" r="0" b="0"/>
            <wp:docPr id="3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487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1"/>
          <w:numId w:val="21"/>
        </w:numPr>
        <w:spacing w:after="200"/>
        <w:ind w:left="1189"/>
        <w:jc w:val="left"/>
      </w:pPr>
      <w:r>
        <w:t>用户下单超过一定金额完成订单后,满足条件可自动获得优惠券 -- 相同优惠券获取一次</w:t>
      </w:r>
    </w:p>
    <w:p>
      <w:pPr>
        <w:pStyle w:val="5"/>
      </w:pPr>
      <w:bookmarkStart w:id="187" w:name="header-n137"/>
      <w:r>
        <w:t>指定发放发放流程(指定发放)</w:t>
      </w:r>
      <w:bookmarkEnd w:id="187"/>
    </w:p>
    <w:p>
      <w:pPr>
        <w:widowControl/>
        <w:numPr>
          <w:ilvl w:val="0"/>
          <w:numId w:val="22"/>
        </w:numPr>
        <w:spacing w:after="200"/>
        <w:jc w:val="left"/>
      </w:pPr>
      <w:r>
        <w:t>创建优惠券 -- 正确填写优惠券信息</w:t>
      </w:r>
      <w:bookmarkStart w:id="188" w:name="header-n143"/>
      <w:r>
        <w:drawing>
          <wp:inline distT="0" distB="0" distL="0" distR="0">
            <wp:extent cx="4857750" cy="5581650"/>
            <wp:effectExtent l="0" t="0" r="0" b="0"/>
            <wp:docPr id="4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75779" cy="56025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88"/>
    </w:p>
    <w:p>
      <w:pPr>
        <w:widowControl/>
        <w:numPr>
          <w:ilvl w:val="0"/>
          <w:numId w:val="22"/>
        </w:numPr>
        <w:spacing w:after="200"/>
        <w:jc w:val="left"/>
      </w:pPr>
      <w:r>
        <w:t>在优惠券列表中对应点击发放 -- 选中需要发放用户 -- 点击发放 -- 限发一次, 发放后用户消失</w:t>
      </w:r>
    </w:p>
    <w:p>
      <w:pPr>
        <w:widowControl/>
        <w:spacing w:after="200"/>
        <w:ind w:left="480"/>
        <w:jc w:val="left"/>
      </w:pPr>
      <w:r>
        <w:drawing>
          <wp:inline distT="0" distB="0" distL="0" distR="0">
            <wp:extent cx="4683125" cy="3092450"/>
            <wp:effectExtent l="0" t="0" r="3175" b="0"/>
            <wp:docPr id="4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23290" cy="3119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</w:pPr>
      <w:bookmarkStart w:id="189" w:name="header-n153"/>
      <w:r>
        <w:t>免费领取发放流程(无需发放)</w:t>
      </w:r>
      <w:bookmarkEnd w:id="189"/>
    </w:p>
    <w:p>
      <w:pPr>
        <w:widowControl/>
        <w:numPr>
          <w:ilvl w:val="0"/>
          <w:numId w:val="23"/>
        </w:numPr>
        <w:spacing w:after="200"/>
        <w:jc w:val="left"/>
      </w:pPr>
      <w:r>
        <w:t>创建优惠券 -- 正确填写优惠券信息</w:t>
      </w:r>
      <w:r>
        <w:drawing>
          <wp:inline distT="0" distB="0" distL="0" distR="0">
            <wp:extent cx="4355465" cy="4030980"/>
            <wp:effectExtent l="0" t="0" r="6985" b="7620"/>
            <wp:docPr id="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22076" cy="409264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3"/>
        </w:numPr>
        <w:spacing w:after="200"/>
        <w:jc w:val="left"/>
      </w:pPr>
      <w:r>
        <w:t>领券中心</w:t>
      </w:r>
    </w:p>
    <w:p>
      <w:pPr>
        <w:widowControl/>
        <w:numPr>
          <w:ilvl w:val="1"/>
          <w:numId w:val="23"/>
        </w:numPr>
        <w:spacing w:after="200"/>
        <w:ind w:left="1189"/>
        <w:jc w:val="left"/>
      </w:pPr>
      <w:r>
        <w:t>后台配置导航栏-- 首页导航进入</w:t>
      </w:r>
      <w:r>
        <w:drawing>
          <wp:inline distT="0" distB="0" distL="0" distR="0">
            <wp:extent cx="5048885" cy="2011680"/>
            <wp:effectExtent l="0" t="0" r="0" b="7620"/>
            <wp:docPr id="4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18442" cy="20393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7"/>
        <w:numPr>
          <w:ilvl w:val="1"/>
          <w:numId w:val="24"/>
        </w:numPr>
        <w:rPr>
          <w:lang w:eastAsia="zh-CN"/>
        </w:rPr>
      </w:pPr>
      <w:r>
        <w:drawing>
          <wp:inline distT="0" distB="0" distL="0" distR="0">
            <wp:extent cx="4961255" cy="1033145"/>
            <wp:effectExtent l="0" t="0" r="0" b="0"/>
            <wp:docPr id="4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26303" cy="10680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7"/>
        <w:numPr>
          <w:ilvl w:val="1"/>
          <w:numId w:val="24"/>
        </w:numPr>
      </w:pPr>
    </w:p>
    <w:p>
      <w:pPr>
        <w:widowControl/>
        <w:numPr>
          <w:ilvl w:val="1"/>
          <w:numId w:val="23"/>
        </w:numPr>
        <w:spacing w:after="200"/>
        <w:ind w:left="1189"/>
        <w:jc w:val="left"/>
      </w:pPr>
      <w:r>
        <w:t>我的商城 -- 我的优惠券 -- 领取更多优惠券 -- 进入领券中心页面</w:t>
      </w:r>
    </w:p>
    <w:p>
      <w:pPr>
        <w:widowControl/>
        <w:numPr>
          <w:ilvl w:val="2"/>
          <w:numId w:val="25"/>
        </w:numPr>
        <w:spacing w:after="200"/>
        <w:jc w:val="left"/>
      </w:pPr>
      <w:r>
        <w:t xml:space="preserve">进入优惠券领取页面(默认创建时间先后顺序显示) </w:t>
      </w:r>
    </w:p>
    <w:p>
      <w:pPr>
        <w:widowControl/>
        <w:numPr>
          <w:ilvl w:val="2"/>
          <w:numId w:val="25"/>
        </w:numPr>
        <w:spacing w:after="200"/>
        <w:jc w:val="left"/>
      </w:pPr>
      <w:r>
        <w:t>点击目标优惠券</w:t>
      </w:r>
    </w:p>
    <w:p>
      <w:pPr>
        <w:widowControl/>
        <w:numPr>
          <w:ilvl w:val="2"/>
          <w:numId w:val="25"/>
        </w:numPr>
        <w:spacing w:after="200"/>
        <w:jc w:val="left"/>
      </w:pPr>
      <w:r>
        <w:t xml:space="preserve">领取成功提示 </w:t>
      </w:r>
    </w:p>
    <w:p>
      <w:pPr>
        <w:widowControl/>
        <w:numPr>
          <w:ilvl w:val="2"/>
          <w:numId w:val="25"/>
        </w:numPr>
        <w:spacing w:after="200"/>
        <w:jc w:val="left"/>
      </w:pPr>
      <w:r>
        <w:t>限领一次, 领取后消失</w:t>
      </w:r>
      <w:r>
        <w:drawing>
          <wp:inline distT="0" distB="0" distL="0" distR="0">
            <wp:extent cx="4039235" cy="2926080"/>
            <wp:effectExtent l="0" t="0" r="0" b="7620"/>
            <wp:docPr id="4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50097" cy="29339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190" w:name="header-n174"/>
    </w:p>
    <w:p>
      <w:pPr>
        <w:pStyle w:val="5"/>
      </w:pPr>
      <w:r>
        <w:t>线下发放发放流程(线下发放)</w:t>
      </w:r>
      <w:bookmarkEnd w:id="190"/>
    </w:p>
    <w:p>
      <w:pPr>
        <w:widowControl/>
        <w:numPr>
          <w:ilvl w:val="0"/>
          <w:numId w:val="26"/>
        </w:numPr>
        <w:spacing w:after="200"/>
        <w:jc w:val="left"/>
      </w:pPr>
      <w:r>
        <w:t>创建优惠券 -- 正确填写优惠券信息</w:t>
      </w:r>
      <w:r>
        <w:drawing>
          <wp:inline distT="0" distB="0" distL="0" distR="0">
            <wp:extent cx="5334000" cy="6202045"/>
            <wp:effectExtent l="0" t="0" r="0" b="0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20249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left"/>
      </w:pPr>
    </w:p>
    <w:p>
      <w:pPr>
        <w:widowControl/>
        <w:spacing w:after="200"/>
        <w:jc w:val="left"/>
      </w:pPr>
    </w:p>
    <w:p>
      <w:pPr>
        <w:widowControl/>
        <w:numPr>
          <w:ilvl w:val="0"/>
          <w:numId w:val="26"/>
        </w:numPr>
        <w:spacing w:after="200"/>
        <w:jc w:val="left"/>
      </w:pPr>
      <w:r>
        <w:t xml:space="preserve">在优惠券列表中对应点击发放 -- 填写生成兑换码数量 </w:t>
      </w:r>
      <w:r>
        <w:drawing>
          <wp:inline distT="0" distB="0" distL="0" distR="0">
            <wp:extent cx="5334000" cy="2553335"/>
            <wp:effectExtent l="0" t="0" r="0" b="0"/>
            <wp:docPr id="4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37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6"/>
        </w:numPr>
        <w:spacing w:after="200"/>
        <w:jc w:val="left"/>
      </w:pPr>
      <w:r>
        <w:t>用户获取兑换码, 兑换优惠券 -- 用户在支付时可以使用优惠券码兑换优惠券 -- 用户可以获取多个形同优惠券(每个兑换码限用一次)</w:t>
      </w:r>
      <w:r>
        <w:drawing>
          <wp:inline distT="0" distB="0" distL="0" distR="0">
            <wp:extent cx="5334000" cy="1151255"/>
            <wp:effectExtent l="0" t="0" r="0" b="0"/>
            <wp:docPr id="5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518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334000" cy="1298575"/>
            <wp:effectExtent l="0" t="0" r="0" b="0"/>
            <wp:docPr id="5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9911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pStyle w:val="4"/>
      </w:pPr>
      <w:bookmarkStart w:id="191" w:name="_Toc18921843"/>
      <w:r>
        <w:rPr>
          <w:rFonts w:hint="eastAsia"/>
        </w:rPr>
        <w:t>2.</w:t>
      </w:r>
      <w:r>
        <w:t>6</w:t>
      </w:r>
      <w:r>
        <w:rPr>
          <w:rFonts w:hint="eastAsia"/>
        </w:rPr>
        <w:t>.</w:t>
      </w:r>
      <w:r>
        <w:t xml:space="preserve">4 </w:t>
      </w:r>
      <w:r>
        <w:rPr>
          <w:rFonts w:hint="eastAsia"/>
        </w:rPr>
        <w:t>后台</w:t>
      </w:r>
      <w:r>
        <w:t>查看优惠券</w:t>
      </w:r>
      <w:bookmarkEnd w:id="191"/>
    </w:p>
    <w:p>
      <w:pPr>
        <w:pStyle w:val="36"/>
        <w:rPr>
          <w:lang w:eastAsia="zh-CN"/>
        </w:rPr>
      </w:pPr>
      <w:r>
        <w:rPr>
          <w:lang w:eastAsia="zh-CN"/>
        </w:rPr>
        <w:t>点击对应优惠后面的查看优惠券 -- 查看当前优惠券状态, 进行优惠券管理</w:t>
      </w:r>
    </w:p>
    <w:p>
      <w:pPr>
        <w:pStyle w:val="9"/>
        <w:rPr>
          <w:lang w:eastAsia="zh-CN"/>
        </w:rPr>
      </w:pPr>
      <w:r>
        <w:rPr>
          <w:b/>
          <w:lang w:eastAsia="zh-CN"/>
        </w:rPr>
        <w:t>下单赠送</w:t>
      </w:r>
      <w:r>
        <w:drawing>
          <wp:inline distT="0" distB="0" distL="0" distR="0">
            <wp:extent cx="5334000" cy="774700"/>
            <wp:effectExtent l="0" t="0" r="0" b="0"/>
            <wp:docPr id="5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749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rPr>
          <w:lang w:eastAsia="zh-CN"/>
        </w:rPr>
      </w:pPr>
      <w:r>
        <w:rPr>
          <w:b/>
          <w:lang w:eastAsia="zh-CN"/>
        </w:rPr>
        <w:t>指定发放</w:t>
      </w:r>
      <w:r>
        <w:drawing>
          <wp:inline distT="0" distB="0" distL="0" distR="0">
            <wp:extent cx="5334000" cy="817245"/>
            <wp:effectExtent l="0" t="0" r="0" b="0"/>
            <wp:docPr id="5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175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rPr>
          <w:lang w:eastAsia="zh-CN"/>
        </w:rPr>
      </w:pPr>
      <w:r>
        <w:rPr>
          <w:b/>
          <w:lang w:eastAsia="zh-CN"/>
        </w:rPr>
        <w:t>免费领取</w:t>
      </w:r>
      <w:r>
        <w:drawing>
          <wp:inline distT="0" distB="0" distL="0" distR="0">
            <wp:extent cx="5334000" cy="693420"/>
            <wp:effectExtent l="0" t="0" r="0" b="0"/>
            <wp:docPr id="5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9351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rPr>
          <w:lang w:eastAsia="zh-CN"/>
        </w:rPr>
      </w:pPr>
      <w:r>
        <w:rPr>
          <w:b/>
          <w:lang w:eastAsia="zh-CN"/>
        </w:rPr>
        <w:t>线下发放</w:t>
      </w:r>
      <w:r>
        <w:drawing>
          <wp:inline distT="0" distB="0" distL="0" distR="0">
            <wp:extent cx="5334000" cy="882015"/>
            <wp:effectExtent l="0" t="0" r="0" b="0"/>
            <wp:docPr id="5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47958" cy="8849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rPr>
          <w:b/>
        </w:rPr>
        <w:t>获得优惠券后 -- 我的优惠券预览可见 -- 我的优惠券未使用可见</w:t>
      </w:r>
    </w:p>
    <w:p>
      <w:pPr>
        <w:rPr>
          <w:b/>
        </w:rPr>
      </w:pPr>
      <w:r>
        <w:drawing>
          <wp:inline distT="0" distB="0" distL="0" distR="0">
            <wp:extent cx="4967605" cy="2846070"/>
            <wp:effectExtent l="0" t="0" r="4445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26565" cy="288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192" w:name="_Toc18921844"/>
      <w:r>
        <w:rPr>
          <w:rFonts w:hint="eastAsia"/>
        </w:rPr>
        <w:t>2.</w:t>
      </w:r>
      <w:r>
        <w:t>6</w:t>
      </w:r>
      <w:r>
        <w:rPr>
          <w:rFonts w:hint="eastAsia"/>
        </w:rPr>
        <w:t>.</w:t>
      </w:r>
      <w:r>
        <w:t xml:space="preserve">5 </w:t>
      </w:r>
      <w:r>
        <w:rPr>
          <w:rFonts w:hint="eastAsia"/>
        </w:rPr>
        <w:t>后台</w:t>
      </w:r>
      <w:r>
        <w:t>编辑优惠券</w:t>
      </w:r>
      <w:bookmarkEnd w:id="192"/>
    </w:p>
    <w:p>
      <w:pPr>
        <w:pStyle w:val="36"/>
        <w:rPr>
          <w:lang w:eastAsia="zh-CN"/>
        </w:rPr>
      </w:pPr>
      <w:r>
        <w:rPr>
          <w:lang w:eastAsia="zh-CN"/>
        </w:rPr>
        <w:t>同增加优惠券 -- 按照字段要求修改优惠券信息</w:t>
      </w:r>
    </w:p>
    <w:p>
      <w:pPr>
        <w:widowControl/>
        <w:spacing w:after="200"/>
        <w:jc w:val="left"/>
      </w:pPr>
      <w:r>
        <w:t>优惠券状态 -- 如果修改为无效 -- 优惠券对应从用户优惠券列表中消失</w:t>
      </w:r>
    </w:p>
    <w:p/>
    <w:p>
      <w:pPr>
        <w:pStyle w:val="4"/>
      </w:pPr>
      <w:bookmarkStart w:id="193" w:name="_Toc18921845"/>
      <w:r>
        <w:rPr>
          <w:rFonts w:hint="eastAsia"/>
        </w:rPr>
        <w:t>2.</w:t>
      </w:r>
      <w:r>
        <w:t>6</w:t>
      </w:r>
      <w:r>
        <w:rPr>
          <w:rFonts w:hint="eastAsia"/>
        </w:rPr>
        <w:t>.</w:t>
      </w:r>
      <w:r>
        <w:t xml:space="preserve">6 </w:t>
      </w:r>
      <w:r>
        <w:rPr>
          <w:rFonts w:hint="eastAsia"/>
        </w:rPr>
        <w:t>后台</w:t>
      </w:r>
      <w:r>
        <w:t>删除优惠券</w:t>
      </w:r>
      <w:bookmarkEnd w:id="193"/>
    </w:p>
    <w:p>
      <w:pPr>
        <w:pStyle w:val="36"/>
        <w:rPr>
          <w:lang w:eastAsia="zh-CN"/>
        </w:rPr>
      </w:pPr>
      <w:r>
        <w:rPr>
          <w:lang w:eastAsia="zh-CN"/>
        </w:rPr>
        <w:t>点击对应优惠券删除功能 -- 删除后对应从用户优惠券列表中消失</w:t>
      </w:r>
    </w:p>
    <w:p>
      <w:pPr>
        <w:pStyle w:val="4"/>
      </w:pPr>
      <w:bookmarkStart w:id="194" w:name="_Toc18921846"/>
      <w:r>
        <w:rPr>
          <w:rFonts w:hint="eastAsia"/>
        </w:rPr>
        <w:t>2.</w:t>
      </w:r>
      <w:r>
        <w:t>6</w:t>
      </w:r>
      <w:r>
        <w:rPr>
          <w:rFonts w:hint="eastAsia"/>
        </w:rPr>
        <w:t>.</w:t>
      </w:r>
      <w:r>
        <w:t>7 优惠券</w:t>
      </w:r>
      <w:r>
        <w:rPr>
          <w:rFonts w:hint="eastAsia"/>
        </w:rPr>
        <w:t>后台</w:t>
      </w:r>
      <w:r>
        <w:t>分页功能</w:t>
      </w:r>
      <w:bookmarkEnd w:id="194"/>
    </w:p>
    <w:p>
      <w:pPr>
        <w:pStyle w:val="36"/>
        <w:rPr>
          <w:lang w:eastAsia="zh-CN"/>
        </w:rPr>
      </w:pPr>
      <w:r>
        <w:rPr>
          <w:lang w:eastAsia="zh-CN"/>
        </w:rPr>
        <w:t>分页显示优惠券信息</w:t>
      </w:r>
    </w:p>
    <w:p>
      <w:pPr>
        <w:widowControl/>
        <w:numPr>
          <w:ilvl w:val="0"/>
          <w:numId w:val="27"/>
        </w:numPr>
        <w:spacing w:after="200"/>
        <w:jc w:val="left"/>
      </w:pPr>
      <w:r>
        <w:t>点击页码跳转到指定页, 当前页灰色背景</w:t>
      </w:r>
    </w:p>
    <w:p>
      <w:pPr>
        <w:widowControl/>
        <w:numPr>
          <w:ilvl w:val="0"/>
          <w:numId w:val="27"/>
        </w:numPr>
        <w:spacing w:after="200"/>
        <w:jc w:val="left"/>
      </w:pPr>
      <w:r>
        <w:t>点击下一页向下翻页, 首页无上一页, 尾页无下一页</w:t>
      </w:r>
    </w:p>
    <w:p>
      <w:pPr>
        <w:pStyle w:val="4"/>
      </w:pPr>
      <w:bookmarkStart w:id="195" w:name="_Toc18921847"/>
      <w:r>
        <w:rPr>
          <w:rFonts w:hint="eastAsia"/>
        </w:rPr>
        <w:t>2.</w:t>
      </w:r>
      <w:r>
        <w:t>6</w:t>
      </w:r>
      <w:r>
        <w:rPr>
          <w:rFonts w:hint="eastAsia"/>
        </w:rPr>
        <w:t>.</w:t>
      </w:r>
      <w:r>
        <w:t>8 优惠券前台</w:t>
      </w:r>
      <w:r>
        <w:rPr>
          <w:rFonts w:hint="eastAsia"/>
        </w:rPr>
        <w:t>查看</w:t>
      </w:r>
      <w:bookmarkEnd w:id="195"/>
    </w:p>
    <w:p>
      <w:pPr>
        <w:widowControl/>
        <w:numPr>
          <w:ilvl w:val="0"/>
          <w:numId w:val="28"/>
        </w:numPr>
        <w:spacing w:after="200"/>
        <w:jc w:val="left"/>
      </w:pPr>
      <w:r>
        <w:t>我的商城 -- 资产中心 -- 我的优惠券</w:t>
      </w:r>
      <w:r>
        <w:drawing>
          <wp:inline distT="0" distB="0" distL="0" distR="0">
            <wp:extent cx="5334000" cy="2506980"/>
            <wp:effectExtent l="0" t="0" r="0" b="0"/>
            <wp:docPr id="2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0728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7"/>
        <w:numPr>
          <w:ilvl w:val="0"/>
          <w:numId w:val="24"/>
        </w:numPr>
        <w:rPr>
          <w:lang w:eastAsia="zh-CN"/>
        </w:rPr>
      </w:pPr>
    </w:p>
    <w:p>
      <w:pPr>
        <w:widowControl/>
        <w:numPr>
          <w:ilvl w:val="0"/>
          <w:numId w:val="28"/>
        </w:numPr>
        <w:spacing w:after="200"/>
        <w:jc w:val="left"/>
      </w:pPr>
      <w:r>
        <w:t>我的商城 -- 我的优惠券 -- 查看更多</w:t>
      </w:r>
      <w:r>
        <w:drawing>
          <wp:inline distT="0" distB="0" distL="0" distR="0">
            <wp:extent cx="5334000" cy="3362325"/>
            <wp:effectExtent l="0" t="0" r="0" b="0"/>
            <wp:docPr id="5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628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7"/>
        <w:numPr>
          <w:ilvl w:val="0"/>
          <w:numId w:val="24"/>
        </w:numPr>
      </w:pPr>
    </w:p>
    <w:p>
      <w:pPr>
        <w:widowControl/>
        <w:numPr>
          <w:ilvl w:val="1"/>
          <w:numId w:val="28"/>
        </w:numPr>
        <w:spacing w:after="200"/>
        <w:ind w:left="1189"/>
        <w:jc w:val="left"/>
      </w:pPr>
      <w:r>
        <w:t>优惠券预览(显示最近获得的两个</w:t>
      </w:r>
      <w:r>
        <w:rPr>
          <w:rFonts w:hint="eastAsia"/>
        </w:rPr>
        <w:t>未使用的</w:t>
      </w:r>
      <w:r>
        <w:t>优惠券)</w:t>
      </w:r>
    </w:p>
    <w:p>
      <w:pPr>
        <w:widowControl/>
        <w:numPr>
          <w:ilvl w:val="1"/>
          <w:numId w:val="28"/>
        </w:numPr>
        <w:spacing w:after="200"/>
        <w:ind w:left="1189"/>
        <w:jc w:val="left"/>
      </w:pPr>
      <w:r>
        <w:t xml:space="preserve">显示 – </w:t>
      </w:r>
      <w:r>
        <w:rPr>
          <w:rFonts w:hint="eastAsia"/>
        </w:rPr>
        <w:t>面额</w:t>
      </w:r>
      <w:r>
        <w:t>, 使用条件, 立即使用</w:t>
      </w:r>
      <w:r>
        <w:drawing>
          <wp:inline distT="0" distB="0" distL="0" distR="0">
            <wp:extent cx="5334000" cy="1809750"/>
            <wp:effectExtent l="0" t="0" r="0" b="0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8"/>
        </w:numPr>
        <w:spacing w:after="200"/>
        <w:jc w:val="left"/>
      </w:pPr>
      <w:r>
        <w:t>我的优惠券</w:t>
      </w:r>
      <w:r>
        <w:drawing>
          <wp:inline distT="0" distB="0" distL="0" distR="0">
            <wp:extent cx="5334000" cy="2828925"/>
            <wp:effectExtent l="0" t="0" r="0" b="0"/>
            <wp:docPr id="5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293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1"/>
          <w:numId w:val="28"/>
        </w:numPr>
        <w:spacing w:after="200"/>
        <w:ind w:left="1189"/>
        <w:jc w:val="left"/>
      </w:pPr>
      <w:r>
        <w:t>优惠券类型 -- 下拉菜单(未使用, 已使用, 已失效) -- 鼠标悬停展出, 点击后选中(选中状态红色,显示选中分类)</w:t>
      </w:r>
      <w:r>
        <w:drawing>
          <wp:inline distT="0" distB="0" distL="0" distR="0">
            <wp:extent cx="3860800" cy="1651000"/>
            <wp:effectExtent l="0" t="0" r="0" b="0"/>
            <wp:docPr id="6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65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2"/>
          <w:numId w:val="28"/>
        </w:numPr>
        <w:spacing w:after="200"/>
        <w:jc w:val="left"/>
      </w:pPr>
      <w:r>
        <w:t>未使用 -- 可用, 未使用(新领取)</w:t>
      </w:r>
    </w:p>
    <w:p>
      <w:pPr>
        <w:widowControl/>
        <w:numPr>
          <w:ilvl w:val="2"/>
          <w:numId w:val="28"/>
        </w:numPr>
        <w:spacing w:after="200"/>
        <w:jc w:val="left"/>
      </w:pPr>
      <w:r>
        <w:t>已使用 -- 可用, 已使用(订单提交)</w:t>
      </w:r>
    </w:p>
    <w:p>
      <w:pPr>
        <w:widowControl/>
        <w:numPr>
          <w:ilvl w:val="2"/>
          <w:numId w:val="28"/>
        </w:numPr>
        <w:spacing w:after="200"/>
        <w:jc w:val="left"/>
      </w:pPr>
      <w:r>
        <w:t>已失效 -- 可用, 已失效(超出使用时间)</w:t>
      </w:r>
    </w:p>
    <w:p>
      <w:pPr>
        <w:widowControl/>
        <w:numPr>
          <w:ilvl w:val="1"/>
          <w:numId w:val="28"/>
        </w:numPr>
        <w:spacing w:after="200"/>
        <w:ind w:left="1189"/>
        <w:jc w:val="left"/>
      </w:pPr>
      <w:r>
        <w:t>显示详情</w:t>
      </w:r>
    </w:p>
    <w:p>
      <w:pPr>
        <w:widowControl/>
        <w:numPr>
          <w:ilvl w:val="2"/>
          <w:numId w:val="28"/>
        </w:numPr>
        <w:spacing w:after="200"/>
        <w:jc w:val="left"/>
      </w:pPr>
      <w:r>
        <w:t xml:space="preserve">未使用 – </w:t>
      </w:r>
      <w:r>
        <w:rPr>
          <w:rFonts w:hint="eastAsia"/>
        </w:rPr>
        <w:t>面额</w:t>
      </w:r>
      <w:r>
        <w:t>, 优惠券名称, 有效期(</w:t>
      </w:r>
      <w:r>
        <w:rPr>
          <w:b/>
        </w:rPr>
        <w:t>年月日</w:t>
      </w:r>
      <w:r>
        <w:t>), 限制条件, 限制品类, 状态(立即使用-可点击), 状态描述</w:t>
      </w:r>
    </w:p>
    <w:p>
      <w:pPr>
        <w:widowControl/>
        <w:numPr>
          <w:ilvl w:val="3"/>
          <w:numId w:val="20"/>
        </w:numPr>
        <w:tabs>
          <w:tab w:val="left" w:pos="2160"/>
        </w:tabs>
        <w:spacing w:after="200"/>
        <w:jc w:val="left"/>
      </w:pPr>
      <w:r>
        <w:t>限制品类 -- 全店通用, 指定商品可用, 指定分类商品可用</w:t>
      </w:r>
    </w:p>
    <w:p>
      <w:pPr>
        <w:widowControl/>
        <w:numPr>
          <w:ilvl w:val="2"/>
          <w:numId w:val="28"/>
        </w:numPr>
        <w:spacing w:after="200"/>
        <w:jc w:val="left"/>
      </w:pPr>
      <w:r>
        <w:t xml:space="preserve">已使用 – </w:t>
      </w:r>
      <w:r>
        <w:rPr>
          <w:rFonts w:hint="eastAsia"/>
        </w:rPr>
        <w:t>面额</w:t>
      </w:r>
      <w:r>
        <w:t>, 优惠券名称, 使用时间(</w:t>
      </w:r>
      <w:r>
        <w:rPr>
          <w:b/>
        </w:rPr>
        <w:t>年月日</w:t>
      </w:r>
      <w:r>
        <w:t>), 限制条件, 限制品类, 状态(已使用-无法点击), 状态描述</w:t>
      </w:r>
    </w:p>
    <w:p>
      <w:pPr>
        <w:widowControl/>
        <w:numPr>
          <w:ilvl w:val="2"/>
          <w:numId w:val="28"/>
        </w:numPr>
        <w:spacing w:after="200"/>
        <w:jc w:val="left"/>
      </w:pPr>
      <w:r>
        <w:t xml:space="preserve">已失效 – </w:t>
      </w:r>
      <w:r>
        <w:rPr>
          <w:rFonts w:hint="eastAsia"/>
        </w:rPr>
        <w:t>面额</w:t>
      </w:r>
      <w:r>
        <w:t>, 优惠券名称, 有效期(</w:t>
      </w:r>
      <w:r>
        <w:rPr>
          <w:b/>
        </w:rPr>
        <w:t>年月日</w:t>
      </w:r>
      <w:r>
        <w:t>), 限制条件, 限制品类, 状态(已失效-</w:t>
      </w:r>
      <w:r>
        <w:rPr>
          <w:rFonts w:hint="eastAsia"/>
        </w:rPr>
        <w:t>无法</w:t>
      </w:r>
      <w:r>
        <w:t>点击), 状态描述</w:t>
      </w:r>
      <w:r>
        <w:drawing>
          <wp:inline distT="0" distB="0" distL="0" distR="0">
            <wp:extent cx="4522470" cy="2663190"/>
            <wp:effectExtent l="0" t="0" r="0" b="3810"/>
            <wp:docPr id="6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39789" cy="26735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196" w:name="_Toc18921848"/>
      <w:r>
        <w:rPr>
          <w:rFonts w:hint="eastAsia"/>
        </w:rPr>
        <w:t>2.</w:t>
      </w:r>
      <w:r>
        <w:t>6</w:t>
      </w:r>
      <w:r>
        <w:rPr>
          <w:rFonts w:hint="eastAsia"/>
        </w:rPr>
        <w:t>.</w:t>
      </w:r>
      <w:r>
        <w:t>9 优惠券前台</w:t>
      </w:r>
      <w:r>
        <w:rPr>
          <w:rFonts w:hint="eastAsia"/>
        </w:rPr>
        <w:t>领取</w:t>
      </w:r>
      <w:bookmarkEnd w:id="196"/>
    </w:p>
    <w:p>
      <w:pPr>
        <w:widowControl/>
        <w:numPr>
          <w:ilvl w:val="0"/>
          <w:numId w:val="29"/>
        </w:numPr>
        <w:spacing w:after="200"/>
        <w:jc w:val="left"/>
      </w:pPr>
      <w:r>
        <w:t>领券中心</w:t>
      </w:r>
    </w:p>
    <w:p>
      <w:pPr>
        <w:widowControl/>
        <w:spacing w:after="200"/>
        <w:ind w:left="1189"/>
        <w:jc w:val="left"/>
      </w:pPr>
      <w:r>
        <w:t>我的优惠券 -- 领取更多优惠券 (免费领取) -- 领券中心</w:t>
      </w:r>
    </w:p>
    <w:p>
      <w:pPr>
        <w:widowControl/>
        <w:numPr>
          <w:ilvl w:val="0"/>
          <w:numId w:val="29"/>
        </w:numPr>
        <w:spacing w:after="200"/>
        <w:jc w:val="left"/>
      </w:pPr>
      <w:r>
        <w:t>显示 -- 有可用优惠券</w:t>
      </w:r>
    </w:p>
    <w:p>
      <w:pPr>
        <w:widowControl/>
        <w:numPr>
          <w:ilvl w:val="1"/>
          <w:numId w:val="29"/>
        </w:numPr>
        <w:spacing w:after="200"/>
        <w:ind w:left="1189"/>
        <w:jc w:val="left"/>
      </w:pPr>
      <w:r>
        <w:rPr>
          <w:rFonts w:hint="eastAsia"/>
        </w:rPr>
        <w:t>面额</w:t>
      </w:r>
      <w:r>
        <w:t>, 类型, 使用条件(限条件), 名称, 使用范围(限品类), 使用时间, 立即领取</w:t>
      </w:r>
      <w:r>
        <w:drawing>
          <wp:inline distT="0" distB="0" distL="0" distR="0">
            <wp:extent cx="4055110" cy="1939925"/>
            <wp:effectExtent l="0" t="0" r="2540" b="3175"/>
            <wp:docPr id="3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137914" cy="19797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1"/>
          <w:numId w:val="29"/>
        </w:numPr>
        <w:spacing w:after="200"/>
        <w:ind w:left="1189"/>
        <w:jc w:val="left"/>
      </w:pPr>
      <w:r>
        <w:t>排序 -- 默认(创建时间), 即将过期(使用结束时间), 面值最大(优惠券金额)</w:t>
      </w:r>
      <w:r>
        <w:drawing>
          <wp:inline distT="0" distB="0" distL="0" distR="0">
            <wp:extent cx="5048885" cy="2552065"/>
            <wp:effectExtent l="0" t="0" r="0" b="635"/>
            <wp:docPr id="6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80885" cy="25685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7"/>
        <w:numPr>
          <w:ilvl w:val="1"/>
          <w:numId w:val="24"/>
        </w:numPr>
        <w:rPr>
          <w:lang w:eastAsia="zh-CN"/>
        </w:rPr>
      </w:pPr>
      <w:r>
        <w:drawing>
          <wp:inline distT="0" distB="0" distL="0" distR="0">
            <wp:extent cx="4960620" cy="2520315"/>
            <wp:effectExtent l="0" t="0" r="0" b="0"/>
            <wp:docPr id="6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09418" cy="25451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7"/>
        <w:numPr>
          <w:ilvl w:val="1"/>
          <w:numId w:val="24"/>
        </w:numPr>
      </w:pPr>
      <w:r>
        <w:drawing>
          <wp:inline distT="0" distB="0" distL="0" distR="0">
            <wp:extent cx="5175885" cy="2258060"/>
            <wp:effectExtent l="0" t="0" r="5715" b="8890"/>
            <wp:docPr id="6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20501" cy="227745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1"/>
          <w:numId w:val="29"/>
        </w:numPr>
        <w:spacing w:after="200"/>
        <w:ind w:left="1189"/>
        <w:jc w:val="left"/>
      </w:pPr>
      <w:r>
        <w:t xml:space="preserve">显示 -- 无可用优惠券 -- 显示提示页面 </w:t>
      </w:r>
    </w:p>
    <w:p>
      <w:pPr>
        <w:widowControl/>
        <w:numPr>
          <w:ilvl w:val="2"/>
          <w:numId w:val="29"/>
        </w:numPr>
        <w:spacing w:after="200"/>
        <w:jc w:val="left"/>
      </w:pPr>
      <w:r>
        <w:t>关闭界面 -- 点击后关闭当前页面,跳转到首页</w:t>
      </w:r>
      <w:r>
        <w:drawing>
          <wp:inline distT="0" distB="0" distL="0" distR="0">
            <wp:extent cx="4794250" cy="1836420"/>
            <wp:effectExtent l="0" t="0" r="0" b="0"/>
            <wp:docPr id="6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20860" cy="184679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9"/>
        </w:numPr>
        <w:spacing w:after="200"/>
        <w:jc w:val="left"/>
      </w:pPr>
      <w:r>
        <w:t>领取优惠券(免费领取) -- 成功领取 -- 重复领取提示信息</w:t>
      </w:r>
      <w:r>
        <w:drawing>
          <wp:inline distT="0" distB="0" distL="0" distR="0">
            <wp:extent cx="5331460" cy="3108960"/>
            <wp:effectExtent l="0" t="0" r="0" b="0"/>
            <wp:docPr id="6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25847" cy="316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30"/>
        </w:numPr>
        <w:spacing w:after="200"/>
        <w:jc w:val="left"/>
      </w:pPr>
      <w:r>
        <w:t>倒计时五秒跳转回优惠券领取活动页面</w:t>
      </w:r>
    </w:p>
    <w:p>
      <w:pPr>
        <w:widowControl/>
        <w:numPr>
          <w:ilvl w:val="0"/>
          <w:numId w:val="30"/>
        </w:numPr>
        <w:spacing w:after="200"/>
        <w:jc w:val="left"/>
      </w:pPr>
      <w:r>
        <w:t>返回活动页面 -- 点击后跳转回优惠券领取活动页面</w:t>
      </w:r>
    </w:p>
    <w:p>
      <w:pPr>
        <w:widowControl/>
        <w:numPr>
          <w:ilvl w:val="0"/>
          <w:numId w:val="30"/>
        </w:numPr>
        <w:spacing w:after="200"/>
        <w:jc w:val="left"/>
      </w:pPr>
      <w:r>
        <w:t>关闭界面 -- 点击后关闭当前页面,跳转到首页</w:t>
      </w:r>
    </w:p>
    <w:p>
      <w:pPr>
        <w:pStyle w:val="4"/>
      </w:pPr>
      <w:bookmarkStart w:id="197" w:name="_Toc18921849"/>
      <w:r>
        <w:rPr>
          <w:rFonts w:hint="eastAsia"/>
        </w:rPr>
        <w:t>2.</w:t>
      </w:r>
      <w:r>
        <w:t>6</w:t>
      </w:r>
      <w:r>
        <w:rPr>
          <w:rFonts w:hint="eastAsia"/>
        </w:rPr>
        <w:t>.</w:t>
      </w:r>
      <w:r>
        <w:t>10 优惠券前台使用</w:t>
      </w:r>
      <w:bookmarkEnd w:id="197"/>
    </w:p>
    <w:p>
      <w:pPr>
        <w:widowControl/>
        <w:numPr>
          <w:ilvl w:val="0"/>
          <w:numId w:val="31"/>
        </w:numPr>
        <w:spacing w:after="200"/>
        <w:jc w:val="left"/>
      </w:pPr>
      <w:r>
        <w:t>订单提交页面使用 -- 默认不使用优惠券</w:t>
      </w:r>
    </w:p>
    <w:p>
      <w:pPr>
        <w:widowControl/>
        <w:numPr>
          <w:ilvl w:val="0"/>
          <w:numId w:val="31"/>
        </w:numPr>
        <w:spacing w:after="200"/>
        <w:jc w:val="left"/>
      </w:pPr>
      <w:r>
        <w:t>每个订单优惠券每次只能使用一张, 优惠券不可混合使用, 线下券兑换后如果不符合当前订单条件将不能使用(兑换成功但不显示)</w:t>
      </w:r>
    </w:p>
    <w:p>
      <w:pPr>
        <w:widowControl/>
        <w:numPr>
          <w:ilvl w:val="0"/>
          <w:numId w:val="31"/>
        </w:numPr>
        <w:spacing w:after="200"/>
        <w:jc w:val="left"/>
      </w:pPr>
      <w:r>
        <w:t>是否使用优惠券(选中, 取消), 选择优惠券(下拉显示符合条件优惠券), 线下优惠券兑换功能(输入兑换码兑换)</w:t>
      </w:r>
      <w:r>
        <w:drawing>
          <wp:inline distT="0" distB="0" distL="0" distR="0">
            <wp:extent cx="5334000" cy="3182620"/>
            <wp:effectExtent l="0" t="0" r="0" b="0"/>
            <wp:docPr id="6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829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1"/>
          <w:numId w:val="31"/>
        </w:numPr>
        <w:spacing w:after="200"/>
        <w:ind w:left="1189"/>
        <w:jc w:val="left"/>
      </w:pPr>
      <w:r>
        <w:t>选择优惠券 -- 下拉框默认显示符合条件优惠券 -- 选中后优惠券正确计算小计结果</w:t>
      </w:r>
      <w:r>
        <w:drawing>
          <wp:inline distT="0" distB="0" distL="0" distR="0">
            <wp:extent cx="5334000" cy="1235075"/>
            <wp:effectExtent l="0" t="0" r="0" b="0"/>
            <wp:docPr id="6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3544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1"/>
          <w:numId w:val="31"/>
        </w:numPr>
        <w:spacing w:after="200"/>
        <w:ind w:left="1189"/>
        <w:jc w:val="left"/>
      </w:pPr>
      <w:r>
        <w:t>线下优惠券兑换功能 -- 输入八位大小写字母数字组合的优惠券兑换码 -- 点击兑换 -- 兑换成功后</w:t>
      </w:r>
    </w:p>
    <w:p>
      <w:pPr>
        <w:widowControl/>
        <w:numPr>
          <w:ilvl w:val="2"/>
          <w:numId w:val="31"/>
        </w:numPr>
        <w:spacing w:after="200"/>
        <w:jc w:val="left"/>
      </w:pPr>
      <w:r>
        <w:t>符合订单条件 -- 显示在选择优惠券列表中</w:t>
      </w:r>
      <w:r>
        <w:drawing>
          <wp:inline distT="0" distB="0" distL="0" distR="0">
            <wp:extent cx="4913630" cy="1486535"/>
            <wp:effectExtent l="0" t="0" r="0" b="0"/>
            <wp:docPr id="7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936778" cy="1493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2"/>
          <w:numId w:val="31"/>
        </w:numPr>
        <w:spacing w:after="200"/>
        <w:jc w:val="left"/>
      </w:pPr>
      <w:r>
        <w:t>不符合条件 -- 不显示在优惠券列表中</w:t>
      </w:r>
      <w:r>
        <w:drawing>
          <wp:inline distT="0" distB="0" distL="0" distR="0">
            <wp:extent cx="4762500" cy="1383030"/>
            <wp:effectExtent l="0" t="0" r="0" b="0"/>
            <wp:docPr id="7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95606" cy="13930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31"/>
        </w:numPr>
        <w:spacing w:after="200"/>
        <w:jc w:val="left"/>
      </w:pPr>
      <w:r>
        <w:t>选中优惠券后,自动更新订单</w:t>
      </w:r>
      <w:r>
        <w:rPr>
          <w:rFonts w:hint="eastAsia"/>
        </w:rPr>
        <w:t>小计，使用优惠券金额，应付金额</w:t>
      </w:r>
      <w:r>
        <w:drawing>
          <wp:inline distT="0" distB="0" distL="0" distR="0">
            <wp:extent cx="5279390" cy="2027555"/>
            <wp:effectExtent l="0" t="0" r="0" b="0"/>
            <wp:docPr id="7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45767" cy="205296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31"/>
        </w:numPr>
        <w:spacing w:after="200"/>
        <w:jc w:val="left"/>
      </w:pPr>
      <w:r>
        <w:t>提交订单后优惠券为已使用状态(未支付订单取消后优惠券</w:t>
      </w:r>
      <w:r>
        <w:rPr>
          <w:rFonts w:hint="eastAsia"/>
        </w:rPr>
        <w:t>恢复</w:t>
      </w:r>
      <w:r>
        <w:t>为未使用)</w:t>
      </w:r>
    </w:p>
    <w:p>
      <w:pPr>
        <w:widowControl/>
        <w:numPr>
          <w:ilvl w:val="0"/>
          <w:numId w:val="31"/>
        </w:numPr>
        <w:spacing w:after="200"/>
        <w:jc w:val="left"/>
      </w:pPr>
      <w:r>
        <w:t>已支付订单后取消订单优惠券不会返还(</w:t>
      </w:r>
      <w:r>
        <w:rPr>
          <w:rFonts w:hint="eastAsia"/>
        </w:rPr>
        <w:t>直到完成</w:t>
      </w:r>
      <w:r>
        <w:t>退款后恢复为未使用)</w:t>
      </w:r>
    </w:p>
    <w:p>
      <w:pPr>
        <w:pStyle w:val="4"/>
      </w:pPr>
      <w:bookmarkStart w:id="198" w:name="_Toc18921850"/>
      <w:r>
        <w:rPr>
          <w:rFonts w:hint="eastAsia"/>
        </w:rPr>
        <w:t>2.</w:t>
      </w:r>
      <w:r>
        <w:t>6</w:t>
      </w:r>
      <w:r>
        <w:rPr>
          <w:rFonts w:hint="eastAsia"/>
        </w:rPr>
        <w:t>.</w:t>
      </w:r>
      <w:r>
        <w:t xml:space="preserve">11 </w:t>
      </w:r>
      <w:r>
        <w:rPr>
          <w:rFonts w:hint="eastAsia"/>
        </w:rPr>
        <w:t>免费领取优惠券使用流程</w:t>
      </w:r>
      <w:bookmarkEnd w:id="198"/>
    </w:p>
    <w:p>
      <w:r>
        <w:object>
          <v:shape id="_x0000_i1025" o:spt="75" type="#_x0000_t75" style="height:594.2pt;width:414.0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92">
            <o:LockedField>false</o:LockedField>
          </o:OLEObject>
        </w:object>
      </w:r>
    </w:p>
    <w:p>
      <w:pPr>
        <w:pStyle w:val="3"/>
      </w:pPr>
      <w:bookmarkStart w:id="199" w:name="_Toc18921851"/>
      <w:r>
        <w:rPr>
          <w:rFonts w:hint="eastAsia"/>
        </w:rPr>
        <w:t>2.</w:t>
      </w:r>
      <w:r>
        <w:t xml:space="preserve">7 </w:t>
      </w:r>
      <w:r>
        <w:rPr>
          <w:rFonts w:hint="eastAsia"/>
        </w:rPr>
        <w:t>会员列表管理</w:t>
      </w:r>
      <w:bookmarkEnd w:id="199"/>
    </w:p>
    <w:p>
      <w:r>
        <w:rPr>
          <w:rFonts w:hint="eastAsia"/>
        </w:rPr>
        <w:t>平台位置：后台==》系统==》</w:t>
      </w:r>
      <w:r>
        <w:t>会员</w:t>
      </w:r>
      <w:r>
        <w:rPr>
          <w:rFonts w:hint="eastAsia"/>
        </w:rPr>
        <w:t>==》</w:t>
      </w:r>
      <w:r>
        <w:t>会员列表</w:t>
      </w:r>
    </w:p>
    <w:p>
      <w:pPr>
        <w:pStyle w:val="4"/>
      </w:pPr>
      <w:bookmarkStart w:id="200" w:name="_Toc18921852"/>
      <w:r>
        <w:rPr>
          <w:rFonts w:hint="eastAsia"/>
        </w:rPr>
        <w:t>2.</w:t>
      </w:r>
      <w:r>
        <w:t>7</w:t>
      </w:r>
      <w:r>
        <w:rPr>
          <w:rFonts w:hint="eastAsia"/>
        </w:rPr>
        <w:t>.1</w:t>
      </w:r>
      <w:r>
        <w:t xml:space="preserve"> </w:t>
      </w:r>
      <w:r>
        <w:rPr>
          <w:rFonts w:hint="eastAsia"/>
        </w:rPr>
        <w:t>顶部区域</w:t>
      </w:r>
      <w:bookmarkEnd w:id="200"/>
    </w:p>
    <w:p>
      <w:r>
        <w:rPr>
          <w:rFonts w:hint="eastAsia"/>
        </w:rPr>
        <w:t>1</w:t>
      </w:r>
      <w:r>
        <w:t>. 操作提示信息正确显示</w:t>
      </w:r>
      <w:r>
        <w:rPr>
          <w:rFonts w:hint="eastAsia"/>
        </w:rPr>
        <w:t>，点击</w:t>
      </w:r>
      <w:r>
        <w:drawing>
          <wp:inline distT="0" distB="0" distL="0" distR="0">
            <wp:extent cx="228600" cy="333375"/>
            <wp:effectExtent l="0" t="0" r="0" b="952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能够收起提示消息。</w:t>
      </w:r>
    </w:p>
    <w:p>
      <w:r>
        <w:drawing>
          <wp:inline distT="0" distB="0" distL="114300" distR="114300">
            <wp:extent cx="5267325" cy="498475"/>
            <wp:effectExtent l="0" t="0" r="5715" b="4445"/>
            <wp:docPr id="9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7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2. 刷新按钮</w:t>
      </w:r>
      <w:r>
        <w:drawing>
          <wp:inline distT="0" distB="0" distL="0" distR="0">
            <wp:extent cx="266700" cy="200025"/>
            <wp:effectExtent l="0" t="0" r="0" b="952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能正常工作</w:t>
      </w:r>
      <w:r>
        <w:rPr>
          <w:rFonts w:hint="eastAsia"/>
        </w:rPr>
        <w:t>，</w:t>
      </w:r>
      <w:r>
        <w:t>点击该按钮</w:t>
      </w:r>
      <w:r>
        <w:rPr>
          <w:rFonts w:hint="eastAsia"/>
        </w:rPr>
        <w:t>，</w:t>
      </w:r>
      <w:r>
        <w:t>页面数据更新</w:t>
      </w:r>
      <w:r>
        <w:rPr>
          <w:rFonts w:hint="eastAsia"/>
        </w:rPr>
        <w:t>。</w:t>
      </w:r>
    </w:p>
    <w:p>
      <w:pPr>
        <w:rPr>
          <w:rFonts w:hint="default"/>
          <w:lang w:val="en-US" w:eastAsia="zh-CN"/>
        </w:rPr>
      </w:pPr>
      <w:r>
        <w:t xml:space="preserve">3. </w:t>
      </w:r>
      <w:r>
        <w:rPr>
          <w:rFonts w:hint="eastAsia"/>
        </w:rPr>
        <w:t>列表</w:t>
      </w:r>
      <w:r>
        <w:t>支持</w:t>
      </w:r>
      <w:r>
        <w:rPr>
          <w:rFonts w:hint="eastAsia"/>
          <w:lang w:val="en-US" w:eastAsia="zh-CN"/>
        </w:rPr>
        <w:t>会员昵称、会员账户（手机号）、会员ID进行搜索</w:t>
      </w:r>
    </w:p>
    <w:p>
      <w:r>
        <w:drawing>
          <wp:inline distT="0" distB="0" distL="114300" distR="114300">
            <wp:extent cx="4869180" cy="1181100"/>
            <wp:effectExtent l="0" t="0" r="7620" b="7620"/>
            <wp:docPr id="1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8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4.支持，“添加会员”、“导出会员”、“发送站内信”、“发送邮件”</w:t>
      </w:r>
    </w:p>
    <w:p>
      <w:pPr>
        <w:pStyle w:val="4"/>
      </w:pPr>
      <w:bookmarkStart w:id="201" w:name="_Toc18921853"/>
      <w:r>
        <w:rPr>
          <w:rFonts w:hint="eastAsia"/>
        </w:rPr>
        <w:t>2.</w:t>
      </w:r>
      <w:r>
        <w:t>7</w:t>
      </w:r>
      <w:r>
        <w:rPr>
          <w:rFonts w:hint="eastAsia"/>
        </w:rPr>
        <w:t>.</w:t>
      </w:r>
      <w:r>
        <w:t xml:space="preserve">2 </w:t>
      </w:r>
      <w:r>
        <w:rPr>
          <w:rFonts w:hint="eastAsia"/>
        </w:rPr>
        <w:t>添加会员</w:t>
      </w:r>
      <w:bookmarkEnd w:id="201"/>
    </w:p>
    <w:p>
      <w:r>
        <w:drawing>
          <wp:inline distT="0" distB="0" distL="114300" distR="114300">
            <wp:extent cx="5268595" cy="2601595"/>
            <wp:effectExtent l="0" t="0" r="4445" b="4445"/>
            <wp:docPr id="1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9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点击</w:t>
      </w:r>
      <w:r>
        <w:rPr>
          <w:rFonts w:hint="eastAsia"/>
        </w:rPr>
        <w:t>【添加会员】按钮后，页面跳转至添加会员详细页面：</w:t>
      </w:r>
    </w:p>
    <w:p>
      <w:r>
        <w:drawing>
          <wp:inline distT="0" distB="0" distL="114300" distR="114300">
            <wp:extent cx="3886200" cy="3848100"/>
            <wp:effectExtent l="0" t="0" r="0" b="7620"/>
            <wp:docPr id="1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0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说明</w:t>
      </w:r>
      <w:r>
        <w:rPr>
          <w:rFonts w:hint="eastAsia"/>
        </w:rPr>
        <w:t>：</w:t>
      </w:r>
    </w:p>
    <w:p>
      <w:pPr>
        <w:pStyle w:val="26"/>
        <w:numPr>
          <w:ilvl w:val="0"/>
          <w:numId w:val="32"/>
        </w:numPr>
        <w:ind w:firstLineChars="0"/>
      </w:pPr>
      <w:r>
        <w:rPr>
          <w:rFonts w:hint="eastAsia"/>
        </w:rPr>
        <w:t>会员昵称：必填，长度在20个字符（除去空格）以内，（会员昵称）可以重复；</w:t>
      </w:r>
    </w:p>
    <w:p>
      <w:pPr>
        <w:pStyle w:val="26"/>
        <w:numPr>
          <w:ilvl w:val="0"/>
          <w:numId w:val="32"/>
        </w:numPr>
        <w:ind w:firstLineChars="0"/>
      </w:pPr>
      <w:r>
        <w:t>登录密码</w:t>
      </w:r>
      <w:r>
        <w:rPr>
          <w:rFonts w:hint="eastAsia"/>
        </w:rPr>
        <w:t>：必填，</w:t>
      </w:r>
      <w:r>
        <w:t>6-16位字母数字符号组合</w:t>
      </w:r>
      <w:r>
        <w:rPr>
          <w:rFonts w:hint="eastAsia"/>
        </w:rPr>
        <w:t>（可以是纯数字，纯字母，纯符号）；</w:t>
      </w:r>
    </w:p>
    <w:p>
      <w:pPr>
        <w:pStyle w:val="26"/>
        <w:numPr>
          <w:ilvl w:val="0"/>
          <w:numId w:val="32"/>
        </w:numPr>
        <w:ind w:firstLineChars="0"/>
      </w:pPr>
      <w:r>
        <w:t>手机号码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必填，</w:t>
      </w:r>
      <w:r>
        <w:rPr>
          <w:rFonts w:hint="eastAsia"/>
        </w:rPr>
        <w:t>未注册过的第一位是1，第二位大于2的11位自然数；</w:t>
      </w:r>
    </w:p>
    <w:p>
      <w:pPr>
        <w:pStyle w:val="26"/>
        <w:numPr>
          <w:ilvl w:val="0"/>
          <w:numId w:val="32"/>
        </w:numPr>
        <w:ind w:firstLineChars="0"/>
      </w:pPr>
      <w:r>
        <w:t>邮箱地址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必填，</w:t>
      </w:r>
      <w:r>
        <w:rPr>
          <w:rFonts w:hint="eastAsia"/>
        </w:rPr>
        <w:t>用户名</w:t>
      </w:r>
      <w:r>
        <w:t>@</w:t>
      </w:r>
      <w:r>
        <w:rPr>
          <w:rFonts w:hint="eastAsia"/>
          <w:lang w:val="en-US" w:eastAsia="zh-CN"/>
        </w:rPr>
        <w:t>主机名.com、</w:t>
      </w:r>
      <w:r>
        <w:rPr>
          <w:rFonts w:hint="eastAsia"/>
        </w:rPr>
        <w:t>用户名</w:t>
      </w:r>
      <w:r>
        <w:t>@</w:t>
      </w:r>
      <w:r>
        <w:rPr>
          <w:rFonts w:hint="eastAsia"/>
          <w:lang w:val="en-US" w:eastAsia="zh-CN"/>
        </w:rPr>
        <w:t>主机名.cn</w:t>
      </w:r>
      <w:r>
        <w:rPr>
          <w:rFonts w:hint="eastAsia"/>
        </w:rPr>
        <w:t>（@前的用户名只能包含字母，数字，下划线），邮箱地址不能重复；</w:t>
      </w:r>
    </w:p>
    <w:p>
      <w:pPr>
        <w:pStyle w:val="26"/>
        <w:numPr>
          <w:ilvl w:val="0"/>
          <w:numId w:val="32"/>
        </w:numPr>
        <w:ind w:firstLineChars="0"/>
      </w:pPr>
      <w:r>
        <w:rPr>
          <w:rFonts w:hint="eastAsia"/>
        </w:rPr>
        <w:t>Q</w:t>
      </w:r>
      <w:r>
        <w:t>Q</w:t>
      </w:r>
      <w:r>
        <w:rPr>
          <w:rFonts w:hint="eastAsia"/>
        </w:rPr>
        <w:t>： 6~11位的自然数，选填项，可以重复；</w:t>
      </w:r>
    </w:p>
    <w:p>
      <w:pPr>
        <w:pStyle w:val="26"/>
        <w:numPr>
          <w:ilvl w:val="0"/>
          <w:numId w:val="32"/>
        </w:numPr>
        <w:ind w:firstLineChars="0"/>
      </w:pPr>
      <w:r>
        <w:t>性别</w:t>
      </w:r>
      <w:r>
        <w:rPr>
          <w:rFonts w:hint="eastAsia"/>
        </w:rPr>
        <w:t>：保密，男，女</w:t>
      </w:r>
    </w:p>
    <w:p>
      <w:pPr>
        <w:pStyle w:val="26"/>
        <w:numPr>
          <w:ilvl w:val="0"/>
          <w:numId w:val="32"/>
        </w:numPr>
        <w:ind w:firstLineChars="0"/>
      </w:pPr>
      <w:r>
        <w:rPr>
          <w:rFonts w:hint="eastAsia"/>
        </w:rPr>
        <w:t>提交成功，跳转到列表页面，列表增加一条数据</w:t>
      </w:r>
    </w:p>
    <w:p>
      <w:pPr>
        <w:pStyle w:val="26"/>
        <w:numPr>
          <w:ilvl w:val="0"/>
          <w:numId w:val="32"/>
        </w:numPr>
        <w:ind w:firstLineChars="0"/>
      </w:pPr>
      <w:r>
        <w:rPr>
          <w:rFonts w:hint="eastAsia"/>
        </w:rPr>
        <w:t>内容填写错误，点击确认提交，提示对应的错误信息</w:t>
      </w:r>
    </w:p>
    <w:p>
      <w:pPr>
        <w:pStyle w:val="4"/>
      </w:pPr>
      <w:bookmarkStart w:id="202" w:name="_Toc18921854"/>
      <w:r>
        <w:rPr>
          <w:rFonts w:hint="eastAsia"/>
        </w:rPr>
        <w:t>2.</w:t>
      </w:r>
      <w:r>
        <w:t>7</w:t>
      </w:r>
      <w:r>
        <w:rPr>
          <w:rFonts w:hint="eastAsia"/>
        </w:rPr>
        <w:t>.</w:t>
      </w:r>
      <w:r>
        <w:t xml:space="preserve">3 </w:t>
      </w:r>
      <w:r>
        <w:rPr>
          <w:rFonts w:hint="eastAsia"/>
        </w:rPr>
        <w:t>导出会员</w:t>
      </w:r>
      <w:bookmarkEnd w:id="202"/>
    </w:p>
    <w:p>
      <w:r>
        <w:rPr>
          <w:rFonts w:hint="eastAsia"/>
        </w:rPr>
        <w:t>点击【导出会员】按钮，导出当前系统中全部的会员信息。</w:t>
      </w:r>
    </w:p>
    <w:p>
      <w:r>
        <w:drawing>
          <wp:inline distT="0" distB="0" distL="0" distR="0">
            <wp:extent cx="5274310" cy="2215515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导出数据以</w:t>
      </w:r>
      <w:r>
        <w:rPr>
          <w:rFonts w:hint="eastAsia"/>
        </w:rPr>
        <w:t>xls</w:t>
      </w:r>
      <w:r>
        <w:t>文件存储</w:t>
      </w:r>
      <w:r>
        <w:rPr>
          <w:rFonts w:hint="eastAsia"/>
        </w:rPr>
        <w:t>，文件名称包含当前日期，</w:t>
      </w:r>
      <w:r>
        <w:t>导出的会员列表字段包含</w:t>
      </w:r>
      <w:r>
        <w:rPr>
          <w:rFonts w:hint="eastAsia"/>
        </w:rPr>
        <w:t>：会员</w:t>
      </w:r>
      <w:r>
        <w:t>ID</w:t>
      </w:r>
      <w:r>
        <w:rPr>
          <w:rFonts w:hint="eastAsia"/>
        </w:rPr>
        <w:t>、会员昵称、会员等级、手机号、邮箱、注册时间、最后登陆、余额、积分、累计消费。</w:t>
      </w:r>
    </w:p>
    <w:p>
      <w:r>
        <w:drawing>
          <wp:inline distT="0" distB="0" distL="0" distR="0">
            <wp:extent cx="5274310" cy="143002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203" w:name="_Toc18921855"/>
      <w:r>
        <w:rPr>
          <w:rFonts w:hint="eastAsia"/>
        </w:rPr>
        <w:t>2.</w:t>
      </w:r>
      <w:r>
        <w:t>7</w:t>
      </w:r>
      <w:r>
        <w:rPr>
          <w:rFonts w:hint="eastAsia"/>
        </w:rPr>
        <w:t>.</w:t>
      </w:r>
      <w:r>
        <w:t xml:space="preserve">4 </w:t>
      </w:r>
      <w:r>
        <w:rPr>
          <w:rFonts w:hint="eastAsia"/>
        </w:rPr>
        <w:t>发送站内信</w:t>
      </w:r>
      <w:bookmarkEnd w:id="203"/>
    </w:p>
    <w:p>
      <w:r>
        <w:rPr>
          <w:rFonts w:hint="eastAsia"/>
        </w:rPr>
        <w:t>发送站内信时，必须先勾选接收站内信的会员，否则系统会消息提示如下：</w:t>
      </w:r>
    </w:p>
    <w:p>
      <w:r>
        <w:drawing>
          <wp:inline distT="0" distB="0" distL="0" distR="0">
            <wp:extent cx="1571625" cy="533400"/>
            <wp:effectExtent l="0" t="0" r="9525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勾选要接收站内信的会员后，点击【发送站内信】按钮：</w:t>
      </w:r>
    </w:p>
    <w:p>
      <w:r>
        <w:drawing>
          <wp:inline distT="0" distB="0" distL="0" distR="0">
            <wp:extent cx="5274310" cy="1056005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点击后效果如下</w:t>
      </w:r>
      <w:r>
        <w:rPr>
          <w:rFonts w:hint="eastAsia"/>
        </w:rPr>
        <w:t>，弹出页面的会员列表部分自动填入已勾选的会员信息【会员I</w:t>
      </w:r>
      <w:r>
        <w:t>D + ‘ ’ +会员昵称</w:t>
      </w:r>
      <w:r>
        <w:rPr>
          <w:rFonts w:hint="eastAsia"/>
        </w:rPr>
        <w:t>】</w:t>
      </w:r>
    </w:p>
    <w:p>
      <w:r>
        <w:drawing>
          <wp:inline distT="0" distB="0" distL="0" distR="0">
            <wp:extent cx="4953000" cy="411480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填写好</w:t>
      </w:r>
      <w:r>
        <w:rPr>
          <w:rFonts w:hint="eastAsia"/>
        </w:rPr>
        <w:t>【发送内容】后，点击发送按钮，系统提示消息如下：</w:t>
      </w:r>
    </w:p>
    <w:p>
      <w:r>
        <w:drawing>
          <wp:inline distT="0" distB="0" distL="0" distR="0">
            <wp:extent cx="1590675" cy="542925"/>
            <wp:effectExtent l="0" t="0" r="9525" b="952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站内信接收会员</w:t>
      </w:r>
      <w:r>
        <w:rPr>
          <w:rFonts w:hint="eastAsia"/>
        </w:rPr>
        <w:t>，</w:t>
      </w:r>
      <w:r>
        <w:t>登录前台系统后</w:t>
      </w:r>
      <w:r>
        <w:rPr>
          <w:rFonts w:hint="eastAsia"/>
        </w:rPr>
        <w:t>，</w:t>
      </w:r>
      <w:r>
        <w:t>进入</w:t>
      </w:r>
      <w:r>
        <w:rPr>
          <w:rFonts w:hint="eastAsia"/>
        </w:rPr>
        <w:t>【我的商城】==》【消息】能看到系统推送的消息。</w:t>
      </w:r>
    </w:p>
    <w:p>
      <w:r>
        <w:drawing>
          <wp:inline distT="0" distB="0" distL="0" distR="0">
            <wp:extent cx="5274310" cy="249809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点击【我的商城】==》【消息】，页面跳转至消息列表页，信息展示如下：</w:t>
      </w:r>
    </w:p>
    <w:p>
      <w:r>
        <w:drawing>
          <wp:inline distT="0" distB="0" distL="0" distR="0">
            <wp:extent cx="5274310" cy="2913380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204" w:name="_Toc18921856"/>
      <w:r>
        <w:rPr>
          <w:rFonts w:hint="eastAsia"/>
        </w:rPr>
        <w:t>2.</w:t>
      </w:r>
      <w:r>
        <w:t>7</w:t>
      </w:r>
      <w:r>
        <w:rPr>
          <w:rFonts w:hint="eastAsia"/>
        </w:rPr>
        <w:t>.</w:t>
      </w:r>
      <w:r>
        <w:t xml:space="preserve">5 </w:t>
      </w:r>
      <w:r>
        <w:rPr>
          <w:rFonts w:hint="eastAsia"/>
        </w:rPr>
        <w:t>发送邮件</w:t>
      </w:r>
      <w:bookmarkEnd w:id="204"/>
    </w:p>
    <w:p>
      <w:r>
        <w:rPr>
          <w:rFonts w:hint="eastAsia"/>
        </w:rPr>
        <w:t>发送邮件时，必须先勾选接接收邮件的会员，否则系统会消息提示如下：</w:t>
      </w:r>
    </w:p>
    <w:p>
      <w:r>
        <w:drawing>
          <wp:inline distT="0" distB="0" distL="0" distR="0">
            <wp:extent cx="1571625" cy="533400"/>
            <wp:effectExtent l="0" t="0" r="9525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勾选要接收邮件的会员后，点击【发送邮件】按钮</w:t>
      </w:r>
    </w:p>
    <w:p>
      <w:r>
        <w:rPr>
          <w:rFonts w:hint="eastAsia"/>
        </w:rPr>
        <w:t>场景一：会员使用手机号进行注册，并未维护邮箱信息，弹出页面如下：</w:t>
      </w:r>
    </w:p>
    <w:p>
      <w:r>
        <w:drawing>
          <wp:inline distT="0" distB="0" distL="0" distR="0">
            <wp:extent cx="4962525" cy="4105275"/>
            <wp:effectExtent l="0" t="0" r="9525" b="9525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用户手动填写</w:t>
      </w:r>
      <w:r>
        <w:rPr>
          <w:rFonts w:hint="eastAsia"/>
        </w:rPr>
        <w:t>【邮箱地址】、【邮箱标题】、【邮件内容】后点击【发送】按钮发送相关邮件。</w:t>
      </w:r>
    </w:p>
    <w:p>
      <w:r>
        <w:t>邮件样例如下</w:t>
      </w:r>
      <w:r>
        <w:rPr>
          <w:rFonts w:hint="eastAsia"/>
        </w:rPr>
        <w:t>：</w:t>
      </w:r>
    </w:p>
    <w:p>
      <w:r>
        <w:drawing>
          <wp:inline distT="0" distB="0" distL="0" distR="0">
            <wp:extent cx="5274310" cy="2167255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场景二</w:t>
      </w:r>
      <w:r>
        <w:rPr>
          <w:rFonts w:hint="eastAsia"/>
        </w:rPr>
        <w:t>：会员使用邮箱进行注册时，弹出页面如下：</w:t>
      </w:r>
    </w:p>
    <w:p>
      <w:r>
        <w:drawing>
          <wp:inline distT="0" distB="0" distL="0" distR="0">
            <wp:extent cx="4933950" cy="4048125"/>
            <wp:effectExtent l="0" t="0" r="0" b="9525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说明</w:t>
      </w:r>
      <w:r>
        <w:rPr>
          <w:rFonts w:hint="eastAsia"/>
        </w:rPr>
        <w:t>：</w:t>
      </w:r>
      <w:r>
        <w:t>弹出页面中系统会自动带出</w:t>
      </w:r>
      <w:r>
        <w:rPr>
          <w:rFonts w:hint="eastAsia"/>
        </w:rPr>
        <w:t>【会员I</w:t>
      </w:r>
      <w:r>
        <w:t>D</w:t>
      </w:r>
      <w:r>
        <w:rPr>
          <w:rFonts w:hint="eastAsia"/>
        </w:rPr>
        <w:t>】、【昵称】、【邮箱】，手动填写【邮箱标题】和【邮件内容】后点击【发送】按钮发送邮件。</w:t>
      </w:r>
    </w:p>
    <w:p>
      <w:r>
        <w:t>邮件样例如下</w:t>
      </w:r>
      <w:r>
        <w:rPr>
          <w:rFonts w:hint="eastAsia"/>
        </w:rPr>
        <w:t>：</w:t>
      </w:r>
    </w:p>
    <w:p>
      <w:r>
        <w:drawing>
          <wp:inline distT="0" distB="0" distL="0" distR="0">
            <wp:extent cx="5274310" cy="2018030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rPr>
          <w:b/>
        </w:rPr>
        <w:t>发送邮件系统设置说明</w:t>
      </w:r>
      <w:r>
        <w:rPr>
          <w:rFonts w:hint="eastAsia"/>
          <w:b/>
        </w:rPr>
        <w:t>：</w:t>
      </w:r>
    </w:p>
    <w:p>
      <w:r>
        <w:rPr>
          <w:rFonts w:hint="eastAsia"/>
        </w:rPr>
        <w:t>1</w:t>
      </w:r>
      <w:r>
        <w:t>. 进入</w:t>
      </w:r>
      <w:r>
        <w:rPr>
          <w:rFonts w:hint="eastAsia"/>
        </w:rPr>
        <w:t>【系统】==》【设置】==》【商城设置】==》【邮件设置】</w:t>
      </w:r>
    </w:p>
    <w:p>
      <w:r>
        <w:drawing>
          <wp:inline distT="0" distB="0" distL="0" distR="0">
            <wp:extent cx="5274310" cy="238633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hint="eastAsia"/>
        </w:rPr>
        <w:t xml:space="preserve">2. </w:t>
      </w:r>
      <w:r>
        <w:t>点击</w:t>
      </w:r>
      <w:r>
        <w:rPr>
          <w:rFonts w:hint="eastAsia"/>
        </w:rPr>
        <w:t>【邮件设置】页签，填写邮件发送服务器相关信息</w:t>
      </w:r>
    </w:p>
    <w:p>
      <w:pPr>
        <w:jc w:val="left"/>
      </w:pPr>
      <w:r>
        <w:drawing>
          <wp:inline distT="0" distB="0" distL="0" distR="0">
            <wp:extent cx="5274310" cy="2407285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3</w:t>
      </w:r>
      <w:r>
        <w:t>. 点击</w:t>
      </w:r>
      <w:r>
        <w:rPr>
          <w:rFonts w:hint="eastAsia"/>
        </w:rPr>
        <w:t>【</w:t>
      </w:r>
      <w:r>
        <w:t>确认提交</w:t>
      </w:r>
      <w:r>
        <w:rPr>
          <w:rFonts w:hint="eastAsia"/>
        </w:rPr>
        <w:t>】按钮，保存设置信息后，点击【测试】按钮，测试邮件服务器功能正常。系统后台发出如下样例邮件：</w:t>
      </w:r>
    </w:p>
    <w:p>
      <w:r>
        <w:drawing>
          <wp:inline distT="0" distB="0" distL="0" distR="0">
            <wp:extent cx="5274310" cy="1729105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205" w:name="_Toc18921857"/>
      <w:r>
        <w:rPr>
          <w:rFonts w:hint="eastAsia"/>
        </w:rPr>
        <w:t>2.</w:t>
      </w:r>
      <w:r>
        <w:t>7</w:t>
      </w:r>
      <w:r>
        <w:rPr>
          <w:rFonts w:hint="eastAsia"/>
        </w:rPr>
        <w:t>.</w:t>
      </w:r>
      <w:r>
        <w:t xml:space="preserve">6 </w:t>
      </w:r>
      <w:r>
        <w:rPr>
          <w:rFonts w:hint="eastAsia"/>
        </w:rPr>
        <w:t>会员列表</w:t>
      </w:r>
      <w:bookmarkEnd w:id="205"/>
    </w:p>
    <w:p>
      <w:r>
        <w:drawing>
          <wp:inline distT="0" distB="0" distL="0" distR="0">
            <wp:extent cx="5274310" cy="2397760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说明</w:t>
      </w:r>
      <w:r>
        <w:rPr>
          <w:rFonts w:hint="eastAsia"/>
        </w:rPr>
        <w:t>：</w:t>
      </w:r>
    </w:p>
    <w:p>
      <w:r>
        <w:rPr>
          <w:rFonts w:hint="eastAsia"/>
        </w:rPr>
        <w:t>1</w:t>
      </w:r>
      <w:r>
        <w:t>.会员列表</w:t>
      </w:r>
      <w:r>
        <w:rPr>
          <w:rFonts w:hint="eastAsia"/>
        </w:rPr>
        <w:t>默认按照添加时间倒序排序，同时</w:t>
      </w:r>
      <w:r>
        <w:t>支持按照</w:t>
      </w:r>
      <w:r>
        <w:rPr>
          <w:rFonts w:hint="eastAsia"/>
        </w:rPr>
        <w:t>【I</w:t>
      </w:r>
      <w:r>
        <w:t>D</w:t>
      </w:r>
      <w:r>
        <w:rPr>
          <w:rFonts w:hint="eastAsia"/>
        </w:rPr>
        <w:t>】、【会员昵称】、【会员等级】、【累计消费金额】、【邮件地址】、【手机号码】、【余额】、【积分】、【注册日期】进行排序（正序和倒序）：</w:t>
      </w:r>
    </w:p>
    <w:p>
      <w:r>
        <w:drawing>
          <wp:inline distT="0" distB="0" distL="0" distR="0">
            <wp:extent cx="5274310" cy="287020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2</w:t>
      </w:r>
      <w:r>
        <w:t>.</w:t>
      </w:r>
      <w:r>
        <w:rPr>
          <w:rFonts w:hint="eastAsia"/>
        </w:rPr>
        <w:t>列表字段中</w:t>
      </w:r>
      <w:r>
        <w:t xml:space="preserve"> </w:t>
      </w:r>
      <w:r>
        <w:rPr>
          <w:rFonts w:hint="eastAsia"/>
        </w:rPr>
        <w:t>【</w:t>
      </w:r>
      <w:r>
        <w:rPr>
          <w:rFonts w:ascii="Consolas" w:hAnsi="Consolas"/>
          <w:color w:val="222222"/>
          <w:sz w:val="20"/>
          <w:szCs w:val="20"/>
          <w:shd w:val="clear" w:color="auto" w:fill="FFFFFF"/>
        </w:rPr>
        <w:t>一级下线数</w:t>
      </w:r>
      <w:r>
        <w:rPr>
          <w:rFonts w:hint="eastAsia"/>
        </w:rPr>
        <w:t>】，【</w:t>
      </w:r>
      <w:r>
        <w:rPr>
          <w:rFonts w:hint="eastAsia" w:ascii="Consolas" w:hAnsi="Consolas"/>
          <w:color w:val="222222"/>
          <w:sz w:val="20"/>
          <w:szCs w:val="20"/>
          <w:shd w:val="clear" w:color="auto" w:fill="FFFFFF"/>
        </w:rPr>
        <w:t>二</w:t>
      </w:r>
      <w:r>
        <w:rPr>
          <w:rFonts w:ascii="Consolas" w:hAnsi="Consolas"/>
          <w:color w:val="222222"/>
          <w:sz w:val="20"/>
          <w:szCs w:val="20"/>
          <w:shd w:val="clear" w:color="auto" w:fill="FFFFFF"/>
        </w:rPr>
        <w:t>级下线数</w:t>
      </w:r>
      <w:r>
        <w:rPr>
          <w:rFonts w:hint="eastAsia"/>
        </w:rPr>
        <w:t>】，【</w:t>
      </w:r>
      <w:r>
        <w:rPr>
          <w:rFonts w:hint="eastAsia" w:ascii="Consolas" w:hAnsi="Consolas"/>
          <w:color w:val="222222"/>
          <w:sz w:val="20"/>
          <w:szCs w:val="20"/>
          <w:shd w:val="clear" w:color="auto" w:fill="FFFFFF"/>
        </w:rPr>
        <w:t>三级</w:t>
      </w:r>
      <w:r>
        <w:rPr>
          <w:rFonts w:ascii="Consolas" w:hAnsi="Consolas"/>
          <w:color w:val="222222"/>
          <w:sz w:val="20"/>
          <w:szCs w:val="20"/>
          <w:shd w:val="clear" w:color="auto" w:fill="FFFFFF"/>
        </w:rPr>
        <w:t>下线数</w:t>
      </w:r>
      <w:r>
        <w:rPr>
          <w:rFonts w:hint="eastAsia"/>
        </w:rPr>
        <w:t>】不支持排序。</w:t>
      </w:r>
    </w:p>
    <w:p>
      <w:r>
        <w:rPr>
          <w:rFonts w:hint="eastAsia"/>
        </w:rPr>
        <w:t>3.</w:t>
      </w:r>
      <w:r>
        <w:t>可以对会员列表的每条数据进行</w:t>
      </w:r>
      <w:r>
        <w:rPr>
          <w:rFonts w:hint="eastAsia"/>
        </w:rPr>
        <w:t>【</w:t>
      </w:r>
      <w:r>
        <w:t>详情</w:t>
      </w:r>
      <w:r>
        <w:rPr>
          <w:rFonts w:hint="eastAsia"/>
        </w:rPr>
        <w:t>】、【资金】、【收货地址】、【删除】相关操作。</w:t>
      </w:r>
    </w:p>
    <w:p>
      <w:r>
        <w:drawing>
          <wp:inline distT="0" distB="0" distL="0" distR="0">
            <wp:extent cx="5274310" cy="1642745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4. 会员列表提供分页展示功能</w:t>
      </w:r>
      <w:r>
        <w:rPr>
          <w:rFonts w:hint="eastAsia"/>
        </w:rPr>
        <w:t>，每页展示1</w:t>
      </w:r>
      <w:r>
        <w:t>0条会员信息</w:t>
      </w:r>
      <w:r>
        <w:rPr>
          <w:rFonts w:hint="eastAsia"/>
        </w:rPr>
        <w:t>，</w:t>
      </w:r>
      <w:r>
        <w:t>并提供页码导航</w:t>
      </w:r>
      <w:r>
        <w:rPr>
          <w:rFonts w:hint="eastAsia"/>
        </w:rPr>
        <w:t>（包含首页、尾页、上一页、下一页等）如下图所示：</w:t>
      </w:r>
    </w:p>
    <w:p>
      <w:r>
        <w:drawing>
          <wp:inline distT="0" distB="0" distL="0" distR="0">
            <wp:extent cx="4181475" cy="419100"/>
            <wp:effectExtent l="0" t="0" r="9525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firstLine="420"/>
      </w:pPr>
      <w:bookmarkStart w:id="206" w:name="_Toc18921858"/>
      <w:r>
        <w:rPr>
          <w:rFonts w:hint="eastAsia"/>
        </w:rPr>
        <w:t>2.7.7</w:t>
      </w:r>
      <w:r>
        <w:t xml:space="preserve"> </w:t>
      </w:r>
      <w:r>
        <w:rPr>
          <w:rFonts w:hint="eastAsia"/>
        </w:rPr>
        <w:t>查看会员详情</w:t>
      </w:r>
      <w:bookmarkEnd w:id="206"/>
    </w:p>
    <w:p>
      <w:r>
        <w:rPr>
          <w:rFonts w:hint="eastAsia"/>
        </w:rPr>
        <w:t>查看会员详情的同时，还可以修改会员的信息</w:t>
      </w:r>
      <w:r>
        <w:t>，冻结会员，</w:t>
      </w:r>
      <w:r>
        <w:rPr>
          <w:rFonts w:hint="eastAsia"/>
        </w:rPr>
        <w:t>开启</w:t>
      </w:r>
      <w:r>
        <w:t>分销功能</w:t>
      </w:r>
      <w:r>
        <w:rPr>
          <w:rFonts w:hint="eastAsia"/>
        </w:rPr>
        <w:t>。</w:t>
      </w:r>
    </w:p>
    <w:p>
      <w:r>
        <w:drawing>
          <wp:inline distT="0" distB="0" distL="0" distR="0">
            <wp:extent cx="5274310" cy="2528570"/>
            <wp:effectExtent l="0" t="0" r="2540" b="508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6"/>
        <w:ind w:left="420" w:firstLine="0" w:firstLineChars="0"/>
      </w:pPr>
    </w:p>
    <w:p>
      <w:r>
        <w:drawing>
          <wp:inline distT="0" distB="0" distL="0" distR="0">
            <wp:extent cx="5274310" cy="3275965"/>
            <wp:effectExtent l="0" t="0" r="2540" b="635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说明</w:t>
      </w:r>
      <w:r>
        <w:rPr>
          <w:rFonts w:hint="eastAsia"/>
        </w:rPr>
        <w:t>：【冻结会员】开启后，会员将被锁定，不能进行登录。</w:t>
      </w:r>
    </w:p>
    <w:p/>
    <w:p>
      <w:pPr>
        <w:pStyle w:val="4"/>
      </w:pPr>
      <w:bookmarkStart w:id="207" w:name="_Toc18921859"/>
      <w:r>
        <w:rPr>
          <w:rFonts w:hint="eastAsia"/>
        </w:rPr>
        <w:t>2.7.8</w:t>
      </w:r>
      <w:r>
        <w:t xml:space="preserve"> </w:t>
      </w:r>
      <w:r>
        <w:rPr>
          <w:rFonts w:hint="eastAsia"/>
        </w:rPr>
        <w:t>管理会员资金</w:t>
      </w:r>
      <w:bookmarkEnd w:id="207"/>
    </w:p>
    <w:p>
      <w:r>
        <w:rPr>
          <w:rFonts w:hint="eastAsia"/>
        </w:rPr>
        <w:t>资金：可以记录会员每一次的资金操作记录包含【提现】与【充值】。列表提供【资金调节】与【返回会员列表】操作。</w:t>
      </w:r>
    </w:p>
    <w:p>
      <w:pPr>
        <w:pStyle w:val="26"/>
        <w:ind w:left="420" w:firstLine="0" w:firstLineChars="0"/>
      </w:pPr>
      <w:r>
        <w:drawing>
          <wp:inline distT="0" distB="0" distL="0" distR="0">
            <wp:extent cx="5274310" cy="1759585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6"/>
        <w:ind w:left="420" w:firstLine="0" w:firstLineChars="0"/>
      </w:pPr>
      <w:r>
        <w:t>点击</w:t>
      </w:r>
      <w:r>
        <w:rPr>
          <w:rFonts w:hint="eastAsia"/>
        </w:rPr>
        <w:t>【资金调节】，可以对资金进行动态调整。</w:t>
      </w:r>
    </w:p>
    <w:p>
      <w:pPr>
        <w:pStyle w:val="26"/>
        <w:ind w:left="420" w:firstLine="0" w:firstLineChars="0"/>
      </w:pPr>
      <w:r>
        <w:drawing>
          <wp:inline distT="0" distB="0" distL="0" distR="0">
            <wp:extent cx="5274310" cy="2961640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208" w:name="_Toc18921860"/>
      <w:r>
        <w:rPr>
          <w:rFonts w:hint="eastAsia"/>
        </w:rPr>
        <w:t>2.7.9</w:t>
      </w:r>
      <w:r>
        <w:t xml:space="preserve"> </w:t>
      </w:r>
      <w:r>
        <w:rPr>
          <w:rFonts w:hint="eastAsia"/>
        </w:rPr>
        <w:t>管理会员收货地址</w:t>
      </w:r>
      <w:bookmarkEnd w:id="208"/>
    </w:p>
    <w:p>
      <w:r>
        <w:rPr>
          <w:rFonts w:hint="eastAsia"/>
        </w:rPr>
        <w:t>收货地址：展示前台用户管理的地址信息，提供相关信息的显示功能。</w:t>
      </w:r>
    </w:p>
    <w:p>
      <w:pPr>
        <w:pStyle w:val="26"/>
        <w:ind w:left="420" w:firstLine="0" w:firstLineChars="0"/>
      </w:pPr>
      <w:r>
        <w:drawing>
          <wp:inline distT="0" distB="0" distL="0" distR="0">
            <wp:extent cx="5274310" cy="1860550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6"/>
        <w:ind w:left="420" w:firstLine="0" w:firstLineChars="0"/>
      </w:pPr>
      <w:r>
        <w:t>前台用户地址设置如下</w:t>
      </w:r>
      <w:r>
        <w:rPr>
          <w:rFonts w:hint="eastAsia"/>
        </w:rPr>
        <w:t>：</w:t>
      </w:r>
    </w:p>
    <w:p>
      <w:pPr>
        <w:pStyle w:val="26"/>
        <w:ind w:left="420" w:firstLine="0" w:firstLineChars="0"/>
      </w:pPr>
      <w:r>
        <w:drawing>
          <wp:inline distT="0" distB="0" distL="0" distR="0">
            <wp:extent cx="5274310" cy="2513330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209" w:name="_Toc18921861"/>
      <w:r>
        <w:rPr>
          <w:rFonts w:hint="eastAsia"/>
        </w:rPr>
        <w:t>2.7.10</w:t>
      </w:r>
      <w:r>
        <w:t xml:space="preserve"> </w:t>
      </w:r>
      <w:r>
        <w:rPr>
          <w:rFonts w:hint="eastAsia"/>
        </w:rPr>
        <w:t>删除会员</w:t>
      </w:r>
      <w:bookmarkEnd w:id="209"/>
    </w:p>
    <w:p>
      <w:pPr>
        <w:ind w:left="420"/>
      </w:pPr>
      <w:r>
        <w:rPr>
          <w:rFonts w:hint="eastAsia"/>
        </w:rPr>
        <w:t>删除：列表提供会员数据删除功能，删除数据前必须弹窗提示确认本次操作</w:t>
      </w:r>
      <w:r>
        <w:drawing>
          <wp:inline distT="0" distB="0" distL="0" distR="0">
            <wp:extent cx="5274310" cy="2583180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210" w:name="_Toc18921864"/>
      <w:bookmarkEnd w:id="210"/>
      <w:bookmarkStart w:id="211" w:name="_Toc18921604"/>
      <w:bookmarkEnd w:id="211"/>
      <w:bookmarkStart w:id="212" w:name="_Toc18921865"/>
      <w:r>
        <w:rPr>
          <w:rFonts w:hint="eastAsia"/>
          <w:lang w:val="en-US" w:eastAsia="zh-CN"/>
        </w:rPr>
        <w:t>2.8 商品管理</w:t>
      </w:r>
    </w:p>
    <w:p>
      <w:pPr>
        <w:pStyle w:val="4"/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2.8.1 添加商品</w:t>
      </w:r>
    </w:p>
    <w:p>
      <w:pPr>
        <w:numPr>
          <w:ilvl w:val="0"/>
          <w:numId w:val="3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添加入口：后台——商城——商品列表——添加商品</w:t>
      </w:r>
    </w:p>
    <w:p>
      <w:pPr>
        <w:numPr>
          <w:ilvl w:val="0"/>
          <w:numId w:val="3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添加设置：默认展示通用信息编辑，可切换商品相册、商品模型、积分折扣。</w:t>
      </w:r>
    </w:p>
    <w:p>
      <w:pPr>
        <w:numPr>
          <w:ilvl w:val="0"/>
          <w:numId w:val="3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操作提示：添加商品页面顶部展示固定的操作提示信息，内容如下图。该提示仅可使用“</w:t>
      </w:r>
      <w:r>
        <w:rPr>
          <w:rFonts w:ascii="微软雅黑" w:hAnsi="微软雅黑" w:eastAsia="微软雅黑" w:cs="微软雅黑"/>
          <w:i w:val="0"/>
          <w:iCs w:val="0"/>
          <w:caps w:val="0"/>
          <w:color w:val="555555"/>
          <w:spacing w:val="0"/>
          <w:sz w:val="14"/>
          <w:szCs w:val="14"/>
          <w:shd w:val="clear" w:fill="F3F4F4"/>
        </w:rPr>
        <w:drawing>
          <wp:inline distT="0" distB="0" distL="114300" distR="114300">
            <wp:extent cx="152400" cy="209550"/>
            <wp:effectExtent l="0" t="0" r="0" b="3810"/>
            <wp:docPr id="12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6" descr="IMG_256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”按钮展开或者隐藏。</w:t>
      </w:r>
    </w:p>
    <w:p>
      <w:r>
        <w:drawing>
          <wp:inline distT="0" distB="0" distL="114300" distR="114300">
            <wp:extent cx="5267325" cy="1115060"/>
            <wp:effectExtent l="0" t="0" r="5715" b="12700"/>
            <wp:docPr id="1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7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商品通用信息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商品类型：默认实物商品，可切换电子卡卷、预约商品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商品名称：必填项，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商品分类：必填项，默认展示提示文案，只支持下拉选择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商品简介：文本框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商品货号：非必填，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SPU：商品类目，非必填项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SKU：商品规格，非必填项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商品品牌：下拉选择框，仅可勾选一个品牌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供应商：下拉选择框，仅可勾选一个供应商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本店售价：必填项，且为正数，</w:t>
      </w:r>
      <w:r>
        <w:rPr>
          <w:rFonts w:hint="eastAsia"/>
          <w:strike/>
          <w:dstrike w:val="0"/>
          <w:highlight w:val="yellow"/>
          <w:lang w:val="en-US" w:eastAsia="zh-CN"/>
        </w:rPr>
        <w:t>不小于市场价</w:t>
      </w:r>
      <w:r>
        <w:rPr>
          <w:rFonts w:hint="eastAsia"/>
          <w:highlight w:val="yellow"/>
          <w:lang w:val="en-US" w:eastAsia="zh-CN"/>
        </w:rPr>
        <w:t>（不大于市场价）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市场价：必填项，且为正数，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成本价（供货价）：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佣金：商品分销的分成金额不能大于等于本店售价金额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图片上传：支持上传本地图片，支持选择在线文件，文件资源支持模糊搜索。图片格式要求支持jpg，png即可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视频上传：支持上传本地视频，支持选择在线文件，文件资源支持模糊搜索。视频格式要求支持mp4、avi即可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商品标签：非必填，仅可选择一个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商品重量：非必填，仅支持输入正数；若重量为0，商品必须免运费；若重量大于0，可自由选择是否包邮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商品体积：非必填，仅支持输入正数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是否包邮：必填项，默认不包邮，若不包邮，必须选择运费模板；若包邮则隐藏运费模板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总库存：非必填，仅支持输入正整数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商品关键词：非必填，支持添加多个关键词，每个关键词之间用空格隔开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虚拟销售量：非必填，输入内容需大于0，小于9999999；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虚拟收藏量：非必填，输入内容需大于0，小于9999999；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商品详情描述：非必填，输入内容不允许超过9999个字符</w:t>
      </w:r>
    </w:p>
    <w:p>
      <w:pPr>
        <w:numPr>
          <w:ilvl w:val="1"/>
          <w:numId w:val="3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确认提交：点击后可新增商品，并跳转至商品列表页，且列表页新增一件商品，默认上架状态。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3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商品相册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3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商品模型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3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积分折扣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2.8.2 删除商品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（1）支持批量删除，支持单个删除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（2）批量删除：选中N件商品后，点击批量删除，可删除对应的N件商品；若未勾选任何商品，此时点击批量删除则提示“至少选中一项”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（3）单个删除：商品列表中的每件商品，均可通过设置——删除商品进行删除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409700" cy="2225040"/>
            <wp:effectExtent l="0" t="0" r="7620" b="0"/>
            <wp:docPr id="1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8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2.8.3 编辑商品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2.8.4 下架商品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2.9 下单支付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2.9.1下单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2.9.2 支付</w:t>
      </w:r>
    </w:p>
    <w:p>
      <w:pPr>
        <w:pStyle w:val="2"/>
        <w:numPr>
          <w:ilvl w:val="0"/>
          <w:numId w:val="34"/>
        </w:numPr>
      </w:pPr>
      <w:r>
        <w:rPr>
          <w:rFonts w:hint="eastAsia"/>
        </w:rPr>
        <w:t>主要业务流程</w:t>
      </w:r>
      <w:bookmarkEnd w:id="212"/>
    </w:p>
    <w:p>
      <w:pPr>
        <w:pStyle w:val="3"/>
        <w:numPr>
          <w:ilvl w:val="1"/>
          <w:numId w:val="34"/>
        </w:numPr>
      </w:pPr>
      <w:bookmarkStart w:id="213" w:name="_Toc18921866"/>
      <w:r>
        <w:rPr>
          <w:rFonts w:hint="eastAsia"/>
          <w:lang w:val="en-US" w:eastAsia="zh-CN"/>
        </w:rPr>
        <w:t>下单业务</w:t>
      </w:r>
    </w:p>
    <w:p>
      <w:pPr>
        <w:numPr>
          <w:ilvl w:val="0"/>
          <w:numId w:val="35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登录账号</w:t>
      </w:r>
    </w:p>
    <w:p>
      <w:pPr>
        <w:numPr>
          <w:ilvl w:val="0"/>
          <w:numId w:val="35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搜索商品</w:t>
      </w:r>
    </w:p>
    <w:p>
      <w:pPr>
        <w:numPr>
          <w:ilvl w:val="0"/>
          <w:numId w:val="35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立即支付/加入购物车</w:t>
      </w:r>
    </w:p>
    <w:p>
      <w:pPr>
        <w:numPr>
          <w:ilvl w:val="0"/>
          <w:numId w:val="35"/>
        </w:numPr>
        <w:ind w:left="420" w:leftChars="0"/>
      </w:pPr>
      <w:r>
        <w:rPr>
          <w:rFonts w:hint="eastAsia"/>
          <w:lang w:val="en-US" w:eastAsia="zh-CN"/>
        </w:rPr>
        <w:t>支付</w:t>
      </w:r>
    </w:p>
    <w:p>
      <w:pPr>
        <w:pStyle w:val="3"/>
        <w:numPr>
          <w:ilvl w:val="1"/>
          <w:numId w:val="34"/>
        </w:numPr>
      </w:pPr>
      <w:r>
        <w:rPr>
          <w:rFonts w:hint="eastAsia"/>
          <w:lang w:val="en-US" w:eastAsia="zh-CN"/>
        </w:rPr>
        <w:t>订单查询业务</w:t>
      </w:r>
    </w:p>
    <w:p>
      <w:pPr>
        <w:numPr>
          <w:ilvl w:val="0"/>
          <w:numId w:val="36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登录账号</w:t>
      </w:r>
    </w:p>
    <w:p>
      <w:pPr>
        <w:numPr>
          <w:ilvl w:val="0"/>
          <w:numId w:val="36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查看我的订单</w:t>
      </w:r>
    </w:p>
    <w:p>
      <w:pPr>
        <w:numPr>
          <w:ilvl w:val="0"/>
          <w:numId w:val="36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订单状态变化为（待付款--待发货--待收货--待评价--已完成）</w:t>
      </w:r>
    </w:p>
    <w:p>
      <w:pPr>
        <w:numPr>
          <w:ilvl w:val="0"/>
          <w:numId w:val="36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商品发货前，用户可以取消订单，此时订单状态为“已取消”</w:t>
      </w:r>
    </w:p>
    <w:p>
      <w:pPr>
        <w:numPr>
          <w:ilvl w:val="0"/>
          <w:numId w:val="36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用户付款前，管理员可以认定订单无效，此时订单状态为“已作废”状态</w:t>
      </w:r>
    </w:p>
    <w:p>
      <w:pPr>
        <w:pStyle w:val="3"/>
        <w:numPr>
          <w:ilvl w:val="1"/>
          <w:numId w:val="34"/>
        </w:numPr>
      </w:pPr>
      <w:r>
        <w:rPr>
          <w:rFonts w:hint="eastAsia"/>
          <w:lang w:val="en-US" w:eastAsia="zh-CN"/>
        </w:rPr>
        <w:t>退货流程</w:t>
      </w:r>
    </w:p>
    <w:p>
      <w:pPr>
        <w:numPr>
          <w:ilvl w:val="0"/>
          <w:numId w:val="37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登录账号</w:t>
      </w:r>
    </w:p>
    <w:p>
      <w:pPr>
        <w:numPr>
          <w:ilvl w:val="0"/>
          <w:numId w:val="37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查看我的订单</w:t>
      </w:r>
    </w:p>
    <w:p>
      <w:pPr>
        <w:numPr>
          <w:ilvl w:val="0"/>
          <w:numId w:val="37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订单详情</w:t>
      </w:r>
    </w:p>
    <w:p>
      <w:pPr>
        <w:pStyle w:val="3"/>
        <w:numPr>
          <w:ilvl w:val="1"/>
          <w:numId w:val="34"/>
        </w:numPr>
      </w:pPr>
      <w:r>
        <w:rPr>
          <w:rFonts w:hint="eastAsia"/>
          <w:lang w:val="en-US" w:eastAsia="zh-CN"/>
        </w:rPr>
        <w:t>换货流程</w:t>
      </w:r>
    </w:p>
    <w:p>
      <w:pPr>
        <w:pStyle w:val="3"/>
        <w:numPr>
          <w:ilvl w:val="1"/>
          <w:numId w:val="34"/>
        </w:numPr>
      </w:pPr>
      <w:r>
        <w:rPr>
          <w:rFonts w:hint="eastAsia"/>
          <w:lang w:val="en-US" w:eastAsia="zh-CN"/>
        </w:rPr>
        <w:t>发货流程</w:t>
      </w:r>
    </w:p>
    <w:p>
      <w:pPr>
        <w:pStyle w:val="3"/>
        <w:numPr>
          <w:ilvl w:val="1"/>
          <w:numId w:val="34"/>
        </w:numPr>
      </w:pPr>
      <w:r>
        <w:rPr>
          <w:rFonts w:hint="eastAsia"/>
          <w:lang w:val="en-US" w:eastAsia="zh-CN"/>
        </w:rPr>
        <w:t>评论流程</w:t>
      </w:r>
    </w:p>
    <w:bookmarkEnd w:id="213"/>
    <w:p/>
    <w:p>
      <w:pPr>
        <w:pStyle w:val="2"/>
        <w:numPr>
          <w:ilvl w:val="0"/>
          <w:numId w:val="34"/>
        </w:numPr>
      </w:pPr>
      <w:bookmarkStart w:id="214" w:name="_Toc18921868"/>
      <w:r>
        <w:rPr>
          <w:rFonts w:hint="eastAsia"/>
        </w:rPr>
        <w:t>产品非功能性需求</w:t>
      </w:r>
      <w:bookmarkEnd w:id="176"/>
      <w:bookmarkEnd w:id="177"/>
      <w:bookmarkEnd w:id="214"/>
    </w:p>
    <w:p>
      <w:r>
        <w:rPr>
          <w:rFonts w:hint="eastAsia"/>
        </w:rPr>
        <w:t>浏览器兼容：</w:t>
      </w:r>
    </w:p>
    <w:p>
      <w:pPr>
        <w:rPr>
          <w:rFonts w:hint="default" w:eastAsiaTheme="minorEastAsia"/>
          <w:lang w:val="en-US" w:eastAsia="zh-CN"/>
        </w:rPr>
      </w:pPr>
      <w:r>
        <w:tab/>
      </w:r>
      <w:r>
        <w:t>I</w:t>
      </w:r>
      <w:r>
        <w:rPr>
          <w:rFonts w:hint="eastAsia"/>
        </w:rPr>
        <w:t>e9以上，chrome，Firefox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Safari</w:t>
      </w:r>
    </w:p>
    <w:p>
      <w:pPr>
        <w:pStyle w:val="2"/>
        <w:numPr>
          <w:ilvl w:val="0"/>
          <w:numId w:val="34"/>
        </w:numPr>
      </w:pPr>
      <w:bookmarkStart w:id="215" w:name="_Toc2432"/>
      <w:bookmarkStart w:id="216" w:name="_Toc18921869"/>
      <w:r>
        <w:rPr>
          <w:rFonts w:hint="eastAsia"/>
        </w:rPr>
        <w:t>备注</w:t>
      </w:r>
      <w:bookmarkEnd w:id="215"/>
      <w:bookmarkEnd w:id="216"/>
    </w:p>
    <w:p>
      <w:pPr>
        <w:pStyle w:val="26"/>
        <w:ind w:left="425" w:firstLine="0" w:firstLineChars="0"/>
      </w:pPr>
      <w:r>
        <w:rPr>
          <w:rFonts w:hint="eastAsia"/>
        </w:rPr>
        <w:t>验收项目以此需求文档为准，不以口述需求作为项目验收标准。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816FF5"/>
    <w:multiLevelType w:val="multilevel"/>
    <w:tmpl w:val="9F816FF5"/>
    <w:lvl w:ilvl="0" w:tentative="0">
      <w:start w:val="2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lowerLetter"/>
      <w:lvlText w:val="%2)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lowerRoman"/>
      <w:lvlText w:val="%3."/>
      <w:lvlJc w:val="righ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）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2">
    <w:nsid w:val="FB27B7F9"/>
    <w:multiLevelType w:val="multilevel"/>
    <w:tmpl w:val="FB27B7F9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  <w:lvl w:ilvl="1" w:tentative="0">
      <w:start w:val="1"/>
      <w:numFmt w:val="decimal"/>
      <w:lvlText w:val="(%2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4200"/>
        </w:tabs>
        <w:ind w:left="4200" w:leftChars="0" w:hanging="420" w:firstLineChars="0"/>
      </w:pPr>
      <w:rPr>
        <w:rFonts w:hint="default"/>
      </w:rPr>
    </w:lvl>
  </w:abstractNum>
  <w:abstractNum w:abstractNumId="3">
    <w:nsid w:val="00044BE0"/>
    <w:multiLevelType w:val="multilevel"/>
    <w:tmpl w:val="00044BE0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lowerLetter"/>
      <w:lvlText w:val="%2)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lowerRoman"/>
      <w:lvlText w:val="%3."/>
      <w:lvlJc w:val="righ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4">
    <w:nsid w:val="030343C2"/>
    <w:multiLevelType w:val="multilevel"/>
    <w:tmpl w:val="030343C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7433EFD"/>
    <w:multiLevelType w:val="multilevel"/>
    <w:tmpl w:val="07433EFD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lowerLetter"/>
      <w:lvlText w:val="%2)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lowerRoman"/>
      <w:lvlText w:val="%3."/>
      <w:lvlJc w:val="righ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6">
    <w:nsid w:val="0A5C2DC2"/>
    <w:multiLevelType w:val="multilevel"/>
    <w:tmpl w:val="0A5C2DC2"/>
    <w:lvl w:ilvl="0" w:tentative="0">
      <w:start w:val="1"/>
      <w:numFmt w:val="decimal"/>
      <w:lvlText w:val="%1，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49" w:hanging="420"/>
      </w:pPr>
    </w:lvl>
    <w:lvl w:ilvl="2" w:tentative="0">
      <w:start w:val="1"/>
      <w:numFmt w:val="lowerRoman"/>
      <w:lvlText w:val="%3."/>
      <w:lvlJc w:val="right"/>
      <w:pPr>
        <w:ind w:left="1969" w:hanging="420"/>
      </w:pPr>
    </w:lvl>
    <w:lvl w:ilvl="3" w:tentative="0">
      <w:start w:val="1"/>
      <w:numFmt w:val="decimal"/>
      <w:lvlText w:val="%4."/>
      <w:lvlJc w:val="left"/>
      <w:pPr>
        <w:ind w:left="2389" w:hanging="420"/>
      </w:pPr>
    </w:lvl>
    <w:lvl w:ilvl="4" w:tentative="0">
      <w:start w:val="1"/>
      <w:numFmt w:val="lowerLetter"/>
      <w:lvlText w:val="%5)"/>
      <w:lvlJc w:val="left"/>
      <w:pPr>
        <w:ind w:left="2809" w:hanging="420"/>
      </w:pPr>
    </w:lvl>
    <w:lvl w:ilvl="5" w:tentative="0">
      <w:start w:val="1"/>
      <w:numFmt w:val="lowerRoman"/>
      <w:lvlText w:val="%6."/>
      <w:lvlJc w:val="right"/>
      <w:pPr>
        <w:ind w:left="3229" w:hanging="420"/>
      </w:pPr>
    </w:lvl>
    <w:lvl w:ilvl="6" w:tentative="0">
      <w:start w:val="1"/>
      <w:numFmt w:val="decimal"/>
      <w:lvlText w:val="%7."/>
      <w:lvlJc w:val="left"/>
      <w:pPr>
        <w:ind w:left="3649" w:hanging="420"/>
      </w:pPr>
    </w:lvl>
    <w:lvl w:ilvl="7" w:tentative="0">
      <w:start w:val="1"/>
      <w:numFmt w:val="lowerLetter"/>
      <w:lvlText w:val="%8)"/>
      <w:lvlJc w:val="left"/>
      <w:pPr>
        <w:ind w:left="4069" w:hanging="420"/>
      </w:pPr>
    </w:lvl>
    <w:lvl w:ilvl="8" w:tentative="0">
      <w:start w:val="1"/>
      <w:numFmt w:val="lowerRoman"/>
      <w:lvlText w:val="%9."/>
      <w:lvlJc w:val="right"/>
      <w:pPr>
        <w:ind w:left="4489" w:hanging="420"/>
      </w:pPr>
    </w:lvl>
  </w:abstractNum>
  <w:abstractNum w:abstractNumId="7">
    <w:nsid w:val="0DE66096"/>
    <w:multiLevelType w:val="multilevel"/>
    <w:tmpl w:val="0DE66096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lowerLetter"/>
      <w:lvlText w:val="%2)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lowerRoman"/>
      <w:lvlText w:val="%3."/>
      <w:lvlJc w:val="righ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8">
    <w:nsid w:val="0F3F0CC0"/>
    <w:multiLevelType w:val="multilevel"/>
    <w:tmpl w:val="0F3F0CC0"/>
    <w:lvl w:ilvl="0" w:tentative="0">
      <w:start w:val="1"/>
      <w:numFmt w:val="decimal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9">
    <w:nsid w:val="0F597E6F"/>
    <w:multiLevelType w:val="multilevel"/>
    <w:tmpl w:val="0F597E6F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lowerLetter"/>
      <w:lvlText w:val="%2)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lowerRoman"/>
      <w:lvlText w:val="%3."/>
      <w:lvlJc w:val="righ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10">
    <w:nsid w:val="0FB94CBB"/>
    <w:multiLevelType w:val="multilevel"/>
    <w:tmpl w:val="0FB94CBB"/>
    <w:lvl w:ilvl="0" w:tentative="0">
      <w:start w:val="0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05C4633"/>
    <w:multiLevelType w:val="multilevel"/>
    <w:tmpl w:val="105C463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2">
    <w:nsid w:val="170CD2DE"/>
    <w:multiLevelType w:val="multilevel"/>
    <w:tmpl w:val="170CD2DE"/>
    <w:lvl w:ilvl="0" w:tentative="0">
      <w:start w:val="0"/>
      <w:numFmt w:val="bullet"/>
      <w:lvlText w:val=" 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 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 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 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 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 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 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 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 "/>
      <w:lvlJc w:val="left"/>
      <w:pPr>
        <w:tabs>
          <w:tab w:val="left" w:pos="5760"/>
        </w:tabs>
        <w:ind w:left="6240" w:hanging="480"/>
      </w:pPr>
    </w:lvl>
  </w:abstractNum>
  <w:abstractNum w:abstractNumId="13">
    <w:nsid w:val="181459F1"/>
    <w:multiLevelType w:val="multilevel"/>
    <w:tmpl w:val="181459F1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lowerLetter"/>
      <w:lvlText w:val="%2)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lowerRoman"/>
      <w:lvlText w:val="%3."/>
      <w:lvlJc w:val="righ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14">
    <w:nsid w:val="1D7E29D6"/>
    <w:multiLevelType w:val="multilevel"/>
    <w:tmpl w:val="1D7E29D6"/>
    <w:lvl w:ilvl="0" w:tentative="0">
      <w:start w:val="1"/>
      <w:numFmt w:val="decimal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5">
    <w:nsid w:val="1DF163ED"/>
    <w:multiLevelType w:val="multilevel"/>
    <w:tmpl w:val="1DF163ED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>
    <w:nsid w:val="26456A98"/>
    <w:multiLevelType w:val="multilevel"/>
    <w:tmpl w:val="26456A98"/>
    <w:lvl w:ilvl="0" w:tentative="0">
      <w:start w:val="1"/>
      <w:numFmt w:val="lowerLetter"/>
      <w:lvlText w:val="%1)"/>
      <w:lvlJc w:val="left"/>
      <w:pPr>
        <w:tabs>
          <w:tab w:val="left" w:pos="480"/>
        </w:tabs>
        <w:ind w:left="960" w:hanging="480"/>
      </w:pPr>
    </w:lvl>
    <w:lvl w:ilvl="1" w:tentative="0">
      <w:start w:val="1"/>
      <w:numFmt w:val="lowerLetter"/>
      <w:lvlText w:val="%2)"/>
      <w:lvlJc w:val="left"/>
      <w:pPr>
        <w:tabs>
          <w:tab w:val="left" w:pos="1189"/>
        </w:tabs>
        <w:ind w:left="1669" w:hanging="480"/>
      </w:pPr>
    </w:lvl>
    <w:lvl w:ilvl="2" w:tentative="0">
      <w:start w:val="1"/>
      <w:numFmt w:val="lowerRoman"/>
      <w:lvlText w:val="%3."/>
      <w:lvlJc w:val="right"/>
      <w:pPr>
        <w:tabs>
          <w:tab w:val="left" w:pos="1920"/>
        </w:tabs>
        <w:ind w:left="2400" w:hanging="480"/>
      </w:pPr>
    </w:lvl>
    <w:lvl w:ilvl="3" w:tentative="0">
      <w:start w:val="1"/>
      <w:numFmt w:val="decimal"/>
      <w:lvlText w:val="%4）"/>
      <w:lvlJc w:val="left"/>
      <w:pPr>
        <w:tabs>
          <w:tab w:val="left" w:pos="2640"/>
        </w:tabs>
        <w:ind w:left="3120" w:hanging="480"/>
      </w:pPr>
    </w:lvl>
    <w:lvl w:ilvl="4" w:tentative="0">
      <w:start w:val="1"/>
      <w:numFmt w:val="decimal"/>
      <w:lvlText w:val="%5."/>
      <w:lvlJc w:val="left"/>
      <w:pPr>
        <w:tabs>
          <w:tab w:val="left" w:pos="3360"/>
        </w:tabs>
        <w:ind w:left="3840" w:hanging="480"/>
      </w:pPr>
    </w:lvl>
    <w:lvl w:ilvl="5" w:tentative="0">
      <w:start w:val="1"/>
      <w:numFmt w:val="decimal"/>
      <w:lvlText w:val="%6."/>
      <w:lvlJc w:val="left"/>
      <w:pPr>
        <w:tabs>
          <w:tab w:val="left" w:pos="4080"/>
        </w:tabs>
        <w:ind w:left="4560" w:hanging="480"/>
      </w:pPr>
    </w:lvl>
    <w:lvl w:ilvl="6" w:tentative="0">
      <w:start w:val="1"/>
      <w:numFmt w:val="decimal"/>
      <w:lvlText w:val="%7."/>
      <w:lvlJc w:val="left"/>
      <w:pPr>
        <w:tabs>
          <w:tab w:val="left" w:pos="4800"/>
        </w:tabs>
        <w:ind w:left="5280" w:hanging="480"/>
      </w:pPr>
    </w:lvl>
    <w:lvl w:ilvl="7" w:tentative="0">
      <w:start w:val="1"/>
      <w:numFmt w:val="decimal"/>
      <w:lvlText w:val="%8."/>
      <w:lvlJc w:val="left"/>
      <w:pPr>
        <w:tabs>
          <w:tab w:val="left" w:pos="5520"/>
        </w:tabs>
        <w:ind w:left="6000" w:hanging="480"/>
      </w:pPr>
    </w:lvl>
    <w:lvl w:ilvl="8" w:tentative="0">
      <w:start w:val="1"/>
      <w:numFmt w:val="decimal"/>
      <w:lvlText w:val="%9."/>
      <w:lvlJc w:val="left"/>
      <w:pPr>
        <w:tabs>
          <w:tab w:val="left" w:pos="6240"/>
        </w:tabs>
        <w:ind w:left="6720" w:hanging="480"/>
      </w:pPr>
    </w:lvl>
  </w:abstractNum>
  <w:abstractNum w:abstractNumId="17">
    <w:nsid w:val="28D51B04"/>
    <w:multiLevelType w:val="multilevel"/>
    <w:tmpl w:val="28D51B04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8">
    <w:nsid w:val="2B8B2240"/>
    <w:multiLevelType w:val="multilevel"/>
    <w:tmpl w:val="2B8B224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5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9">
    <w:nsid w:val="2C8A5A55"/>
    <w:multiLevelType w:val="multilevel"/>
    <w:tmpl w:val="2C8A5A55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lowerLetter"/>
      <w:lvlText w:val="%2)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lowerRoman"/>
      <w:lvlText w:val="%3."/>
      <w:lvlJc w:val="righ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20">
    <w:nsid w:val="3223189C"/>
    <w:multiLevelType w:val="multilevel"/>
    <w:tmpl w:val="3223189C"/>
    <w:lvl w:ilvl="0" w:tentative="0">
      <w:start w:val="1"/>
      <w:numFmt w:val="lowerLetter"/>
      <w:lvlText w:val="%1)"/>
      <w:lvlJc w:val="left"/>
      <w:pPr>
        <w:ind w:left="46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45" w:hanging="420"/>
      </w:pPr>
    </w:lvl>
    <w:lvl w:ilvl="2" w:tentative="0">
      <w:start w:val="1"/>
      <w:numFmt w:val="lowerRoman"/>
      <w:lvlText w:val="%3."/>
      <w:lvlJc w:val="right"/>
      <w:pPr>
        <w:ind w:left="1365" w:hanging="420"/>
      </w:pPr>
    </w:lvl>
    <w:lvl w:ilvl="3" w:tentative="0">
      <w:start w:val="1"/>
      <w:numFmt w:val="decimal"/>
      <w:lvlText w:val="%4."/>
      <w:lvlJc w:val="left"/>
      <w:pPr>
        <w:ind w:left="1785" w:hanging="420"/>
      </w:pPr>
    </w:lvl>
    <w:lvl w:ilvl="4" w:tentative="0">
      <w:start w:val="1"/>
      <w:numFmt w:val="lowerLetter"/>
      <w:lvlText w:val="%5)"/>
      <w:lvlJc w:val="left"/>
      <w:pPr>
        <w:ind w:left="2205" w:hanging="420"/>
      </w:pPr>
    </w:lvl>
    <w:lvl w:ilvl="5" w:tentative="0">
      <w:start w:val="1"/>
      <w:numFmt w:val="lowerRoman"/>
      <w:lvlText w:val="%6."/>
      <w:lvlJc w:val="right"/>
      <w:pPr>
        <w:ind w:left="2625" w:hanging="420"/>
      </w:pPr>
    </w:lvl>
    <w:lvl w:ilvl="6" w:tentative="0">
      <w:start w:val="1"/>
      <w:numFmt w:val="decimal"/>
      <w:lvlText w:val="%7."/>
      <w:lvlJc w:val="left"/>
      <w:pPr>
        <w:ind w:left="3045" w:hanging="420"/>
      </w:pPr>
    </w:lvl>
    <w:lvl w:ilvl="7" w:tentative="0">
      <w:start w:val="1"/>
      <w:numFmt w:val="lowerLetter"/>
      <w:lvlText w:val="%8)"/>
      <w:lvlJc w:val="left"/>
      <w:pPr>
        <w:ind w:left="3465" w:hanging="420"/>
      </w:pPr>
    </w:lvl>
    <w:lvl w:ilvl="8" w:tentative="0">
      <w:start w:val="1"/>
      <w:numFmt w:val="lowerRoman"/>
      <w:lvlText w:val="%9."/>
      <w:lvlJc w:val="right"/>
      <w:pPr>
        <w:ind w:left="3885" w:hanging="420"/>
      </w:pPr>
    </w:lvl>
  </w:abstractNum>
  <w:abstractNum w:abstractNumId="21">
    <w:nsid w:val="3A7A14F7"/>
    <w:multiLevelType w:val="multilevel"/>
    <w:tmpl w:val="3A7A14F7"/>
    <w:lvl w:ilvl="0" w:tentative="0">
      <w:start w:val="3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2">
    <w:nsid w:val="3C402385"/>
    <w:multiLevelType w:val="multilevel"/>
    <w:tmpl w:val="3C402385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>
    <w:nsid w:val="45702D98"/>
    <w:multiLevelType w:val="multilevel"/>
    <w:tmpl w:val="45702D98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lowerLetter"/>
      <w:lvlText w:val="%2)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lowerRoman"/>
      <w:lvlText w:val="%3."/>
      <w:lvlJc w:val="righ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24">
    <w:nsid w:val="45C1A0D5"/>
    <w:multiLevelType w:val="singleLevel"/>
    <w:tmpl w:val="45C1A0D5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abstractNum w:abstractNumId="25">
    <w:nsid w:val="46F02CD3"/>
    <w:multiLevelType w:val="multilevel"/>
    <w:tmpl w:val="46F02CD3"/>
    <w:lvl w:ilvl="0" w:tentative="0">
      <w:start w:val="1"/>
      <w:numFmt w:val="decimal"/>
      <w:lvlText w:val="%1."/>
      <w:lvlJc w:val="left"/>
      <w:pPr>
        <w:ind w:left="1260" w:hanging="420"/>
      </w:pPr>
    </w:lvl>
    <w:lvl w:ilvl="1" w:tentative="0">
      <w:start w:val="6"/>
      <w:numFmt w:val="decimal"/>
      <w:isLgl/>
      <w:lvlText w:val="%1.%2"/>
      <w:lvlJc w:val="left"/>
      <w:pPr>
        <w:ind w:left="1545" w:hanging="705"/>
      </w:pPr>
      <w:rPr>
        <w:rFonts w:hint="default"/>
      </w:rPr>
    </w:lvl>
    <w:lvl w:ilvl="2" w:tentative="0">
      <w:start w:val="3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56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92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28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28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640" w:hanging="1800"/>
      </w:pPr>
      <w:rPr>
        <w:rFonts w:hint="default"/>
      </w:rPr>
    </w:lvl>
  </w:abstractNum>
  <w:abstractNum w:abstractNumId="26">
    <w:nsid w:val="4BBB0D48"/>
    <w:multiLevelType w:val="multilevel"/>
    <w:tmpl w:val="4BBB0D48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lowerLetter"/>
      <w:lvlText w:val="%2)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lowerRoman"/>
      <w:lvlText w:val="%3."/>
      <w:lvlJc w:val="righ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27">
    <w:nsid w:val="4E327089"/>
    <w:multiLevelType w:val="singleLevel"/>
    <w:tmpl w:val="4E327089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abstractNum w:abstractNumId="28">
    <w:nsid w:val="4FDC6416"/>
    <w:multiLevelType w:val="multilevel"/>
    <w:tmpl w:val="4FDC6416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9">
    <w:nsid w:val="623B4AFE"/>
    <w:multiLevelType w:val="multilevel"/>
    <w:tmpl w:val="623B4AFE"/>
    <w:lvl w:ilvl="0" w:tentative="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0">
    <w:nsid w:val="63BB17E5"/>
    <w:multiLevelType w:val="singleLevel"/>
    <w:tmpl w:val="63BB17E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1">
    <w:nsid w:val="695B0CC5"/>
    <w:multiLevelType w:val="multilevel"/>
    <w:tmpl w:val="695B0CC5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lowerLetter"/>
      <w:lvlText w:val="%2)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lowerRoman"/>
      <w:lvlText w:val="%3."/>
      <w:lvlJc w:val="righ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）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32">
    <w:nsid w:val="6A133902"/>
    <w:multiLevelType w:val="multilevel"/>
    <w:tmpl w:val="6A133902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lowerLetter"/>
      <w:lvlText w:val="%2)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lowerRoman"/>
      <w:lvlText w:val="%3."/>
      <w:lvlJc w:val="righ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）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33">
    <w:nsid w:val="6A7E2966"/>
    <w:multiLevelType w:val="multilevel"/>
    <w:tmpl w:val="6A7E2966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4">
    <w:nsid w:val="768D4A98"/>
    <w:multiLevelType w:val="multilevel"/>
    <w:tmpl w:val="768D4A98"/>
    <w:lvl w:ilvl="0" w:tentative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49" w:hanging="420"/>
      </w:pPr>
    </w:lvl>
    <w:lvl w:ilvl="2" w:tentative="0">
      <w:start w:val="1"/>
      <w:numFmt w:val="lowerRoman"/>
      <w:lvlText w:val="%3."/>
      <w:lvlJc w:val="right"/>
      <w:pPr>
        <w:ind w:left="1969" w:hanging="420"/>
      </w:pPr>
    </w:lvl>
    <w:lvl w:ilvl="3" w:tentative="0">
      <w:start w:val="1"/>
      <w:numFmt w:val="decimal"/>
      <w:lvlText w:val="%4."/>
      <w:lvlJc w:val="left"/>
      <w:pPr>
        <w:ind w:left="2389" w:hanging="420"/>
      </w:pPr>
    </w:lvl>
    <w:lvl w:ilvl="4" w:tentative="0">
      <w:start w:val="1"/>
      <w:numFmt w:val="lowerLetter"/>
      <w:lvlText w:val="%5)"/>
      <w:lvlJc w:val="left"/>
      <w:pPr>
        <w:ind w:left="2809" w:hanging="420"/>
      </w:pPr>
    </w:lvl>
    <w:lvl w:ilvl="5" w:tentative="0">
      <w:start w:val="1"/>
      <w:numFmt w:val="lowerRoman"/>
      <w:lvlText w:val="%6."/>
      <w:lvlJc w:val="right"/>
      <w:pPr>
        <w:ind w:left="3229" w:hanging="420"/>
      </w:pPr>
    </w:lvl>
    <w:lvl w:ilvl="6" w:tentative="0">
      <w:start w:val="1"/>
      <w:numFmt w:val="decimal"/>
      <w:lvlText w:val="%7."/>
      <w:lvlJc w:val="left"/>
      <w:pPr>
        <w:ind w:left="3649" w:hanging="420"/>
      </w:pPr>
    </w:lvl>
    <w:lvl w:ilvl="7" w:tentative="0">
      <w:start w:val="1"/>
      <w:numFmt w:val="lowerLetter"/>
      <w:lvlText w:val="%8)"/>
      <w:lvlJc w:val="left"/>
      <w:pPr>
        <w:ind w:left="4069" w:hanging="420"/>
      </w:pPr>
    </w:lvl>
    <w:lvl w:ilvl="8" w:tentative="0">
      <w:start w:val="1"/>
      <w:numFmt w:val="lowerRoman"/>
      <w:lvlText w:val="%9."/>
      <w:lvlJc w:val="right"/>
      <w:pPr>
        <w:ind w:left="4489" w:hanging="420"/>
      </w:pPr>
    </w:lvl>
  </w:abstractNum>
  <w:abstractNum w:abstractNumId="35">
    <w:nsid w:val="7D77B26F"/>
    <w:multiLevelType w:val="singleLevel"/>
    <w:tmpl w:val="7D77B26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15"/>
  </w:num>
  <w:num w:numId="2">
    <w:abstractNumId w:val="17"/>
  </w:num>
  <w:num w:numId="3">
    <w:abstractNumId w:val="20"/>
  </w:num>
  <w:num w:numId="4">
    <w:abstractNumId w:val="30"/>
  </w:num>
  <w:num w:numId="5">
    <w:abstractNumId w:val="33"/>
  </w:num>
  <w:num w:numId="6">
    <w:abstractNumId w:val="14"/>
  </w:num>
  <w:num w:numId="7">
    <w:abstractNumId w:val="22"/>
  </w:num>
  <w:num w:numId="8">
    <w:abstractNumId w:val="25"/>
  </w:num>
  <w:num w:numId="9">
    <w:abstractNumId w:val="4"/>
  </w:num>
  <w:num w:numId="10">
    <w:abstractNumId w:val="18"/>
  </w:num>
  <w:num w:numId="11">
    <w:abstractNumId w:val="29"/>
  </w:num>
  <w:num w:numId="12">
    <w:abstractNumId w:val="28"/>
  </w:num>
  <w:num w:numId="13">
    <w:abstractNumId w:val="35"/>
  </w:num>
  <w:num w:numId="14">
    <w:abstractNumId w:val="6"/>
  </w:num>
  <w:num w:numId="15">
    <w:abstractNumId w:val="34"/>
  </w:num>
  <w:num w:numId="16">
    <w:abstractNumId w:val="10"/>
  </w:num>
  <w:num w:numId="17">
    <w:abstractNumId w:val="0"/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</w:num>
  <w:num w:numId="20">
    <w:abstractNumId w:val="1"/>
  </w:num>
  <w:num w:numId="21">
    <w:abstractNumId w:val="19"/>
  </w:num>
  <w:num w:numId="22">
    <w:abstractNumId w:val="13"/>
  </w:num>
  <w:num w:numId="23">
    <w:abstractNumId w:val="5"/>
  </w:num>
  <w:num w:numId="24">
    <w:abstractNumId w:val="12"/>
  </w:num>
  <w:num w:numId="25">
    <w:abstractNumId w:val="23"/>
  </w:num>
  <w:num w:numId="26">
    <w:abstractNumId w:val="3"/>
  </w:num>
  <w:num w:numId="27">
    <w:abstractNumId w:val="9"/>
  </w:num>
  <w:num w:numId="28">
    <w:abstractNumId w:val="26"/>
  </w:num>
  <w:num w:numId="29">
    <w:abstractNumId w:val="32"/>
  </w:num>
  <w:num w:numId="30">
    <w:abstractNumId w:val="16"/>
  </w:num>
  <w:num w:numId="31">
    <w:abstractNumId w:val="31"/>
  </w:num>
  <w:num w:numId="32">
    <w:abstractNumId w:val="8"/>
  </w:num>
  <w:num w:numId="33">
    <w:abstractNumId w:val="11"/>
  </w:num>
  <w:num w:numId="34">
    <w:abstractNumId w:val="21"/>
  </w:num>
  <w:num w:numId="35">
    <w:abstractNumId w:val="27"/>
  </w:num>
  <w:num w:numId="36">
    <w:abstractNumId w:val="2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2EDB"/>
    <w:rsid w:val="00000127"/>
    <w:rsid w:val="00000CA6"/>
    <w:rsid w:val="000026E0"/>
    <w:rsid w:val="000028E0"/>
    <w:rsid w:val="00005D60"/>
    <w:rsid w:val="000074D9"/>
    <w:rsid w:val="00012F6E"/>
    <w:rsid w:val="0001405A"/>
    <w:rsid w:val="00015642"/>
    <w:rsid w:val="00021D4A"/>
    <w:rsid w:val="00022010"/>
    <w:rsid w:val="00022ACF"/>
    <w:rsid w:val="00022F55"/>
    <w:rsid w:val="00026165"/>
    <w:rsid w:val="000271B0"/>
    <w:rsid w:val="00027E3D"/>
    <w:rsid w:val="0003155C"/>
    <w:rsid w:val="00031716"/>
    <w:rsid w:val="00032EDB"/>
    <w:rsid w:val="00036595"/>
    <w:rsid w:val="00036E89"/>
    <w:rsid w:val="0004061B"/>
    <w:rsid w:val="00041B26"/>
    <w:rsid w:val="00042733"/>
    <w:rsid w:val="0004445C"/>
    <w:rsid w:val="00046605"/>
    <w:rsid w:val="00046A86"/>
    <w:rsid w:val="00051504"/>
    <w:rsid w:val="000523E6"/>
    <w:rsid w:val="00053E34"/>
    <w:rsid w:val="00055139"/>
    <w:rsid w:val="000556ED"/>
    <w:rsid w:val="00061316"/>
    <w:rsid w:val="0006169C"/>
    <w:rsid w:val="00061D3A"/>
    <w:rsid w:val="00062A36"/>
    <w:rsid w:val="00064ACF"/>
    <w:rsid w:val="00065E7B"/>
    <w:rsid w:val="00066607"/>
    <w:rsid w:val="0006758D"/>
    <w:rsid w:val="00070B78"/>
    <w:rsid w:val="00071D3E"/>
    <w:rsid w:val="000739E6"/>
    <w:rsid w:val="00075C46"/>
    <w:rsid w:val="00075D4F"/>
    <w:rsid w:val="0007605D"/>
    <w:rsid w:val="00082CD2"/>
    <w:rsid w:val="00085ADF"/>
    <w:rsid w:val="000872AF"/>
    <w:rsid w:val="00087CE6"/>
    <w:rsid w:val="0009059A"/>
    <w:rsid w:val="0009076C"/>
    <w:rsid w:val="000909B0"/>
    <w:rsid w:val="00090B7F"/>
    <w:rsid w:val="000917FF"/>
    <w:rsid w:val="00091A71"/>
    <w:rsid w:val="00094199"/>
    <w:rsid w:val="00095685"/>
    <w:rsid w:val="00095A42"/>
    <w:rsid w:val="00095EB4"/>
    <w:rsid w:val="000971EF"/>
    <w:rsid w:val="000A019D"/>
    <w:rsid w:val="000A0941"/>
    <w:rsid w:val="000A1518"/>
    <w:rsid w:val="000A1E53"/>
    <w:rsid w:val="000A38BE"/>
    <w:rsid w:val="000A4A4E"/>
    <w:rsid w:val="000A6523"/>
    <w:rsid w:val="000A767C"/>
    <w:rsid w:val="000B3FEE"/>
    <w:rsid w:val="000B4DA2"/>
    <w:rsid w:val="000C3246"/>
    <w:rsid w:val="000C40E2"/>
    <w:rsid w:val="000C4D0E"/>
    <w:rsid w:val="000C5445"/>
    <w:rsid w:val="000C6A6D"/>
    <w:rsid w:val="000D0585"/>
    <w:rsid w:val="000D0599"/>
    <w:rsid w:val="000D090A"/>
    <w:rsid w:val="000D1203"/>
    <w:rsid w:val="000D1DA9"/>
    <w:rsid w:val="000D2678"/>
    <w:rsid w:val="000D28C5"/>
    <w:rsid w:val="000D2BC3"/>
    <w:rsid w:val="000D2D1C"/>
    <w:rsid w:val="000D3CEF"/>
    <w:rsid w:val="000D65C8"/>
    <w:rsid w:val="000E088B"/>
    <w:rsid w:val="000E2E2C"/>
    <w:rsid w:val="000E3AEE"/>
    <w:rsid w:val="000E4D04"/>
    <w:rsid w:val="000E788D"/>
    <w:rsid w:val="000F0149"/>
    <w:rsid w:val="000F026E"/>
    <w:rsid w:val="000F078B"/>
    <w:rsid w:val="000F205B"/>
    <w:rsid w:val="000F470F"/>
    <w:rsid w:val="000F5F9B"/>
    <w:rsid w:val="000F7A83"/>
    <w:rsid w:val="00100023"/>
    <w:rsid w:val="00101C03"/>
    <w:rsid w:val="00103B9F"/>
    <w:rsid w:val="00105962"/>
    <w:rsid w:val="001059E3"/>
    <w:rsid w:val="00107F6D"/>
    <w:rsid w:val="0011060E"/>
    <w:rsid w:val="00111337"/>
    <w:rsid w:val="00111B98"/>
    <w:rsid w:val="00111C9B"/>
    <w:rsid w:val="001121F5"/>
    <w:rsid w:val="00112F08"/>
    <w:rsid w:val="00113885"/>
    <w:rsid w:val="00116C52"/>
    <w:rsid w:val="00117D64"/>
    <w:rsid w:val="00122902"/>
    <w:rsid w:val="00126624"/>
    <w:rsid w:val="0012688A"/>
    <w:rsid w:val="00126CB6"/>
    <w:rsid w:val="00131B83"/>
    <w:rsid w:val="001332C6"/>
    <w:rsid w:val="001343DD"/>
    <w:rsid w:val="00134F76"/>
    <w:rsid w:val="0014199B"/>
    <w:rsid w:val="001447FC"/>
    <w:rsid w:val="00144EBD"/>
    <w:rsid w:val="00146F9E"/>
    <w:rsid w:val="0015139F"/>
    <w:rsid w:val="00152502"/>
    <w:rsid w:val="00153844"/>
    <w:rsid w:val="00156584"/>
    <w:rsid w:val="00157A77"/>
    <w:rsid w:val="00162FD5"/>
    <w:rsid w:val="0016361C"/>
    <w:rsid w:val="00163C9B"/>
    <w:rsid w:val="00164564"/>
    <w:rsid w:val="0016469D"/>
    <w:rsid w:val="00165B7C"/>
    <w:rsid w:val="00167BBF"/>
    <w:rsid w:val="00167CF3"/>
    <w:rsid w:val="00171435"/>
    <w:rsid w:val="001721A1"/>
    <w:rsid w:val="00174719"/>
    <w:rsid w:val="00175152"/>
    <w:rsid w:val="001754C4"/>
    <w:rsid w:val="0017555D"/>
    <w:rsid w:val="00175E6F"/>
    <w:rsid w:val="001854D5"/>
    <w:rsid w:val="00185D11"/>
    <w:rsid w:val="001864D6"/>
    <w:rsid w:val="001869B7"/>
    <w:rsid w:val="0018743E"/>
    <w:rsid w:val="00187F3E"/>
    <w:rsid w:val="0019166D"/>
    <w:rsid w:val="00191949"/>
    <w:rsid w:val="00192449"/>
    <w:rsid w:val="00192E59"/>
    <w:rsid w:val="00193D81"/>
    <w:rsid w:val="00194295"/>
    <w:rsid w:val="0019439A"/>
    <w:rsid w:val="0019563B"/>
    <w:rsid w:val="001960C6"/>
    <w:rsid w:val="00196897"/>
    <w:rsid w:val="00197791"/>
    <w:rsid w:val="001A59F6"/>
    <w:rsid w:val="001A5EDA"/>
    <w:rsid w:val="001A70A2"/>
    <w:rsid w:val="001B0843"/>
    <w:rsid w:val="001B350C"/>
    <w:rsid w:val="001B4B08"/>
    <w:rsid w:val="001B6362"/>
    <w:rsid w:val="001C011E"/>
    <w:rsid w:val="001C1244"/>
    <w:rsid w:val="001C16B5"/>
    <w:rsid w:val="001C3CED"/>
    <w:rsid w:val="001C4D27"/>
    <w:rsid w:val="001C553E"/>
    <w:rsid w:val="001C5867"/>
    <w:rsid w:val="001C6370"/>
    <w:rsid w:val="001C67EF"/>
    <w:rsid w:val="001C6A94"/>
    <w:rsid w:val="001C7333"/>
    <w:rsid w:val="001D01A2"/>
    <w:rsid w:val="001D3370"/>
    <w:rsid w:val="001D3D17"/>
    <w:rsid w:val="001D7F1D"/>
    <w:rsid w:val="001E008F"/>
    <w:rsid w:val="001E2D58"/>
    <w:rsid w:val="001E3410"/>
    <w:rsid w:val="001E3631"/>
    <w:rsid w:val="001E6594"/>
    <w:rsid w:val="001F159C"/>
    <w:rsid w:val="001F5D0C"/>
    <w:rsid w:val="001F6D93"/>
    <w:rsid w:val="001F6E0A"/>
    <w:rsid w:val="001F7FCB"/>
    <w:rsid w:val="002002BD"/>
    <w:rsid w:val="00202561"/>
    <w:rsid w:val="00202AC3"/>
    <w:rsid w:val="00203D01"/>
    <w:rsid w:val="002044A3"/>
    <w:rsid w:val="00204733"/>
    <w:rsid w:val="00204A88"/>
    <w:rsid w:val="00204F8F"/>
    <w:rsid w:val="002066A3"/>
    <w:rsid w:val="002072F1"/>
    <w:rsid w:val="00212FD7"/>
    <w:rsid w:val="002148FD"/>
    <w:rsid w:val="002165F5"/>
    <w:rsid w:val="002166E9"/>
    <w:rsid w:val="00225123"/>
    <w:rsid w:val="0022569A"/>
    <w:rsid w:val="002257F8"/>
    <w:rsid w:val="00225D70"/>
    <w:rsid w:val="00226B2A"/>
    <w:rsid w:val="00227CFF"/>
    <w:rsid w:val="00230279"/>
    <w:rsid w:val="00230F1D"/>
    <w:rsid w:val="00231ABB"/>
    <w:rsid w:val="00231DBF"/>
    <w:rsid w:val="00234835"/>
    <w:rsid w:val="00240567"/>
    <w:rsid w:val="00240F59"/>
    <w:rsid w:val="002434CF"/>
    <w:rsid w:val="002443D6"/>
    <w:rsid w:val="002458B5"/>
    <w:rsid w:val="002460AD"/>
    <w:rsid w:val="002460CA"/>
    <w:rsid w:val="0025212E"/>
    <w:rsid w:val="00254DFA"/>
    <w:rsid w:val="00254E1A"/>
    <w:rsid w:val="002600BC"/>
    <w:rsid w:val="002604DF"/>
    <w:rsid w:val="002620C2"/>
    <w:rsid w:val="0026403E"/>
    <w:rsid w:val="002643BD"/>
    <w:rsid w:val="00265353"/>
    <w:rsid w:val="00265A16"/>
    <w:rsid w:val="00266561"/>
    <w:rsid w:val="00267F87"/>
    <w:rsid w:val="00270477"/>
    <w:rsid w:val="00270525"/>
    <w:rsid w:val="002739E9"/>
    <w:rsid w:val="00273E8A"/>
    <w:rsid w:val="00274095"/>
    <w:rsid w:val="00274128"/>
    <w:rsid w:val="002753E7"/>
    <w:rsid w:val="00277407"/>
    <w:rsid w:val="00277A86"/>
    <w:rsid w:val="002813FB"/>
    <w:rsid w:val="00282D85"/>
    <w:rsid w:val="0028417C"/>
    <w:rsid w:val="0028422D"/>
    <w:rsid w:val="00286E60"/>
    <w:rsid w:val="0029231D"/>
    <w:rsid w:val="002929C2"/>
    <w:rsid w:val="00293335"/>
    <w:rsid w:val="002939A5"/>
    <w:rsid w:val="002959B6"/>
    <w:rsid w:val="0029630C"/>
    <w:rsid w:val="0029663A"/>
    <w:rsid w:val="00297740"/>
    <w:rsid w:val="00297995"/>
    <w:rsid w:val="00297A7C"/>
    <w:rsid w:val="00297AC9"/>
    <w:rsid w:val="002A0CE7"/>
    <w:rsid w:val="002A224A"/>
    <w:rsid w:val="002A3526"/>
    <w:rsid w:val="002A41D6"/>
    <w:rsid w:val="002A4845"/>
    <w:rsid w:val="002B0412"/>
    <w:rsid w:val="002B09F0"/>
    <w:rsid w:val="002B24CD"/>
    <w:rsid w:val="002C086B"/>
    <w:rsid w:val="002C1D20"/>
    <w:rsid w:val="002C51CD"/>
    <w:rsid w:val="002C6224"/>
    <w:rsid w:val="002C6735"/>
    <w:rsid w:val="002D3621"/>
    <w:rsid w:val="002D50FB"/>
    <w:rsid w:val="002D6EA3"/>
    <w:rsid w:val="002D75E8"/>
    <w:rsid w:val="002D7B3D"/>
    <w:rsid w:val="002E00ED"/>
    <w:rsid w:val="002E1078"/>
    <w:rsid w:val="002E185B"/>
    <w:rsid w:val="002E1A1C"/>
    <w:rsid w:val="002E379D"/>
    <w:rsid w:val="002E49B9"/>
    <w:rsid w:val="002E5545"/>
    <w:rsid w:val="002E5C35"/>
    <w:rsid w:val="002F2C5A"/>
    <w:rsid w:val="002F357C"/>
    <w:rsid w:val="002F3BEC"/>
    <w:rsid w:val="002F5AFA"/>
    <w:rsid w:val="002F6131"/>
    <w:rsid w:val="0030028A"/>
    <w:rsid w:val="003017B8"/>
    <w:rsid w:val="00303CA0"/>
    <w:rsid w:val="00303D3B"/>
    <w:rsid w:val="00303DE8"/>
    <w:rsid w:val="00304DED"/>
    <w:rsid w:val="00304E1F"/>
    <w:rsid w:val="00305E35"/>
    <w:rsid w:val="00305F9A"/>
    <w:rsid w:val="00310067"/>
    <w:rsid w:val="003138F2"/>
    <w:rsid w:val="00314298"/>
    <w:rsid w:val="00315D28"/>
    <w:rsid w:val="00316135"/>
    <w:rsid w:val="00316B21"/>
    <w:rsid w:val="00320131"/>
    <w:rsid w:val="00321975"/>
    <w:rsid w:val="00321B63"/>
    <w:rsid w:val="00322025"/>
    <w:rsid w:val="00322CEA"/>
    <w:rsid w:val="00322E97"/>
    <w:rsid w:val="00323421"/>
    <w:rsid w:val="00326249"/>
    <w:rsid w:val="00326B37"/>
    <w:rsid w:val="0032706F"/>
    <w:rsid w:val="003271F7"/>
    <w:rsid w:val="003278CE"/>
    <w:rsid w:val="003309D5"/>
    <w:rsid w:val="00332054"/>
    <w:rsid w:val="00332354"/>
    <w:rsid w:val="003327E6"/>
    <w:rsid w:val="00332A31"/>
    <w:rsid w:val="00333B74"/>
    <w:rsid w:val="00335C18"/>
    <w:rsid w:val="00336087"/>
    <w:rsid w:val="00336DB4"/>
    <w:rsid w:val="00337624"/>
    <w:rsid w:val="00341A15"/>
    <w:rsid w:val="003441EE"/>
    <w:rsid w:val="00344FC7"/>
    <w:rsid w:val="0035050D"/>
    <w:rsid w:val="00351004"/>
    <w:rsid w:val="00354F10"/>
    <w:rsid w:val="00357A2B"/>
    <w:rsid w:val="0036062E"/>
    <w:rsid w:val="003607A4"/>
    <w:rsid w:val="0036161B"/>
    <w:rsid w:val="00362B98"/>
    <w:rsid w:val="003662B8"/>
    <w:rsid w:val="00366544"/>
    <w:rsid w:val="00372ABC"/>
    <w:rsid w:val="00375665"/>
    <w:rsid w:val="003759CD"/>
    <w:rsid w:val="00375CFC"/>
    <w:rsid w:val="00376AB9"/>
    <w:rsid w:val="00377639"/>
    <w:rsid w:val="00380D15"/>
    <w:rsid w:val="00381AF7"/>
    <w:rsid w:val="00382056"/>
    <w:rsid w:val="0038244E"/>
    <w:rsid w:val="00382E84"/>
    <w:rsid w:val="003834CF"/>
    <w:rsid w:val="00383BF9"/>
    <w:rsid w:val="00383D9E"/>
    <w:rsid w:val="00383FEC"/>
    <w:rsid w:val="00385DA5"/>
    <w:rsid w:val="003861F1"/>
    <w:rsid w:val="003915FB"/>
    <w:rsid w:val="00391680"/>
    <w:rsid w:val="00391EDA"/>
    <w:rsid w:val="00395933"/>
    <w:rsid w:val="003962AB"/>
    <w:rsid w:val="0039639C"/>
    <w:rsid w:val="003972E6"/>
    <w:rsid w:val="003A01BC"/>
    <w:rsid w:val="003A1C7C"/>
    <w:rsid w:val="003A2058"/>
    <w:rsid w:val="003A4202"/>
    <w:rsid w:val="003A47BC"/>
    <w:rsid w:val="003A4AE6"/>
    <w:rsid w:val="003A55DF"/>
    <w:rsid w:val="003A7392"/>
    <w:rsid w:val="003B0206"/>
    <w:rsid w:val="003B09BC"/>
    <w:rsid w:val="003B2508"/>
    <w:rsid w:val="003B322C"/>
    <w:rsid w:val="003B3E3F"/>
    <w:rsid w:val="003B5DCD"/>
    <w:rsid w:val="003B6630"/>
    <w:rsid w:val="003C3E60"/>
    <w:rsid w:val="003C6956"/>
    <w:rsid w:val="003C6FBE"/>
    <w:rsid w:val="003D2280"/>
    <w:rsid w:val="003D4222"/>
    <w:rsid w:val="003D4E5E"/>
    <w:rsid w:val="003D57BB"/>
    <w:rsid w:val="003D5912"/>
    <w:rsid w:val="003D7570"/>
    <w:rsid w:val="003D7B44"/>
    <w:rsid w:val="003D7D42"/>
    <w:rsid w:val="003E0617"/>
    <w:rsid w:val="003E15F0"/>
    <w:rsid w:val="003E3D7A"/>
    <w:rsid w:val="003E514A"/>
    <w:rsid w:val="003E7F39"/>
    <w:rsid w:val="003F1E87"/>
    <w:rsid w:val="003F260A"/>
    <w:rsid w:val="003F3686"/>
    <w:rsid w:val="003F54D9"/>
    <w:rsid w:val="003F57EE"/>
    <w:rsid w:val="0040011D"/>
    <w:rsid w:val="0040092B"/>
    <w:rsid w:val="00400BFB"/>
    <w:rsid w:val="004018C8"/>
    <w:rsid w:val="00402244"/>
    <w:rsid w:val="0040476F"/>
    <w:rsid w:val="00405B7E"/>
    <w:rsid w:val="00406E9D"/>
    <w:rsid w:val="00407184"/>
    <w:rsid w:val="00407388"/>
    <w:rsid w:val="00407436"/>
    <w:rsid w:val="00407A1F"/>
    <w:rsid w:val="00411353"/>
    <w:rsid w:val="004113A3"/>
    <w:rsid w:val="00411E72"/>
    <w:rsid w:val="00414215"/>
    <w:rsid w:val="00420251"/>
    <w:rsid w:val="0042077B"/>
    <w:rsid w:val="00423063"/>
    <w:rsid w:val="00425DE8"/>
    <w:rsid w:val="00425F99"/>
    <w:rsid w:val="00426CED"/>
    <w:rsid w:val="004275E9"/>
    <w:rsid w:val="00427AA6"/>
    <w:rsid w:val="00430EB5"/>
    <w:rsid w:val="00431C28"/>
    <w:rsid w:val="0043280C"/>
    <w:rsid w:val="0043584B"/>
    <w:rsid w:val="00437940"/>
    <w:rsid w:val="00437A44"/>
    <w:rsid w:val="00440DBE"/>
    <w:rsid w:val="00441623"/>
    <w:rsid w:val="00441A63"/>
    <w:rsid w:val="004423FA"/>
    <w:rsid w:val="00442AC2"/>
    <w:rsid w:val="00443E1D"/>
    <w:rsid w:val="00444243"/>
    <w:rsid w:val="004451AA"/>
    <w:rsid w:val="00446EDB"/>
    <w:rsid w:val="00447119"/>
    <w:rsid w:val="004507A3"/>
    <w:rsid w:val="00450FBC"/>
    <w:rsid w:val="0045103A"/>
    <w:rsid w:val="00451CC7"/>
    <w:rsid w:val="004522AF"/>
    <w:rsid w:val="00452ED8"/>
    <w:rsid w:val="004531D2"/>
    <w:rsid w:val="00453E84"/>
    <w:rsid w:val="00455C02"/>
    <w:rsid w:val="00457EA0"/>
    <w:rsid w:val="00460A0B"/>
    <w:rsid w:val="00460CF2"/>
    <w:rsid w:val="00461425"/>
    <w:rsid w:val="00462A78"/>
    <w:rsid w:val="004632D2"/>
    <w:rsid w:val="0046603B"/>
    <w:rsid w:val="00466ECE"/>
    <w:rsid w:val="004678FB"/>
    <w:rsid w:val="00473243"/>
    <w:rsid w:val="004755CB"/>
    <w:rsid w:val="00476B6D"/>
    <w:rsid w:val="004802A5"/>
    <w:rsid w:val="004805DA"/>
    <w:rsid w:val="00480889"/>
    <w:rsid w:val="0048194A"/>
    <w:rsid w:val="00481C69"/>
    <w:rsid w:val="0048222B"/>
    <w:rsid w:val="00482D17"/>
    <w:rsid w:val="00484235"/>
    <w:rsid w:val="0048465E"/>
    <w:rsid w:val="00485550"/>
    <w:rsid w:val="00485FF8"/>
    <w:rsid w:val="004870F5"/>
    <w:rsid w:val="004900D4"/>
    <w:rsid w:val="00490189"/>
    <w:rsid w:val="00490FE1"/>
    <w:rsid w:val="00491175"/>
    <w:rsid w:val="004922CA"/>
    <w:rsid w:val="004928EB"/>
    <w:rsid w:val="00492923"/>
    <w:rsid w:val="00492C6E"/>
    <w:rsid w:val="00495985"/>
    <w:rsid w:val="004959AF"/>
    <w:rsid w:val="00495CB7"/>
    <w:rsid w:val="0049665D"/>
    <w:rsid w:val="00497D6A"/>
    <w:rsid w:val="00497DBC"/>
    <w:rsid w:val="004A1307"/>
    <w:rsid w:val="004A1FAB"/>
    <w:rsid w:val="004A35CE"/>
    <w:rsid w:val="004A61CA"/>
    <w:rsid w:val="004A6EC5"/>
    <w:rsid w:val="004B07A6"/>
    <w:rsid w:val="004B0975"/>
    <w:rsid w:val="004B0EDD"/>
    <w:rsid w:val="004B189C"/>
    <w:rsid w:val="004B4E09"/>
    <w:rsid w:val="004B5FBB"/>
    <w:rsid w:val="004B674D"/>
    <w:rsid w:val="004C55CA"/>
    <w:rsid w:val="004C7AEB"/>
    <w:rsid w:val="004D6BD2"/>
    <w:rsid w:val="004D7249"/>
    <w:rsid w:val="004E0DB4"/>
    <w:rsid w:val="004E4105"/>
    <w:rsid w:val="004E44D0"/>
    <w:rsid w:val="004E59BE"/>
    <w:rsid w:val="004E70A6"/>
    <w:rsid w:val="004E7B60"/>
    <w:rsid w:val="004F18A5"/>
    <w:rsid w:val="004F20DA"/>
    <w:rsid w:val="004F2502"/>
    <w:rsid w:val="004F28B4"/>
    <w:rsid w:val="004F41EF"/>
    <w:rsid w:val="004F49EC"/>
    <w:rsid w:val="004F5D42"/>
    <w:rsid w:val="004F607F"/>
    <w:rsid w:val="004F69A5"/>
    <w:rsid w:val="004F7ADB"/>
    <w:rsid w:val="004F7CF9"/>
    <w:rsid w:val="00501374"/>
    <w:rsid w:val="00502BFF"/>
    <w:rsid w:val="005067E6"/>
    <w:rsid w:val="005079D6"/>
    <w:rsid w:val="005100D9"/>
    <w:rsid w:val="00510946"/>
    <w:rsid w:val="00510BD4"/>
    <w:rsid w:val="00510D20"/>
    <w:rsid w:val="00511104"/>
    <w:rsid w:val="00513816"/>
    <w:rsid w:val="00514449"/>
    <w:rsid w:val="00516CF0"/>
    <w:rsid w:val="00521FF4"/>
    <w:rsid w:val="0052350B"/>
    <w:rsid w:val="005240C1"/>
    <w:rsid w:val="00530412"/>
    <w:rsid w:val="00530F42"/>
    <w:rsid w:val="00534D9E"/>
    <w:rsid w:val="005350D3"/>
    <w:rsid w:val="005414A2"/>
    <w:rsid w:val="00542399"/>
    <w:rsid w:val="0055011E"/>
    <w:rsid w:val="00550B86"/>
    <w:rsid w:val="00551CF2"/>
    <w:rsid w:val="00552708"/>
    <w:rsid w:val="005548C1"/>
    <w:rsid w:val="005615DD"/>
    <w:rsid w:val="00561D93"/>
    <w:rsid w:val="0056342D"/>
    <w:rsid w:val="0056565A"/>
    <w:rsid w:val="00567EA5"/>
    <w:rsid w:val="0057034D"/>
    <w:rsid w:val="00571F67"/>
    <w:rsid w:val="0057282A"/>
    <w:rsid w:val="005730AF"/>
    <w:rsid w:val="00575D05"/>
    <w:rsid w:val="005763D1"/>
    <w:rsid w:val="00580580"/>
    <w:rsid w:val="00580E17"/>
    <w:rsid w:val="00580FD2"/>
    <w:rsid w:val="005834DD"/>
    <w:rsid w:val="00583A84"/>
    <w:rsid w:val="00583C31"/>
    <w:rsid w:val="0058499D"/>
    <w:rsid w:val="00584E48"/>
    <w:rsid w:val="005857A5"/>
    <w:rsid w:val="00585FD5"/>
    <w:rsid w:val="00586FFF"/>
    <w:rsid w:val="00587C9A"/>
    <w:rsid w:val="005928FF"/>
    <w:rsid w:val="005976CD"/>
    <w:rsid w:val="00597FA5"/>
    <w:rsid w:val="005A3217"/>
    <w:rsid w:val="005A3251"/>
    <w:rsid w:val="005A379A"/>
    <w:rsid w:val="005A4236"/>
    <w:rsid w:val="005A56DB"/>
    <w:rsid w:val="005A73A5"/>
    <w:rsid w:val="005B1F05"/>
    <w:rsid w:val="005B4BA2"/>
    <w:rsid w:val="005B54DB"/>
    <w:rsid w:val="005B5C86"/>
    <w:rsid w:val="005B6F2D"/>
    <w:rsid w:val="005B77A9"/>
    <w:rsid w:val="005C0F59"/>
    <w:rsid w:val="005C1874"/>
    <w:rsid w:val="005C3449"/>
    <w:rsid w:val="005C3CF1"/>
    <w:rsid w:val="005C44B8"/>
    <w:rsid w:val="005C49FA"/>
    <w:rsid w:val="005C4AD2"/>
    <w:rsid w:val="005C6551"/>
    <w:rsid w:val="005C65E4"/>
    <w:rsid w:val="005C7F20"/>
    <w:rsid w:val="005D1166"/>
    <w:rsid w:val="005D2020"/>
    <w:rsid w:val="005D282E"/>
    <w:rsid w:val="005D60CA"/>
    <w:rsid w:val="005E2970"/>
    <w:rsid w:val="005E3AF9"/>
    <w:rsid w:val="005E4ADB"/>
    <w:rsid w:val="005E57E5"/>
    <w:rsid w:val="005E5AC4"/>
    <w:rsid w:val="005E79AF"/>
    <w:rsid w:val="005E7A47"/>
    <w:rsid w:val="005F129D"/>
    <w:rsid w:val="005F4718"/>
    <w:rsid w:val="005F4ABA"/>
    <w:rsid w:val="005F4C5E"/>
    <w:rsid w:val="005F684E"/>
    <w:rsid w:val="005F73E1"/>
    <w:rsid w:val="005F7604"/>
    <w:rsid w:val="006012CB"/>
    <w:rsid w:val="006021C4"/>
    <w:rsid w:val="00602676"/>
    <w:rsid w:val="00604A3E"/>
    <w:rsid w:val="00606FB4"/>
    <w:rsid w:val="006107C0"/>
    <w:rsid w:val="00611423"/>
    <w:rsid w:val="00612322"/>
    <w:rsid w:val="006128A1"/>
    <w:rsid w:val="00612C6A"/>
    <w:rsid w:val="006132A8"/>
    <w:rsid w:val="0061383C"/>
    <w:rsid w:val="0061385C"/>
    <w:rsid w:val="006140D5"/>
    <w:rsid w:val="00614AE7"/>
    <w:rsid w:val="006152AC"/>
    <w:rsid w:val="006153E4"/>
    <w:rsid w:val="00615897"/>
    <w:rsid w:val="00615B3D"/>
    <w:rsid w:val="00617811"/>
    <w:rsid w:val="00620315"/>
    <w:rsid w:val="00622236"/>
    <w:rsid w:val="00622762"/>
    <w:rsid w:val="006242B5"/>
    <w:rsid w:val="00625BAA"/>
    <w:rsid w:val="00630DD4"/>
    <w:rsid w:val="00630EB2"/>
    <w:rsid w:val="006350C9"/>
    <w:rsid w:val="006350EB"/>
    <w:rsid w:val="00636472"/>
    <w:rsid w:val="00636FF5"/>
    <w:rsid w:val="00640F95"/>
    <w:rsid w:val="00641A4E"/>
    <w:rsid w:val="006431C2"/>
    <w:rsid w:val="00644AB2"/>
    <w:rsid w:val="00645E14"/>
    <w:rsid w:val="00647DED"/>
    <w:rsid w:val="00651235"/>
    <w:rsid w:val="006515F3"/>
    <w:rsid w:val="00651869"/>
    <w:rsid w:val="00652876"/>
    <w:rsid w:val="006545B4"/>
    <w:rsid w:val="006550BB"/>
    <w:rsid w:val="0066421A"/>
    <w:rsid w:val="006644D6"/>
    <w:rsid w:val="006646E6"/>
    <w:rsid w:val="00664C1E"/>
    <w:rsid w:val="00664C24"/>
    <w:rsid w:val="006650D4"/>
    <w:rsid w:val="00667544"/>
    <w:rsid w:val="00667FBA"/>
    <w:rsid w:val="0067230F"/>
    <w:rsid w:val="00672623"/>
    <w:rsid w:val="0067270E"/>
    <w:rsid w:val="00672D1B"/>
    <w:rsid w:val="00672FA1"/>
    <w:rsid w:val="00673E94"/>
    <w:rsid w:val="006750DC"/>
    <w:rsid w:val="00675FB7"/>
    <w:rsid w:val="006767D3"/>
    <w:rsid w:val="0068151C"/>
    <w:rsid w:val="006835BD"/>
    <w:rsid w:val="0068415B"/>
    <w:rsid w:val="00686F26"/>
    <w:rsid w:val="00687C48"/>
    <w:rsid w:val="0069244E"/>
    <w:rsid w:val="00692920"/>
    <w:rsid w:val="00694108"/>
    <w:rsid w:val="00694A83"/>
    <w:rsid w:val="00695710"/>
    <w:rsid w:val="006962D9"/>
    <w:rsid w:val="006A0673"/>
    <w:rsid w:val="006A23A3"/>
    <w:rsid w:val="006A2E8A"/>
    <w:rsid w:val="006A45B6"/>
    <w:rsid w:val="006A4AC9"/>
    <w:rsid w:val="006B22B0"/>
    <w:rsid w:val="006B384D"/>
    <w:rsid w:val="006B55C8"/>
    <w:rsid w:val="006B6DA9"/>
    <w:rsid w:val="006C10BA"/>
    <w:rsid w:val="006C2D0C"/>
    <w:rsid w:val="006C39C3"/>
    <w:rsid w:val="006C568F"/>
    <w:rsid w:val="006D012B"/>
    <w:rsid w:val="006D129E"/>
    <w:rsid w:val="006D4223"/>
    <w:rsid w:val="006D5E2D"/>
    <w:rsid w:val="006D6E4A"/>
    <w:rsid w:val="006D7A19"/>
    <w:rsid w:val="006E0F84"/>
    <w:rsid w:val="006E1AB1"/>
    <w:rsid w:val="006E28BE"/>
    <w:rsid w:val="006E37C6"/>
    <w:rsid w:val="006E37D0"/>
    <w:rsid w:val="006E3C63"/>
    <w:rsid w:val="006E3E79"/>
    <w:rsid w:val="006E3EF3"/>
    <w:rsid w:val="006E5495"/>
    <w:rsid w:val="006E6C68"/>
    <w:rsid w:val="006E7269"/>
    <w:rsid w:val="006E77DD"/>
    <w:rsid w:val="006E7A13"/>
    <w:rsid w:val="006F0149"/>
    <w:rsid w:val="006F1A62"/>
    <w:rsid w:val="006F2B57"/>
    <w:rsid w:val="006F4895"/>
    <w:rsid w:val="006F5A51"/>
    <w:rsid w:val="006F7760"/>
    <w:rsid w:val="0070024A"/>
    <w:rsid w:val="00700E62"/>
    <w:rsid w:val="007010CB"/>
    <w:rsid w:val="00701327"/>
    <w:rsid w:val="0070182B"/>
    <w:rsid w:val="00701B3E"/>
    <w:rsid w:val="00702688"/>
    <w:rsid w:val="0070401A"/>
    <w:rsid w:val="007049D8"/>
    <w:rsid w:val="0070645A"/>
    <w:rsid w:val="0070654A"/>
    <w:rsid w:val="00706AB7"/>
    <w:rsid w:val="007128C8"/>
    <w:rsid w:val="007129BB"/>
    <w:rsid w:val="0071357B"/>
    <w:rsid w:val="007135D7"/>
    <w:rsid w:val="00713C0C"/>
    <w:rsid w:val="00716E82"/>
    <w:rsid w:val="00716E83"/>
    <w:rsid w:val="007204A3"/>
    <w:rsid w:val="00721782"/>
    <w:rsid w:val="007251F0"/>
    <w:rsid w:val="00726A18"/>
    <w:rsid w:val="00727340"/>
    <w:rsid w:val="007315A6"/>
    <w:rsid w:val="00736270"/>
    <w:rsid w:val="007368D2"/>
    <w:rsid w:val="00741F86"/>
    <w:rsid w:val="00742CF8"/>
    <w:rsid w:val="00743AF8"/>
    <w:rsid w:val="0074462B"/>
    <w:rsid w:val="00746A45"/>
    <w:rsid w:val="00746C73"/>
    <w:rsid w:val="007475A9"/>
    <w:rsid w:val="00747C76"/>
    <w:rsid w:val="00750B1C"/>
    <w:rsid w:val="00750F2E"/>
    <w:rsid w:val="00751C2A"/>
    <w:rsid w:val="00753213"/>
    <w:rsid w:val="0075442F"/>
    <w:rsid w:val="007552B4"/>
    <w:rsid w:val="00757679"/>
    <w:rsid w:val="00761163"/>
    <w:rsid w:val="00761625"/>
    <w:rsid w:val="00761F08"/>
    <w:rsid w:val="00761FF3"/>
    <w:rsid w:val="00763854"/>
    <w:rsid w:val="00766C22"/>
    <w:rsid w:val="00770B6C"/>
    <w:rsid w:val="0077146E"/>
    <w:rsid w:val="00771903"/>
    <w:rsid w:val="007720CB"/>
    <w:rsid w:val="00773336"/>
    <w:rsid w:val="00774452"/>
    <w:rsid w:val="00777260"/>
    <w:rsid w:val="007772EA"/>
    <w:rsid w:val="007805DA"/>
    <w:rsid w:val="00781D0E"/>
    <w:rsid w:val="007822D1"/>
    <w:rsid w:val="00784262"/>
    <w:rsid w:val="0078586D"/>
    <w:rsid w:val="007864F9"/>
    <w:rsid w:val="007866D0"/>
    <w:rsid w:val="00787B93"/>
    <w:rsid w:val="00792F44"/>
    <w:rsid w:val="007931F8"/>
    <w:rsid w:val="00793621"/>
    <w:rsid w:val="00793872"/>
    <w:rsid w:val="00795344"/>
    <w:rsid w:val="00795FD6"/>
    <w:rsid w:val="00796C13"/>
    <w:rsid w:val="007970C8"/>
    <w:rsid w:val="00797651"/>
    <w:rsid w:val="00797B93"/>
    <w:rsid w:val="007A501E"/>
    <w:rsid w:val="007A520B"/>
    <w:rsid w:val="007A5B9A"/>
    <w:rsid w:val="007B06B9"/>
    <w:rsid w:val="007B0AC0"/>
    <w:rsid w:val="007B1416"/>
    <w:rsid w:val="007B2CDB"/>
    <w:rsid w:val="007B5F10"/>
    <w:rsid w:val="007B6672"/>
    <w:rsid w:val="007B6CC0"/>
    <w:rsid w:val="007B764D"/>
    <w:rsid w:val="007C00BA"/>
    <w:rsid w:val="007C1FC1"/>
    <w:rsid w:val="007C24C8"/>
    <w:rsid w:val="007C2936"/>
    <w:rsid w:val="007C3B66"/>
    <w:rsid w:val="007C4358"/>
    <w:rsid w:val="007C5753"/>
    <w:rsid w:val="007C610A"/>
    <w:rsid w:val="007C6439"/>
    <w:rsid w:val="007C72E7"/>
    <w:rsid w:val="007D1BD2"/>
    <w:rsid w:val="007D350D"/>
    <w:rsid w:val="007D396E"/>
    <w:rsid w:val="007D3C83"/>
    <w:rsid w:val="007D3D8F"/>
    <w:rsid w:val="007D522B"/>
    <w:rsid w:val="007D7D4A"/>
    <w:rsid w:val="007E086E"/>
    <w:rsid w:val="007E1386"/>
    <w:rsid w:val="007E1ED8"/>
    <w:rsid w:val="007E2749"/>
    <w:rsid w:val="007E377D"/>
    <w:rsid w:val="007E5678"/>
    <w:rsid w:val="007E79BF"/>
    <w:rsid w:val="007E7BA5"/>
    <w:rsid w:val="007F08CD"/>
    <w:rsid w:val="007F48B4"/>
    <w:rsid w:val="007F5000"/>
    <w:rsid w:val="007F5256"/>
    <w:rsid w:val="007F6D86"/>
    <w:rsid w:val="00801551"/>
    <w:rsid w:val="008017CB"/>
    <w:rsid w:val="00803945"/>
    <w:rsid w:val="008050F7"/>
    <w:rsid w:val="008069DC"/>
    <w:rsid w:val="008072C2"/>
    <w:rsid w:val="00810C8A"/>
    <w:rsid w:val="00811C14"/>
    <w:rsid w:val="00812362"/>
    <w:rsid w:val="00814C06"/>
    <w:rsid w:val="00820389"/>
    <w:rsid w:val="00822576"/>
    <w:rsid w:val="00822882"/>
    <w:rsid w:val="008239FD"/>
    <w:rsid w:val="00823BD0"/>
    <w:rsid w:val="00825AA0"/>
    <w:rsid w:val="008264B3"/>
    <w:rsid w:val="008317C5"/>
    <w:rsid w:val="008337EA"/>
    <w:rsid w:val="00834671"/>
    <w:rsid w:val="00836086"/>
    <w:rsid w:val="00836F39"/>
    <w:rsid w:val="00837304"/>
    <w:rsid w:val="00837EBE"/>
    <w:rsid w:val="008428DA"/>
    <w:rsid w:val="008429F5"/>
    <w:rsid w:val="008438B4"/>
    <w:rsid w:val="00845A57"/>
    <w:rsid w:val="008467DF"/>
    <w:rsid w:val="00846C46"/>
    <w:rsid w:val="0085200F"/>
    <w:rsid w:val="00852959"/>
    <w:rsid w:val="00852C02"/>
    <w:rsid w:val="00852D92"/>
    <w:rsid w:val="00855BB2"/>
    <w:rsid w:val="00855C49"/>
    <w:rsid w:val="00857AED"/>
    <w:rsid w:val="0086358C"/>
    <w:rsid w:val="00865295"/>
    <w:rsid w:val="00865FFA"/>
    <w:rsid w:val="00867773"/>
    <w:rsid w:val="00867C19"/>
    <w:rsid w:val="008700A0"/>
    <w:rsid w:val="0087148C"/>
    <w:rsid w:val="00875965"/>
    <w:rsid w:val="00875FB0"/>
    <w:rsid w:val="00876DD5"/>
    <w:rsid w:val="00877009"/>
    <w:rsid w:val="00877876"/>
    <w:rsid w:val="00880FB5"/>
    <w:rsid w:val="008815FC"/>
    <w:rsid w:val="00881C8D"/>
    <w:rsid w:val="00884B4C"/>
    <w:rsid w:val="0088538E"/>
    <w:rsid w:val="008869FF"/>
    <w:rsid w:val="00886E00"/>
    <w:rsid w:val="00887B08"/>
    <w:rsid w:val="00887E7F"/>
    <w:rsid w:val="0089159C"/>
    <w:rsid w:val="008918B9"/>
    <w:rsid w:val="008922B3"/>
    <w:rsid w:val="00892D66"/>
    <w:rsid w:val="00893126"/>
    <w:rsid w:val="00893DDC"/>
    <w:rsid w:val="00894A7B"/>
    <w:rsid w:val="00895ABE"/>
    <w:rsid w:val="00896864"/>
    <w:rsid w:val="008A06BC"/>
    <w:rsid w:val="008A0901"/>
    <w:rsid w:val="008A56CF"/>
    <w:rsid w:val="008A7A3D"/>
    <w:rsid w:val="008B3E47"/>
    <w:rsid w:val="008B4896"/>
    <w:rsid w:val="008B4A54"/>
    <w:rsid w:val="008B5147"/>
    <w:rsid w:val="008B5A49"/>
    <w:rsid w:val="008B7CDA"/>
    <w:rsid w:val="008C0388"/>
    <w:rsid w:val="008C064E"/>
    <w:rsid w:val="008C0917"/>
    <w:rsid w:val="008C2A5F"/>
    <w:rsid w:val="008C31BE"/>
    <w:rsid w:val="008C4491"/>
    <w:rsid w:val="008C45F7"/>
    <w:rsid w:val="008C559C"/>
    <w:rsid w:val="008C6620"/>
    <w:rsid w:val="008C7D0C"/>
    <w:rsid w:val="008D2B5B"/>
    <w:rsid w:val="008D4BF6"/>
    <w:rsid w:val="008D5726"/>
    <w:rsid w:val="008D6E93"/>
    <w:rsid w:val="008E1EEC"/>
    <w:rsid w:val="008E2695"/>
    <w:rsid w:val="008E3046"/>
    <w:rsid w:val="008E4452"/>
    <w:rsid w:val="008E4954"/>
    <w:rsid w:val="008E49D0"/>
    <w:rsid w:val="008E54A0"/>
    <w:rsid w:val="008E6093"/>
    <w:rsid w:val="008E76C8"/>
    <w:rsid w:val="008E76CE"/>
    <w:rsid w:val="008E7B13"/>
    <w:rsid w:val="008F08AE"/>
    <w:rsid w:val="008F0F65"/>
    <w:rsid w:val="008F147E"/>
    <w:rsid w:val="008F15BA"/>
    <w:rsid w:val="008F2904"/>
    <w:rsid w:val="008F6470"/>
    <w:rsid w:val="00900318"/>
    <w:rsid w:val="0090140F"/>
    <w:rsid w:val="00902998"/>
    <w:rsid w:val="00903413"/>
    <w:rsid w:val="00905AE9"/>
    <w:rsid w:val="00905D19"/>
    <w:rsid w:val="00906971"/>
    <w:rsid w:val="00906B2E"/>
    <w:rsid w:val="00907BCE"/>
    <w:rsid w:val="0091082E"/>
    <w:rsid w:val="00910D41"/>
    <w:rsid w:val="009128A1"/>
    <w:rsid w:val="009128AE"/>
    <w:rsid w:val="009131CD"/>
    <w:rsid w:val="00913586"/>
    <w:rsid w:val="0091386E"/>
    <w:rsid w:val="009138D1"/>
    <w:rsid w:val="009139F7"/>
    <w:rsid w:val="00914ADF"/>
    <w:rsid w:val="009179DA"/>
    <w:rsid w:val="00917A48"/>
    <w:rsid w:val="00917F42"/>
    <w:rsid w:val="00920329"/>
    <w:rsid w:val="00923EFA"/>
    <w:rsid w:val="00924780"/>
    <w:rsid w:val="00924980"/>
    <w:rsid w:val="0092736F"/>
    <w:rsid w:val="00930BC3"/>
    <w:rsid w:val="009315E4"/>
    <w:rsid w:val="009319E1"/>
    <w:rsid w:val="00931A7F"/>
    <w:rsid w:val="00931E83"/>
    <w:rsid w:val="00932164"/>
    <w:rsid w:val="00933AF1"/>
    <w:rsid w:val="00934A57"/>
    <w:rsid w:val="00934C5C"/>
    <w:rsid w:val="0093591E"/>
    <w:rsid w:val="009376AB"/>
    <w:rsid w:val="00940B25"/>
    <w:rsid w:val="00940BE6"/>
    <w:rsid w:val="0094183D"/>
    <w:rsid w:val="009429AE"/>
    <w:rsid w:val="00942D0F"/>
    <w:rsid w:val="00945360"/>
    <w:rsid w:val="00945B22"/>
    <w:rsid w:val="0094642B"/>
    <w:rsid w:val="00946C08"/>
    <w:rsid w:val="00947EC6"/>
    <w:rsid w:val="009536D5"/>
    <w:rsid w:val="00953707"/>
    <w:rsid w:val="009540F5"/>
    <w:rsid w:val="009561DD"/>
    <w:rsid w:val="00960393"/>
    <w:rsid w:val="00960B8A"/>
    <w:rsid w:val="009614E5"/>
    <w:rsid w:val="00962B13"/>
    <w:rsid w:val="009630A1"/>
    <w:rsid w:val="0096342D"/>
    <w:rsid w:val="00966D80"/>
    <w:rsid w:val="00966DDD"/>
    <w:rsid w:val="00966F8F"/>
    <w:rsid w:val="0096720F"/>
    <w:rsid w:val="00972230"/>
    <w:rsid w:val="00972BAF"/>
    <w:rsid w:val="0097347C"/>
    <w:rsid w:val="009752B4"/>
    <w:rsid w:val="00975B14"/>
    <w:rsid w:val="00975CA1"/>
    <w:rsid w:val="00975F53"/>
    <w:rsid w:val="00980B36"/>
    <w:rsid w:val="00981E5E"/>
    <w:rsid w:val="00982556"/>
    <w:rsid w:val="0098401C"/>
    <w:rsid w:val="00985F7C"/>
    <w:rsid w:val="00986DC7"/>
    <w:rsid w:val="00987B11"/>
    <w:rsid w:val="0099072C"/>
    <w:rsid w:val="00991710"/>
    <w:rsid w:val="009920F3"/>
    <w:rsid w:val="00994D1D"/>
    <w:rsid w:val="00995189"/>
    <w:rsid w:val="009951CE"/>
    <w:rsid w:val="00995283"/>
    <w:rsid w:val="009957B7"/>
    <w:rsid w:val="0099641F"/>
    <w:rsid w:val="00996E6B"/>
    <w:rsid w:val="009974A8"/>
    <w:rsid w:val="009979AB"/>
    <w:rsid w:val="00997E80"/>
    <w:rsid w:val="009A1D3E"/>
    <w:rsid w:val="009A35A0"/>
    <w:rsid w:val="009A45EC"/>
    <w:rsid w:val="009A5D51"/>
    <w:rsid w:val="009A7150"/>
    <w:rsid w:val="009B236A"/>
    <w:rsid w:val="009B3B17"/>
    <w:rsid w:val="009B5263"/>
    <w:rsid w:val="009B5EC1"/>
    <w:rsid w:val="009B645A"/>
    <w:rsid w:val="009C03B8"/>
    <w:rsid w:val="009C2565"/>
    <w:rsid w:val="009C28FC"/>
    <w:rsid w:val="009C3160"/>
    <w:rsid w:val="009C5B75"/>
    <w:rsid w:val="009C5C36"/>
    <w:rsid w:val="009D17C1"/>
    <w:rsid w:val="009D6066"/>
    <w:rsid w:val="009D717A"/>
    <w:rsid w:val="009E25B4"/>
    <w:rsid w:val="009E2C15"/>
    <w:rsid w:val="009E432A"/>
    <w:rsid w:val="009E5A94"/>
    <w:rsid w:val="009E67ED"/>
    <w:rsid w:val="009E6D0D"/>
    <w:rsid w:val="009E703B"/>
    <w:rsid w:val="009F010B"/>
    <w:rsid w:val="009F08F9"/>
    <w:rsid w:val="009F1EBD"/>
    <w:rsid w:val="009F321F"/>
    <w:rsid w:val="009F33D2"/>
    <w:rsid w:val="009F5B70"/>
    <w:rsid w:val="009F6DB0"/>
    <w:rsid w:val="009F7822"/>
    <w:rsid w:val="009F7F79"/>
    <w:rsid w:val="00A0386B"/>
    <w:rsid w:val="00A04CCB"/>
    <w:rsid w:val="00A057A6"/>
    <w:rsid w:val="00A11952"/>
    <w:rsid w:val="00A13F3D"/>
    <w:rsid w:val="00A1525C"/>
    <w:rsid w:val="00A16D99"/>
    <w:rsid w:val="00A20853"/>
    <w:rsid w:val="00A2283A"/>
    <w:rsid w:val="00A232CA"/>
    <w:rsid w:val="00A23AB3"/>
    <w:rsid w:val="00A260B5"/>
    <w:rsid w:val="00A26BB1"/>
    <w:rsid w:val="00A27380"/>
    <w:rsid w:val="00A3057A"/>
    <w:rsid w:val="00A319C7"/>
    <w:rsid w:val="00A3212E"/>
    <w:rsid w:val="00A3231C"/>
    <w:rsid w:val="00A32CC3"/>
    <w:rsid w:val="00A36DF0"/>
    <w:rsid w:val="00A4042A"/>
    <w:rsid w:val="00A413BF"/>
    <w:rsid w:val="00A4159E"/>
    <w:rsid w:val="00A437BF"/>
    <w:rsid w:val="00A43D25"/>
    <w:rsid w:val="00A4673D"/>
    <w:rsid w:val="00A50281"/>
    <w:rsid w:val="00A50433"/>
    <w:rsid w:val="00A507C4"/>
    <w:rsid w:val="00A52D62"/>
    <w:rsid w:val="00A563B0"/>
    <w:rsid w:val="00A5689F"/>
    <w:rsid w:val="00A57139"/>
    <w:rsid w:val="00A602FB"/>
    <w:rsid w:val="00A60A46"/>
    <w:rsid w:val="00A62BE3"/>
    <w:rsid w:val="00A632BC"/>
    <w:rsid w:val="00A633A5"/>
    <w:rsid w:val="00A63BAC"/>
    <w:rsid w:val="00A64718"/>
    <w:rsid w:val="00A64E69"/>
    <w:rsid w:val="00A65A4C"/>
    <w:rsid w:val="00A65BF0"/>
    <w:rsid w:val="00A662B0"/>
    <w:rsid w:val="00A66D30"/>
    <w:rsid w:val="00A66E05"/>
    <w:rsid w:val="00A66F1B"/>
    <w:rsid w:val="00A706EB"/>
    <w:rsid w:val="00A7263D"/>
    <w:rsid w:val="00A732A2"/>
    <w:rsid w:val="00A7365E"/>
    <w:rsid w:val="00A7577D"/>
    <w:rsid w:val="00A81D26"/>
    <w:rsid w:val="00A821EC"/>
    <w:rsid w:val="00A82F9A"/>
    <w:rsid w:val="00A85C5D"/>
    <w:rsid w:val="00A874ED"/>
    <w:rsid w:val="00A90D17"/>
    <w:rsid w:val="00A92E88"/>
    <w:rsid w:val="00A94535"/>
    <w:rsid w:val="00A95C8A"/>
    <w:rsid w:val="00A96A8B"/>
    <w:rsid w:val="00A9708D"/>
    <w:rsid w:val="00AA0255"/>
    <w:rsid w:val="00AA0C33"/>
    <w:rsid w:val="00AA18B7"/>
    <w:rsid w:val="00AA3BF4"/>
    <w:rsid w:val="00AA433A"/>
    <w:rsid w:val="00AA736B"/>
    <w:rsid w:val="00AA7D8A"/>
    <w:rsid w:val="00AB0F13"/>
    <w:rsid w:val="00AB22C5"/>
    <w:rsid w:val="00AB325E"/>
    <w:rsid w:val="00AB3E61"/>
    <w:rsid w:val="00AB47D1"/>
    <w:rsid w:val="00AB4BA2"/>
    <w:rsid w:val="00AB4F22"/>
    <w:rsid w:val="00AB5537"/>
    <w:rsid w:val="00AB7B7A"/>
    <w:rsid w:val="00AC0AC1"/>
    <w:rsid w:val="00AC11C3"/>
    <w:rsid w:val="00AC5200"/>
    <w:rsid w:val="00AD1F3A"/>
    <w:rsid w:val="00AD34F4"/>
    <w:rsid w:val="00AD3833"/>
    <w:rsid w:val="00AD3D3F"/>
    <w:rsid w:val="00AD40F5"/>
    <w:rsid w:val="00AD526A"/>
    <w:rsid w:val="00AD560E"/>
    <w:rsid w:val="00AD7A64"/>
    <w:rsid w:val="00AD7DE4"/>
    <w:rsid w:val="00AE1F5F"/>
    <w:rsid w:val="00AE2CCC"/>
    <w:rsid w:val="00AE3388"/>
    <w:rsid w:val="00AE452C"/>
    <w:rsid w:val="00AE77B2"/>
    <w:rsid w:val="00AF0B18"/>
    <w:rsid w:val="00AF0D84"/>
    <w:rsid w:val="00AF1451"/>
    <w:rsid w:val="00AF15C1"/>
    <w:rsid w:val="00AF4C27"/>
    <w:rsid w:val="00AF5BBE"/>
    <w:rsid w:val="00AF6D42"/>
    <w:rsid w:val="00AF7400"/>
    <w:rsid w:val="00B0015E"/>
    <w:rsid w:val="00B01033"/>
    <w:rsid w:val="00B016B3"/>
    <w:rsid w:val="00B016F1"/>
    <w:rsid w:val="00B02119"/>
    <w:rsid w:val="00B02605"/>
    <w:rsid w:val="00B03B51"/>
    <w:rsid w:val="00B05FC7"/>
    <w:rsid w:val="00B0635D"/>
    <w:rsid w:val="00B072CD"/>
    <w:rsid w:val="00B07779"/>
    <w:rsid w:val="00B104F6"/>
    <w:rsid w:val="00B13368"/>
    <w:rsid w:val="00B14CF1"/>
    <w:rsid w:val="00B15083"/>
    <w:rsid w:val="00B1544F"/>
    <w:rsid w:val="00B164B0"/>
    <w:rsid w:val="00B16BBD"/>
    <w:rsid w:val="00B252C0"/>
    <w:rsid w:val="00B329A5"/>
    <w:rsid w:val="00B32FCF"/>
    <w:rsid w:val="00B33154"/>
    <w:rsid w:val="00B359E3"/>
    <w:rsid w:val="00B41932"/>
    <w:rsid w:val="00B41E58"/>
    <w:rsid w:val="00B4260F"/>
    <w:rsid w:val="00B434AF"/>
    <w:rsid w:val="00B46F5A"/>
    <w:rsid w:val="00B4744B"/>
    <w:rsid w:val="00B47C28"/>
    <w:rsid w:val="00B53E9F"/>
    <w:rsid w:val="00B543F2"/>
    <w:rsid w:val="00B54B42"/>
    <w:rsid w:val="00B554C5"/>
    <w:rsid w:val="00B567EE"/>
    <w:rsid w:val="00B56860"/>
    <w:rsid w:val="00B5721B"/>
    <w:rsid w:val="00B5750F"/>
    <w:rsid w:val="00B60673"/>
    <w:rsid w:val="00B63AE6"/>
    <w:rsid w:val="00B67726"/>
    <w:rsid w:val="00B74280"/>
    <w:rsid w:val="00B744F7"/>
    <w:rsid w:val="00B74CB2"/>
    <w:rsid w:val="00B76C4E"/>
    <w:rsid w:val="00B77B3F"/>
    <w:rsid w:val="00B83323"/>
    <w:rsid w:val="00B8342F"/>
    <w:rsid w:val="00B848A5"/>
    <w:rsid w:val="00B85DE2"/>
    <w:rsid w:val="00B86D25"/>
    <w:rsid w:val="00B86EAA"/>
    <w:rsid w:val="00B87447"/>
    <w:rsid w:val="00B87C81"/>
    <w:rsid w:val="00B91062"/>
    <w:rsid w:val="00B9292E"/>
    <w:rsid w:val="00B93C29"/>
    <w:rsid w:val="00B94CBB"/>
    <w:rsid w:val="00BA2B7B"/>
    <w:rsid w:val="00BA33B0"/>
    <w:rsid w:val="00BA421F"/>
    <w:rsid w:val="00BA54CA"/>
    <w:rsid w:val="00BA6C7D"/>
    <w:rsid w:val="00BA73DB"/>
    <w:rsid w:val="00BB18E5"/>
    <w:rsid w:val="00BB2C57"/>
    <w:rsid w:val="00BB64FB"/>
    <w:rsid w:val="00BB7C86"/>
    <w:rsid w:val="00BB7D66"/>
    <w:rsid w:val="00BC4CFC"/>
    <w:rsid w:val="00BC67B4"/>
    <w:rsid w:val="00BC7A82"/>
    <w:rsid w:val="00BD03C1"/>
    <w:rsid w:val="00BD167A"/>
    <w:rsid w:val="00BD2BB9"/>
    <w:rsid w:val="00BD3534"/>
    <w:rsid w:val="00BD54BA"/>
    <w:rsid w:val="00BD6A9A"/>
    <w:rsid w:val="00BD7BCE"/>
    <w:rsid w:val="00BE10A4"/>
    <w:rsid w:val="00BE14C5"/>
    <w:rsid w:val="00BE17E8"/>
    <w:rsid w:val="00BE208E"/>
    <w:rsid w:val="00BE255E"/>
    <w:rsid w:val="00BE2C6D"/>
    <w:rsid w:val="00BE3CFB"/>
    <w:rsid w:val="00BE5A9D"/>
    <w:rsid w:val="00BF012A"/>
    <w:rsid w:val="00BF26ED"/>
    <w:rsid w:val="00BF3875"/>
    <w:rsid w:val="00BF47AF"/>
    <w:rsid w:val="00BF795A"/>
    <w:rsid w:val="00C00A7A"/>
    <w:rsid w:val="00C029DC"/>
    <w:rsid w:val="00C02BF9"/>
    <w:rsid w:val="00C03558"/>
    <w:rsid w:val="00C04B26"/>
    <w:rsid w:val="00C052C8"/>
    <w:rsid w:val="00C05BA3"/>
    <w:rsid w:val="00C07C56"/>
    <w:rsid w:val="00C102D1"/>
    <w:rsid w:val="00C14758"/>
    <w:rsid w:val="00C14C5D"/>
    <w:rsid w:val="00C20744"/>
    <w:rsid w:val="00C21963"/>
    <w:rsid w:val="00C2371D"/>
    <w:rsid w:val="00C27381"/>
    <w:rsid w:val="00C27672"/>
    <w:rsid w:val="00C30EA1"/>
    <w:rsid w:val="00C32A7A"/>
    <w:rsid w:val="00C32FC0"/>
    <w:rsid w:val="00C34C2A"/>
    <w:rsid w:val="00C3517A"/>
    <w:rsid w:val="00C358FA"/>
    <w:rsid w:val="00C36DA6"/>
    <w:rsid w:val="00C40265"/>
    <w:rsid w:val="00C40A49"/>
    <w:rsid w:val="00C4251B"/>
    <w:rsid w:val="00C4422B"/>
    <w:rsid w:val="00C458FD"/>
    <w:rsid w:val="00C471AF"/>
    <w:rsid w:val="00C47506"/>
    <w:rsid w:val="00C5099B"/>
    <w:rsid w:val="00C5175B"/>
    <w:rsid w:val="00C51FE5"/>
    <w:rsid w:val="00C541CC"/>
    <w:rsid w:val="00C542EE"/>
    <w:rsid w:val="00C55925"/>
    <w:rsid w:val="00C55DB7"/>
    <w:rsid w:val="00C55FCF"/>
    <w:rsid w:val="00C579E8"/>
    <w:rsid w:val="00C60A11"/>
    <w:rsid w:val="00C60A81"/>
    <w:rsid w:val="00C62465"/>
    <w:rsid w:val="00C63700"/>
    <w:rsid w:val="00C65260"/>
    <w:rsid w:val="00C65F6E"/>
    <w:rsid w:val="00C66204"/>
    <w:rsid w:val="00C6654A"/>
    <w:rsid w:val="00C66CA9"/>
    <w:rsid w:val="00C678DD"/>
    <w:rsid w:val="00C67E00"/>
    <w:rsid w:val="00C702AD"/>
    <w:rsid w:val="00C71143"/>
    <w:rsid w:val="00C72889"/>
    <w:rsid w:val="00C740F9"/>
    <w:rsid w:val="00C74546"/>
    <w:rsid w:val="00C77E25"/>
    <w:rsid w:val="00C80DD0"/>
    <w:rsid w:val="00C8195E"/>
    <w:rsid w:val="00C81CE6"/>
    <w:rsid w:val="00C83E74"/>
    <w:rsid w:val="00C8462B"/>
    <w:rsid w:val="00C857E7"/>
    <w:rsid w:val="00C902A6"/>
    <w:rsid w:val="00C90CC7"/>
    <w:rsid w:val="00C9252F"/>
    <w:rsid w:val="00C92596"/>
    <w:rsid w:val="00C92D82"/>
    <w:rsid w:val="00C94285"/>
    <w:rsid w:val="00C94F7D"/>
    <w:rsid w:val="00C9532A"/>
    <w:rsid w:val="00C957E6"/>
    <w:rsid w:val="00C963A4"/>
    <w:rsid w:val="00C97154"/>
    <w:rsid w:val="00C976A4"/>
    <w:rsid w:val="00CA1F8F"/>
    <w:rsid w:val="00CA2000"/>
    <w:rsid w:val="00CA33A2"/>
    <w:rsid w:val="00CA3543"/>
    <w:rsid w:val="00CA35B1"/>
    <w:rsid w:val="00CA4AB0"/>
    <w:rsid w:val="00CA5BE5"/>
    <w:rsid w:val="00CA6ED5"/>
    <w:rsid w:val="00CA7835"/>
    <w:rsid w:val="00CB01F6"/>
    <w:rsid w:val="00CB02A3"/>
    <w:rsid w:val="00CB0EB8"/>
    <w:rsid w:val="00CB3B0C"/>
    <w:rsid w:val="00CB4061"/>
    <w:rsid w:val="00CB4C36"/>
    <w:rsid w:val="00CB5490"/>
    <w:rsid w:val="00CC0F9D"/>
    <w:rsid w:val="00CC1198"/>
    <w:rsid w:val="00CC34C3"/>
    <w:rsid w:val="00CC3EEC"/>
    <w:rsid w:val="00CC57FB"/>
    <w:rsid w:val="00CC6380"/>
    <w:rsid w:val="00CD21B8"/>
    <w:rsid w:val="00CD2489"/>
    <w:rsid w:val="00CD4B38"/>
    <w:rsid w:val="00CD4CD2"/>
    <w:rsid w:val="00CD6037"/>
    <w:rsid w:val="00CD7340"/>
    <w:rsid w:val="00CD7AEB"/>
    <w:rsid w:val="00CE0E21"/>
    <w:rsid w:val="00CE0E46"/>
    <w:rsid w:val="00CE11CF"/>
    <w:rsid w:val="00CE1C40"/>
    <w:rsid w:val="00CE1CB8"/>
    <w:rsid w:val="00CE2F23"/>
    <w:rsid w:val="00CE2FD4"/>
    <w:rsid w:val="00CE51DB"/>
    <w:rsid w:val="00CE56CD"/>
    <w:rsid w:val="00CE63DB"/>
    <w:rsid w:val="00CE6AD0"/>
    <w:rsid w:val="00CE734A"/>
    <w:rsid w:val="00CF2351"/>
    <w:rsid w:val="00CF239A"/>
    <w:rsid w:val="00CF4200"/>
    <w:rsid w:val="00CF4363"/>
    <w:rsid w:val="00CF5364"/>
    <w:rsid w:val="00CF79A7"/>
    <w:rsid w:val="00D020CA"/>
    <w:rsid w:val="00D03E02"/>
    <w:rsid w:val="00D0446D"/>
    <w:rsid w:val="00D066A9"/>
    <w:rsid w:val="00D06942"/>
    <w:rsid w:val="00D113D0"/>
    <w:rsid w:val="00D12BEB"/>
    <w:rsid w:val="00D12E2C"/>
    <w:rsid w:val="00D17B60"/>
    <w:rsid w:val="00D17CA3"/>
    <w:rsid w:val="00D20B3A"/>
    <w:rsid w:val="00D2498A"/>
    <w:rsid w:val="00D24EB4"/>
    <w:rsid w:val="00D25328"/>
    <w:rsid w:val="00D2568D"/>
    <w:rsid w:val="00D25B19"/>
    <w:rsid w:val="00D31F87"/>
    <w:rsid w:val="00D32F5E"/>
    <w:rsid w:val="00D33C07"/>
    <w:rsid w:val="00D345A1"/>
    <w:rsid w:val="00D37B61"/>
    <w:rsid w:val="00D404E4"/>
    <w:rsid w:val="00D409D1"/>
    <w:rsid w:val="00D41021"/>
    <w:rsid w:val="00D43E70"/>
    <w:rsid w:val="00D44949"/>
    <w:rsid w:val="00D44E42"/>
    <w:rsid w:val="00D4555E"/>
    <w:rsid w:val="00D50E03"/>
    <w:rsid w:val="00D51F76"/>
    <w:rsid w:val="00D52BEE"/>
    <w:rsid w:val="00D53683"/>
    <w:rsid w:val="00D55193"/>
    <w:rsid w:val="00D610F4"/>
    <w:rsid w:val="00D616F1"/>
    <w:rsid w:val="00D61BF2"/>
    <w:rsid w:val="00D61C51"/>
    <w:rsid w:val="00D62DC7"/>
    <w:rsid w:val="00D64285"/>
    <w:rsid w:val="00D64F0C"/>
    <w:rsid w:val="00D65C6B"/>
    <w:rsid w:val="00D669D6"/>
    <w:rsid w:val="00D679B1"/>
    <w:rsid w:val="00D7231F"/>
    <w:rsid w:val="00D723C7"/>
    <w:rsid w:val="00D73370"/>
    <w:rsid w:val="00D81B81"/>
    <w:rsid w:val="00D81FCD"/>
    <w:rsid w:val="00D8216D"/>
    <w:rsid w:val="00D84AF1"/>
    <w:rsid w:val="00D854D4"/>
    <w:rsid w:val="00D8587D"/>
    <w:rsid w:val="00D86E85"/>
    <w:rsid w:val="00D9174C"/>
    <w:rsid w:val="00D92CE9"/>
    <w:rsid w:val="00D93716"/>
    <w:rsid w:val="00D93C93"/>
    <w:rsid w:val="00D9783E"/>
    <w:rsid w:val="00DA124F"/>
    <w:rsid w:val="00DA1835"/>
    <w:rsid w:val="00DA2DCF"/>
    <w:rsid w:val="00DA73F5"/>
    <w:rsid w:val="00DA7413"/>
    <w:rsid w:val="00DA791B"/>
    <w:rsid w:val="00DB143B"/>
    <w:rsid w:val="00DB3835"/>
    <w:rsid w:val="00DB3F9D"/>
    <w:rsid w:val="00DB56BF"/>
    <w:rsid w:val="00DB70F4"/>
    <w:rsid w:val="00DC00C5"/>
    <w:rsid w:val="00DC0359"/>
    <w:rsid w:val="00DC04E6"/>
    <w:rsid w:val="00DC0566"/>
    <w:rsid w:val="00DC0A41"/>
    <w:rsid w:val="00DC1BF1"/>
    <w:rsid w:val="00DC32B0"/>
    <w:rsid w:val="00DC5126"/>
    <w:rsid w:val="00DD0BA2"/>
    <w:rsid w:val="00DD0D07"/>
    <w:rsid w:val="00DD15CC"/>
    <w:rsid w:val="00DD165B"/>
    <w:rsid w:val="00DD1E3A"/>
    <w:rsid w:val="00DD3F29"/>
    <w:rsid w:val="00DD41AD"/>
    <w:rsid w:val="00DD5449"/>
    <w:rsid w:val="00DE20F9"/>
    <w:rsid w:val="00DE2B9A"/>
    <w:rsid w:val="00DE3C98"/>
    <w:rsid w:val="00DE4254"/>
    <w:rsid w:val="00DE534E"/>
    <w:rsid w:val="00DE5490"/>
    <w:rsid w:val="00DE54B7"/>
    <w:rsid w:val="00DE74E8"/>
    <w:rsid w:val="00DF21FC"/>
    <w:rsid w:val="00DF336E"/>
    <w:rsid w:val="00DF38FB"/>
    <w:rsid w:val="00DF7551"/>
    <w:rsid w:val="00E0243B"/>
    <w:rsid w:val="00E02D7B"/>
    <w:rsid w:val="00E04237"/>
    <w:rsid w:val="00E05E1F"/>
    <w:rsid w:val="00E07FC7"/>
    <w:rsid w:val="00E10491"/>
    <w:rsid w:val="00E130EE"/>
    <w:rsid w:val="00E13823"/>
    <w:rsid w:val="00E14F78"/>
    <w:rsid w:val="00E1765A"/>
    <w:rsid w:val="00E209CB"/>
    <w:rsid w:val="00E2421B"/>
    <w:rsid w:val="00E26749"/>
    <w:rsid w:val="00E267F4"/>
    <w:rsid w:val="00E30FCA"/>
    <w:rsid w:val="00E31578"/>
    <w:rsid w:val="00E32113"/>
    <w:rsid w:val="00E32409"/>
    <w:rsid w:val="00E326C1"/>
    <w:rsid w:val="00E36299"/>
    <w:rsid w:val="00E362B6"/>
    <w:rsid w:val="00E37147"/>
    <w:rsid w:val="00E37FD0"/>
    <w:rsid w:val="00E40775"/>
    <w:rsid w:val="00E40A1B"/>
    <w:rsid w:val="00E41D6A"/>
    <w:rsid w:val="00E4201E"/>
    <w:rsid w:val="00E44DD5"/>
    <w:rsid w:val="00E45260"/>
    <w:rsid w:val="00E45ECE"/>
    <w:rsid w:val="00E46B1D"/>
    <w:rsid w:val="00E46E5B"/>
    <w:rsid w:val="00E50C29"/>
    <w:rsid w:val="00E52217"/>
    <w:rsid w:val="00E54BB1"/>
    <w:rsid w:val="00E55978"/>
    <w:rsid w:val="00E55F85"/>
    <w:rsid w:val="00E56F66"/>
    <w:rsid w:val="00E6017A"/>
    <w:rsid w:val="00E62614"/>
    <w:rsid w:val="00E62FFD"/>
    <w:rsid w:val="00E63BE6"/>
    <w:rsid w:val="00E64405"/>
    <w:rsid w:val="00E6486D"/>
    <w:rsid w:val="00E666DA"/>
    <w:rsid w:val="00E678E9"/>
    <w:rsid w:val="00E67CA2"/>
    <w:rsid w:val="00E70303"/>
    <w:rsid w:val="00E71A61"/>
    <w:rsid w:val="00E73E7B"/>
    <w:rsid w:val="00E75325"/>
    <w:rsid w:val="00E766C3"/>
    <w:rsid w:val="00E76A9F"/>
    <w:rsid w:val="00E779B5"/>
    <w:rsid w:val="00E77FF2"/>
    <w:rsid w:val="00E8298F"/>
    <w:rsid w:val="00E8463D"/>
    <w:rsid w:val="00E848DF"/>
    <w:rsid w:val="00E84EBB"/>
    <w:rsid w:val="00E85120"/>
    <w:rsid w:val="00E856B7"/>
    <w:rsid w:val="00E86450"/>
    <w:rsid w:val="00E901B9"/>
    <w:rsid w:val="00E90837"/>
    <w:rsid w:val="00E93C52"/>
    <w:rsid w:val="00E94378"/>
    <w:rsid w:val="00E9539B"/>
    <w:rsid w:val="00E95D16"/>
    <w:rsid w:val="00E96E12"/>
    <w:rsid w:val="00E97EEF"/>
    <w:rsid w:val="00EA0865"/>
    <w:rsid w:val="00EA1C40"/>
    <w:rsid w:val="00EA25B2"/>
    <w:rsid w:val="00EA27DA"/>
    <w:rsid w:val="00EA376D"/>
    <w:rsid w:val="00EA541D"/>
    <w:rsid w:val="00EA5E73"/>
    <w:rsid w:val="00EA649D"/>
    <w:rsid w:val="00EA7894"/>
    <w:rsid w:val="00EB08AC"/>
    <w:rsid w:val="00EB0F34"/>
    <w:rsid w:val="00EB2473"/>
    <w:rsid w:val="00EB4817"/>
    <w:rsid w:val="00EB6B7B"/>
    <w:rsid w:val="00EB7538"/>
    <w:rsid w:val="00EB79B6"/>
    <w:rsid w:val="00EB7CF1"/>
    <w:rsid w:val="00EB7D17"/>
    <w:rsid w:val="00EC2D45"/>
    <w:rsid w:val="00EC3B59"/>
    <w:rsid w:val="00EC3F6F"/>
    <w:rsid w:val="00EC40B8"/>
    <w:rsid w:val="00ED0A98"/>
    <w:rsid w:val="00ED2338"/>
    <w:rsid w:val="00ED401E"/>
    <w:rsid w:val="00ED4374"/>
    <w:rsid w:val="00ED4E0B"/>
    <w:rsid w:val="00ED61C9"/>
    <w:rsid w:val="00ED72B1"/>
    <w:rsid w:val="00EE2533"/>
    <w:rsid w:val="00EE317A"/>
    <w:rsid w:val="00EE4FC2"/>
    <w:rsid w:val="00EE59BB"/>
    <w:rsid w:val="00EE779E"/>
    <w:rsid w:val="00EF1B4A"/>
    <w:rsid w:val="00EF235F"/>
    <w:rsid w:val="00EF4567"/>
    <w:rsid w:val="00EF5042"/>
    <w:rsid w:val="00EF5186"/>
    <w:rsid w:val="00EF65CC"/>
    <w:rsid w:val="00EF7773"/>
    <w:rsid w:val="00F00E82"/>
    <w:rsid w:val="00F0145F"/>
    <w:rsid w:val="00F07D7E"/>
    <w:rsid w:val="00F10310"/>
    <w:rsid w:val="00F107EC"/>
    <w:rsid w:val="00F10804"/>
    <w:rsid w:val="00F111FE"/>
    <w:rsid w:val="00F1398B"/>
    <w:rsid w:val="00F17D35"/>
    <w:rsid w:val="00F204F6"/>
    <w:rsid w:val="00F20BBC"/>
    <w:rsid w:val="00F20E2C"/>
    <w:rsid w:val="00F220E9"/>
    <w:rsid w:val="00F238C2"/>
    <w:rsid w:val="00F256E6"/>
    <w:rsid w:val="00F264EF"/>
    <w:rsid w:val="00F267A0"/>
    <w:rsid w:val="00F26CE1"/>
    <w:rsid w:val="00F27BAA"/>
    <w:rsid w:val="00F27E54"/>
    <w:rsid w:val="00F307FB"/>
    <w:rsid w:val="00F31843"/>
    <w:rsid w:val="00F31D85"/>
    <w:rsid w:val="00F33DE7"/>
    <w:rsid w:val="00F352B9"/>
    <w:rsid w:val="00F40236"/>
    <w:rsid w:val="00F43822"/>
    <w:rsid w:val="00F43829"/>
    <w:rsid w:val="00F465DC"/>
    <w:rsid w:val="00F467E7"/>
    <w:rsid w:val="00F47CBA"/>
    <w:rsid w:val="00F5273F"/>
    <w:rsid w:val="00F536BB"/>
    <w:rsid w:val="00F54DE1"/>
    <w:rsid w:val="00F56099"/>
    <w:rsid w:val="00F578EA"/>
    <w:rsid w:val="00F57FE5"/>
    <w:rsid w:val="00F605EA"/>
    <w:rsid w:val="00F61A92"/>
    <w:rsid w:val="00F61D18"/>
    <w:rsid w:val="00F62B16"/>
    <w:rsid w:val="00F6575B"/>
    <w:rsid w:val="00F712A6"/>
    <w:rsid w:val="00F7207F"/>
    <w:rsid w:val="00F727DB"/>
    <w:rsid w:val="00F7311C"/>
    <w:rsid w:val="00F73F20"/>
    <w:rsid w:val="00F77E6F"/>
    <w:rsid w:val="00F82C07"/>
    <w:rsid w:val="00F82FE3"/>
    <w:rsid w:val="00F8340C"/>
    <w:rsid w:val="00F83504"/>
    <w:rsid w:val="00F8362D"/>
    <w:rsid w:val="00F83814"/>
    <w:rsid w:val="00F83BCF"/>
    <w:rsid w:val="00F84E3D"/>
    <w:rsid w:val="00F86875"/>
    <w:rsid w:val="00F86D8A"/>
    <w:rsid w:val="00F87D28"/>
    <w:rsid w:val="00F90BE2"/>
    <w:rsid w:val="00F91216"/>
    <w:rsid w:val="00F91745"/>
    <w:rsid w:val="00F924B9"/>
    <w:rsid w:val="00F92DD0"/>
    <w:rsid w:val="00F939BF"/>
    <w:rsid w:val="00F94F46"/>
    <w:rsid w:val="00F94FDA"/>
    <w:rsid w:val="00FA0F18"/>
    <w:rsid w:val="00FA26B9"/>
    <w:rsid w:val="00FA278B"/>
    <w:rsid w:val="00FA5D83"/>
    <w:rsid w:val="00FA5E67"/>
    <w:rsid w:val="00FA5FAD"/>
    <w:rsid w:val="00FB12D3"/>
    <w:rsid w:val="00FB14BC"/>
    <w:rsid w:val="00FB1EB6"/>
    <w:rsid w:val="00FB2747"/>
    <w:rsid w:val="00FB298A"/>
    <w:rsid w:val="00FB2E7E"/>
    <w:rsid w:val="00FB3D6C"/>
    <w:rsid w:val="00FB3DE6"/>
    <w:rsid w:val="00FB411B"/>
    <w:rsid w:val="00FB4AEE"/>
    <w:rsid w:val="00FB5D97"/>
    <w:rsid w:val="00FB5EC8"/>
    <w:rsid w:val="00FB6B0A"/>
    <w:rsid w:val="00FC00BB"/>
    <w:rsid w:val="00FC0B4F"/>
    <w:rsid w:val="00FC1AF9"/>
    <w:rsid w:val="00FC288F"/>
    <w:rsid w:val="00FC49B1"/>
    <w:rsid w:val="00FC5754"/>
    <w:rsid w:val="00FC5C2A"/>
    <w:rsid w:val="00FC5DDA"/>
    <w:rsid w:val="00FC79ED"/>
    <w:rsid w:val="00FD2762"/>
    <w:rsid w:val="00FD3414"/>
    <w:rsid w:val="00FD4176"/>
    <w:rsid w:val="00FD43E9"/>
    <w:rsid w:val="00FD4BAF"/>
    <w:rsid w:val="00FD535E"/>
    <w:rsid w:val="00FD6D32"/>
    <w:rsid w:val="00FD7F73"/>
    <w:rsid w:val="00FE0FDA"/>
    <w:rsid w:val="00FE182A"/>
    <w:rsid w:val="00FE3154"/>
    <w:rsid w:val="00FE5837"/>
    <w:rsid w:val="00FE6ECF"/>
    <w:rsid w:val="00FE77D8"/>
    <w:rsid w:val="00FF09F8"/>
    <w:rsid w:val="00FF13A9"/>
    <w:rsid w:val="00FF1D30"/>
    <w:rsid w:val="00FF4962"/>
    <w:rsid w:val="00FF4CE0"/>
    <w:rsid w:val="00FF533C"/>
    <w:rsid w:val="00FF5CE0"/>
    <w:rsid w:val="00FF7729"/>
    <w:rsid w:val="00FF7780"/>
    <w:rsid w:val="00FF7CE5"/>
    <w:rsid w:val="07E356F3"/>
    <w:rsid w:val="08B97206"/>
    <w:rsid w:val="0B8E2EEE"/>
    <w:rsid w:val="0BF03615"/>
    <w:rsid w:val="0C164276"/>
    <w:rsid w:val="0C3F4FC2"/>
    <w:rsid w:val="16EA28F1"/>
    <w:rsid w:val="1C263B77"/>
    <w:rsid w:val="1C740EF0"/>
    <w:rsid w:val="20087CD6"/>
    <w:rsid w:val="220152DE"/>
    <w:rsid w:val="25287E11"/>
    <w:rsid w:val="2646258C"/>
    <w:rsid w:val="33255652"/>
    <w:rsid w:val="363875BD"/>
    <w:rsid w:val="36B3511C"/>
    <w:rsid w:val="387826B4"/>
    <w:rsid w:val="3A2A761A"/>
    <w:rsid w:val="3A9E21B6"/>
    <w:rsid w:val="40DF2021"/>
    <w:rsid w:val="4859693A"/>
    <w:rsid w:val="4A2F7748"/>
    <w:rsid w:val="4BA17245"/>
    <w:rsid w:val="4DC3664E"/>
    <w:rsid w:val="5AEB15E7"/>
    <w:rsid w:val="65734EA9"/>
    <w:rsid w:val="6795720E"/>
    <w:rsid w:val="6A4B5B36"/>
    <w:rsid w:val="6B1C7BD9"/>
    <w:rsid w:val="70A52435"/>
    <w:rsid w:val="70AF20FD"/>
    <w:rsid w:val="7B17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5"/>
    <w:unhideWhenUsed/>
    <w:qFormat/>
    <w:uiPriority w:val="9"/>
    <w:pPr>
      <w:spacing w:before="260" w:after="260" w:line="415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spacing w:before="260" w:after="260" w:line="415" w:lineRule="auto"/>
      <w:outlineLvl w:val="2"/>
    </w:pPr>
    <w:rPr>
      <w:bCs/>
      <w:sz w:val="28"/>
      <w:szCs w:val="32"/>
    </w:rPr>
  </w:style>
  <w:style w:type="paragraph" w:styleId="5">
    <w:name w:val="heading 4"/>
    <w:basedOn w:val="1"/>
    <w:next w:val="1"/>
    <w:link w:val="28"/>
    <w:unhideWhenUsed/>
    <w:qFormat/>
    <w:uiPriority w:val="9"/>
    <w:pPr>
      <w:spacing w:before="280" w:after="290" w:line="377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semiHidden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8">
    <w:name w:val="annotation text"/>
    <w:basedOn w:val="1"/>
    <w:link w:val="43"/>
    <w:semiHidden/>
    <w:unhideWhenUsed/>
    <w:qFormat/>
    <w:uiPriority w:val="99"/>
    <w:pPr>
      <w:jc w:val="left"/>
    </w:pPr>
  </w:style>
  <w:style w:type="paragraph" w:styleId="9">
    <w:name w:val="Body Text"/>
    <w:basedOn w:val="1"/>
    <w:link w:val="35"/>
    <w:qFormat/>
    <w:uiPriority w:val="0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Balloon Text"/>
    <w:basedOn w:val="1"/>
    <w:link w:val="32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pPr>
      <w:tabs>
        <w:tab w:val="left" w:pos="420"/>
        <w:tab w:val="right" w:leader="dot" w:pos="8296"/>
      </w:tabs>
    </w:pPr>
  </w:style>
  <w:style w:type="paragraph" w:styleId="1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6">
    <w:name w:val="HTML Preformatted"/>
    <w:basedOn w:val="1"/>
    <w:link w:val="3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8"/>
    <w:next w:val="8"/>
    <w:link w:val="44"/>
    <w:semiHidden/>
    <w:unhideWhenUsed/>
    <w:qFormat/>
    <w:uiPriority w:val="99"/>
    <w:rPr>
      <w:b/>
      <w:bCs/>
    </w:rPr>
  </w:style>
  <w:style w:type="table" w:styleId="19">
    <w:name w:val="Table Grid"/>
    <w:basedOn w:val="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HTML Code"/>
    <w:basedOn w:val="20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3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customStyle="1" w:styleId="24">
    <w:name w:val="标题 1 字符"/>
    <w:basedOn w:val="2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5">
    <w:name w:val="标题 2 字符"/>
    <w:basedOn w:val="2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6">
    <w:name w:val="List Paragraph"/>
    <w:basedOn w:val="1"/>
    <w:qFormat/>
    <w:uiPriority w:val="34"/>
    <w:pPr>
      <w:ind w:firstLine="420" w:firstLineChars="200"/>
    </w:pPr>
  </w:style>
  <w:style w:type="character" w:customStyle="1" w:styleId="27">
    <w:name w:val="标题 3 字符"/>
    <w:basedOn w:val="20"/>
    <w:link w:val="4"/>
    <w:qFormat/>
    <w:uiPriority w:val="9"/>
    <w:rPr>
      <w:bCs/>
      <w:sz w:val="28"/>
      <w:szCs w:val="32"/>
    </w:rPr>
  </w:style>
  <w:style w:type="character" w:customStyle="1" w:styleId="28">
    <w:name w:val="标题 4 字符"/>
    <w:basedOn w:val="20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9">
    <w:name w:val="未处理的提及1"/>
    <w:basedOn w:val="2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0">
    <w:name w:val="TOC Heading"/>
    <w:basedOn w:val="2"/>
    <w:next w:val="1"/>
    <w:unhideWhenUsed/>
    <w:qFormat/>
    <w:uiPriority w:val="39"/>
    <w:pPr>
      <w:keepNext/>
      <w:keepLines/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31">
    <w:name w:val="HTML 预设格式 字符"/>
    <w:basedOn w:val="20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批注框文本 字符"/>
    <w:basedOn w:val="20"/>
    <w:link w:val="11"/>
    <w:semiHidden/>
    <w:qFormat/>
    <w:uiPriority w:val="99"/>
    <w:rPr>
      <w:sz w:val="18"/>
      <w:szCs w:val="18"/>
    </w:rPr>
  </w:style>
  <w:style w:type="character" w:customStyle="1" w:styleId="33">
    <w:name w:val="页眉 字符"/>
    <w:basedOn w:val="20"/>
    <w:link w:val="13"/>
    <w:qFormat/>
    <w:uiPriority w:val="99"/>
    <w:rPr>
      <w:sz w:val="18"/>
      <w:szCs w:val="18"/>
    </w:rPr>
  </w:style>
  <w:style w:type="character" w:customStyle="1" w:styleId="34">
    <w:name w:val="页脚 字符"/>
    <w:basedOn w:val="20"/>
    <w:link w:val="12"/>
    <w:qFormat/>
    <w:uiPriority w:val="99"/>
    <w:rPr>
      <w:sz w:val="18"/>
      <w:szCs w:val="18"/>
    </w:rPr>
  </w:style>
  <w:style w:type="character" w:customStyle="1" w:styleId="35">
    <w:name w:val="正文文本 字符"/>
    <w:basedOn w:val="20"/>
    <w:link w:val="9"/>
    <w:qFormat/>
    <w:uiPriority w:val="0"/>
    <w:rPr>
      <w:kern w:val="0"/>
      <w:sz w:val="24"/>
      <w:szCs w:val="24"/>
      <w:lang w:eastAsia="en-US"/>
    </w:rPr>
  </w:style>
  <w:style w:type="paragraph" w:customStyle="1" w:styleId="36">
    <w:name w:val="First Paragraph"/>
    <w:basedOn w:val="9"/>
    <w:next w:val="9"/>
    <w:qFormat/>
    <w:uiPriority w:val="0"/>
  </w:style>
  <w:style w:type="paragraph" w:customStyle="1" w:styleId="37">
    <w:name w:val="Image Caption"/>
    <w:basedOn w:val="7"/>
    <w:qFormat/>
    <w:uiPriority w:val="0"/>
    <w:pPr>
      <w:widowControl/>
      <w:spacing w:after="120"/>
      <w:jc w:val="left"/>
    </w:pPr>
    <w:rPr>
      <w:rFonts w:asciiTheme="minorHAnsi" w:hAnsiTheme="minorHAnsi" w:eastAsiaTheme="minorEastAsia" w:cstheme="minorBidi"/>
      <w:i/>
      <w:kern w:val="0"/>
      <w:sz w:val="24"/>
      <w:szCs w:val="24"/>
      <w:lang w:eastAsia="en-US"/>
    </w:rPr>
  </w:style>
  <w:style w:type="paragraph" w:customStyle="1" w:styleId="38">
    <w:name w:val="Captioned Figure"/>
    <w:basedOn w:val="1"/>
    <w:qFormat/>
    <w:uiPriority w:val="0"/>
    <w:pPr>
      <w:keepNext/>
      <w:widowControl/>
      <w:spacing w:after="200"/>
      <w:jc w:val="left"/>
    </w:pPr>
    <w:rPr>
      <w:kern w:val="0"/>
      <w:sz w:val="24"/>
      <w:szCs w:val="24"/>
      <w:lang w:eastAsia="en-US"/>
    </w:rPr>
  </w:style>
  <w:style w:type="paragraph" w:styleId="39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40">
    <w:name w:val="Compact"/>
    <w:basedOn w:val="9"/>
    <w:qFormat/>
    <w:uiPriority w:val="0"/>
    <w:pPr>
      <w:spacing w:before="36" w:after="36"/>
    </w:pPr>
  </w:style>
  <w:style w:type="table" w:customStyle="1" w:styleId="41">
    <w:name w:val="Table"/>
    <w:semiHidden/>
    <w:unhideWhenUsed/>
    <w:qFormat/>
    <w:uiPriority w:val="0"/>
    <w:pPr>
      <w:spacing w:after="200"/>
    </w:pPr>
    <w:rPr>
      <w:kern w:val="0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2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批注文字 字符"/>
    <w:basedOn w:val="20"/>
    <w:link w:val="8"/>
    <w:semiHidden/>
    <w:qFormat/>
    <w:uiPriority w:val="99"/>
  </w:style>
  <w:style w:type="character" w:customStyle="1" w:styleId="44">
    <w:name w:val="批注主题 字符"/>
    <w:basedOn w:val="43"/>
    <w:link w:val="17"/>
    <w:semiHidden/>
    <w:qFormat/>
    <w:uiPriority w:val="99"/>
    <w:rPr>
      <w:b/>
      <w:bCs/>
    </w:rPr>
  </w:style>
  <w:style w:type="paragraph" w:customStyle="1" w:styleId="45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png"/><Relationship Id="rId97" Type="http://schemas.openxmlformats.org/officeDocument/2006/relationships/image" Target="media/image93.png"/><Relationship Id="rId96" Type="http://schemas.openxmlformats.org/officeDocument/2006/relationships/image" Target="media/image92.png"/><Relationship Id="rId95" Type="http://schemas.openxmlformats.org/officeDocument/2006/relationships/image" Target="media/image91.png"/><Relationship Id="rId94" Type="http://schemas.openxmlformats.org/officeDocument/2006/relationships/image" Target="media/image90.png"/><Relationship Id="rId93" Type="http://schemas.openxmlformats.org/officeDocument/2006/relationships/image" Target="media/image89.emf"/><Relationship Id="rId92" Type="http://schemas.openxmlformats.org/officeDocument/2006/relationships/oleObject" Target="embeddings/Microsoft_Visio_2003-2010___1.vsd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2" Type="http://schemas.openxmlformats.org/officeDocument/2006/relationships/fontTable" Target="fontTable.xml"/><Relationship Id="rId131" Type="http://schemas.openxmlformats.org/officeDocument/2006/relationships/customXml" Target="../customXml/item2.xml"/><Relationship Id="rId130" Type="http://schemas.openxmlformats.org/officeDocument/2006/relationships/numbering" Target="numbering.xml"/><Relationship Id="rId13" Type="http://schemas.openxmlformats.org/officeDocument/2006/relationships/image" Target="media/image10.png"/><Relationship Id="rId129" Type="http://schemas.openxmlformats.org/officeDocument/2006/relationships/customXml" Target="../customXml/item1.xml"/><Relationship Id="rId128" Type="http://schemas.openxmlformats.org/officeDocument/2006/relationships/image" Target="media/image124.png"/><Relationship Id="rId127" Type="http://schemas.openxmlformats.org/officeDocument/2006/relationships/image" Target="media/image123.png"/><Relationship Id="rId126" Type="http://schemas.openxmlformats.org/officeDocument/2006/relationships/image" Target="media/image122.png"/><Relationship Id="rId125" Type="http://schemas.openxmlformats.org/officeDocument/2006/relationships/image" Target="media/image121.png"/><Relationship Id="rId124" Type="http://schemas.openxmlformats.org/officeDocument/2006/relationships/image" Target="media/image120.png"/><Relationship Id="rId123" Type="http://schemas.openxmlformats.org/officeDocument/2006/relationships/image" Target="media/image119.png"/><Relationship Id="rId122" Type="http://schemas.openxmlformats.org/officeDocument/2006/relationships/image" Target="media/image118.png"/><Relationship Id="rId121" Type="http://schemas.openxmlformats.org/officeDocument/2006/relationships/image" Target="media/image117.png"/><Relationship Id="rId120" Type="http://schemas.openxmlformats.org/officeDocument/2006/relationships/image" Target="media/image116.png"/><Relationship Id="rId12" Type="http://schemas.openxmlformats.org/officeDocument/2006/relationships/image" Target="media/image9.png"/><Relationship Id="rId119" Type="http://schemas.openxmlformats.org/officeDocument/2006/relationships/image" Target="media/image115.png"/><Relationship Id="rId118" Type="http://schemas.openxmlformats.org/officeDocument/2006/relationships/image" Target="media/image114.png"/><Relationship Id="rId117" Type="http://schemas.openxmlformats.org/officeDocument/2006/relationships/image" Target="media/image113.png"/><Relationship Id="rId116" Type="http://schemas.openxmlformats.org/officeDocument/2006/relationships/image" Target="media/image112.png"/><Relationship Id="rId115" Type="http://schemas.openxmlformats.org/officeDocument/2006/relationships/image" Target="media/image111.png"/><Relationship Id="rId114" Type="http://schemas.openxmlformats.org/officeDocument/2006/relationships/image" Target="media/image110.png"/><Relationship Id="rId113" Type="http://schemas.openxmlformats.org/officeDocument/2006/relationships/image" Target="media/image109.png"/><Relationship Id="rId112" Type="http://schemas.openxmlformats.org/officeDocument/2006/relationships/image" Target="media/image108.png"/><Relationship Id="rId111" Type="http://schemas.openxmlformats.org/officeDocument/2006/relationships/image" Target="media/image107.png"/><Relationship Id="rId110" Type="http://schemas.openxmlformats.org/officeDocument/2006/relationships/image" Target="media/image106.png"/><Relationship Id="rId11" Type="http://schemas.openxmlformats.org/officeDocument/2006/relationships/image" Target="media/image8.png"/><Relationship Id="rId109" Type="http://schemas.openxmlformats.org/officeDocument/2006/relationships/image" Target="media/image105.png"/><Relationship Id="rId108" Type="http://schemas.openxmlformats.org/officeDocument/2006/relationships/image" Target="media/image104.png"/><Relationship Id="rId107" Type="http://schemas.openxmlformats.org/officeDocument/2006/relationships/image" Target="media/image103.png"/><Relationship Id="rId106" Type="http://schemas.openxmlformats.org/officeDocument/2006/relationships/image" Target="media/image102.png"/><Relationship Id="rId105" Type="http://schemas.openxmlformats.org/officeDocument/2006/relationships/image" Target="media/image101.png"/><Relationship Id="rId104" Type="http://schemas.openxmlformats.org/officeDocument/2006/relationships/image" Target="media/image100.png"/><Relationship Id="rId103" Type="http://schemas.openxmlformats.org/officeDocument/2006/relationships/image" Target="media/image99.png"/><Relationship Id="rId102" Type="http://schemas.openxmlformats.org/officeDocument/2006/relationships/image" Target="media/image98.png"/><Relationship Id="rId101" Type="http://schemas.openxmlformats.org/officeDocument/2006/relationships/image" Target="media/image97.png"/><Relationship Id="rId100" Type="http://schemas.openxmlformats.org/officeDocument/2006/relationships/image" Target="media/image96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0B86F4-6F30-447D-B1C1-A45D7B33E4D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52</Pages>
  <Words>2083</Words>
  <Characters>11876</Characters>
  <Lines>98</Lines>
  <Paragraphs>27</Paragraphs>
  <TotalTime>1399</TotalTime>
  <ScaleCrop>false</ScaleCrop>
  <LinksUpToDate>false</LinksUpToDate>
  <CharactersWithSpaces>13932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2019-09-09T03:33:00Z</dcterms:created>
  <dc:creator>小 水酉</dc:creator>
  <cp:lastModifiedBy>@小卓Bella</cp:lastModifiedBy>
  <cp:lastPrinted>2019-08-17T08:25:00Z</cp:lastPrinted>
  <dcterms:modified xsi:type="dcterms:W3CDTF">2021-12-14T16:08:08Z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CFC84563EA8843C48EE0A5249ECD9AB7</vt:lpwstr>
  </property>
</Properties>
</file>