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v="urn:schemas-microsoft-com:vml" xmlns:o="urn:schemas-microsoft-com:office:office" xmlns:w10="urn:schemas-microsoft-com:office:word" xmlns:w14="http://schemas.microsoft.com/office/word/2010/wordml" xmlns:mc="http://schemas.openxmlformats.org/markup-compatibility/2006" mc:Ignorable="w14">
  <w:body>
    <w:p w14:paraId="1E37E78E">
      <w:pPr>
        <w:pStyle w:val="000001"/>
        <w:bidi w:val="0"/>
        <w:spacing w:line="360" w:lineRule="auto"/>
        <w:jc w:val="center"/>
        <w:rPr>
          <w:rFonts w:hint="eastAsia" w:ascii="宋体" w:hAnsi="宋体" w:eastAsia="宋体" w:cs="宋体"/>
          <w:b w:val="1"/>
          <w:bCs w:val="1"/>
          <w:i w:val="0"/>
          <w:iCs w:val="0"/>
          <w:color w:val="000000"/>
          <w:sz w:val="44"/>
          <w:szCs w:val="44"/>
          <w:lang w:val="en-US" w:eastAsia="zh-CN"/>
        </w:rPr>
      </w:pPr>
    </w:p>
    <w:p w14:paraId="3C6FCF1C">
      <w:pPr>
        <w:pStyle w:val="000001"/>
        <w:bidi w:val="0"/>
        <w:spacing w:line="360" w:lineRule="auto"/>
        <w:jc w:val="center"/>
        <w:rPr>
          <w:rFonts w:hint="eastAsia" w:ascii="宋体" w:hAnsi="宋体" w:eastAsia="宋体" w:cs="宋体"/>
          <w:b w:val="1"/>
          <w:bCs w:val="1"/>
          <w:i w:val="0"/>
          <w:iCs w:val="0"/>
          <w:color w:val="000000"/>
          <w:sz w:val="44"/>
          <w:szCs w:val="44"/>
          <w:lang w:val="en-US" w:eastAsia="zh-CN"/>
        </w:rPr>
      </w:pPr>
    </w:p>
    <w:p w14:paraId="5AA7B78D">
      <w:pPr>
        <w:pStyle w:val="000001"/>
        <w:bidi w:val="0"/>
        <w:spacing w:line="360" w:lineRule="auto"/>
        <w:jc w:val="both"/>
        <w:rPr>
          <w:rFonts w:hint="eastAsia" w:ascii="宋体" w:hAnsi="宋体" w:eastAsia="宋体" w:cs="宋体"/>
          <w:b w:val="1"/>
          <w:bCs w:val="1"/>
          <w:i w:val="0"/>
          <w:iCs w:val="0"/>
          <w:color w:val="000000"/>
          <w:sz w:val="44"/>
          <w:szCs w:val="44"/>
          <w:lang w:val="en-US" w:eastAsia="zh-CN"/>
        </w:rPr>
      </w:pPr>
    </w:p>
    <w:p w14:paraId="45496497">
      <w:pPr>
        <w:pStyle w:val="000001"/>
        <w:spacing w:line="360" w:lineRule="auto"/>
        <w:jc w:val="center"/>
        <w:rPr>
          <w:rFonts w:hint="eastAsia" w:ascii="宋体" w:hAnsi="宋体" w:eastAsia="宋体" w:cs="宋体"/>
          <w:b w:val="1"/>
          <w:bCs w:val="1"/>
          <w:color w:val="000000"/>
          <w:sz w:val="52"/>
          <w:szCs w:val="52"/>
          <w:lang w:val="en-US" w:eastAsia="zh-CN"/>
        </w:rPr>
      </w:pPr>
      <w:bookmarkStart w:id="1" w:name="_Toc174622325"/>
      <w:bookmarkStart w:id="2" w:name="_Toc28321"/>
      <w:r>
        <w:rPr>
          <w:rFonts w:hint="eastAsia" w:ascii="宋体" w:hAnsi="宋体" w:eastAsia="宋体" w:cs="宋体"/>
          <w:b w:val="1"/>
          <w:bCs w:val="1"/>
          <w:color w:val="000000"/>
          <w:sz w:val="52"/>
          <w:szCs w:val="52"/>
          <w:lang w:val="en-US" w:eastAsia="zh-CN"/>
        </w:rPr>
        <w:t>公共卫生服务系统 1.0</w:t>
      </w:r>
      <w:bookmarkEnd w:id="1"/>
      <w:bookmarkEnd w:id="2"/>
    </w:p>
    <w:p w14:paraId="46FCF1CF">
      <w:pPr>
        <w:pStyle w:val="000001"/>
        <w:bidi w:val="0"/>
        <w:spacing w:line="360" w:lineRule="auto"/>
        <w:jc w:val="center"/>
        <w:rPr>
          <w:rFonts w:hint="eastAsia" w:ascii="宋体" w:hAnsi="宋体" w:eastAsia="宋体" w:cs="宋体"/>
          <w:color w:val="000000"/>
          <w:sz w:val="32"/>
          <w:szCs w:val="40"/>
        </w:rPr>
      </w:pPr>
      <w:r>
        <w:rPr>
          <w:rFonts w:hint="eastAsia" w:ascii="宋体" w:hAnsi="宋体" w:eastAsia="宋体" w:cs="宋体"/>
          <w:color w:val="000000"/>
          <w:sz w:val="32"/>
          <w:szCs w:val="40"/>
        </w:rPr>
        <w:t>（</w:t>
        <w:tab/>
        <w:t>PKB-</w:t>
      </w:r>
      <w:r>
        <w:rPr>
          <w:rFonts w:hint="eastAsia" w:ascii="宋体" w:hAnsi="宋体" w:eastAsia="宋体" w:cs="宋体"/>
          <w:color w:val="000000"/>
          <w:sz w:val="32"/>
          <w:szCs w:val="40"/>
          <w:lang w:val="en-US" w:eastAsia="zh-CN"/>
        </w:rPr>
        <w:t>JC</w:t>
      </w:r>
      <w:r>
        <w:rPr>
          <w:rFonts w:hint="eastAsia" w:ascii="宋体" w:hAnsi="宋体" w:eastAsia="宋体" w:cs="宋体"/>
          <w:color w:val="000000"/>
          <w:sz w:val="32"/>
          <w:szCs w:val="40"/>
        </w:rPr>
        <w:t>-</w:t>
      </w:r>
      <w:r>
        <w:rPr>
          <w:rFonts w:hint="eastAsia" w:ascii="宋体" w:hAnsi="宋体" w:eastAsia="宋体" w:cs="宋体"/>
          <w:color w:val="000000"/>
          <w:sz w:val="32"/>
          <w:szCs w:val="40"/>
          <w:lang w:val="en-US" w:eastAsia="zh-CN"/>
        </w:rPr>
        <w:t>PHSS</w:t>
      </w:r>
      <w:r>
        <w:rPr>
          <w:rFonts w:hint="eastAsia" w:ascii="宋体" w:hAnsi="宋体" w:eastAsia="宋体" w:cs="宋体"/>
          <w:color w:val="000000"/>
          <w:sz w:val="32"/>
          <w:szCs w:val="40"/>
        </w:rPr>
        <w:t>）</w:t>
      </w:r>
    </w:p>
    <w:p w14:paraId="6DEBB2C9">
      <w:pPr>
        <w:pStyle w:val="000001"/>
        <w:bidi w:val="0"/>
        <w:spacing w:line="360" w:lineRule="auto"/>
        <w:jc w:val="center"/>
        <w:rPr>
          <w:rFonts w:hint="eastAsia" w:ascii="宋体" w:hAnsi="宋体" w:eastAsia="宋体" w:cs="宋体"/>
          <w:b w:val="1"/>
          <w:bCs w:val="1"/>
          <w:color w:val="000000"/>
          <w:sz w:val="52"/>
          <w:szCs w:val="72"/>
        </w:rPr>
      </w:pPr>
      <w:r>
        <w:rPr>
          <w:rFonts w:hint="eastAsia" w:ascii="宋体" w:hAnsi="宋体" w:eastAsia="宋体" w:cs="宋体"/>
          <w:b w:val="1"/>
          <w:bCs w:val="1"/>
          <w:i w:val="0"/>
          <w:iCs w:val="0"/>
          <w:color w:val="000000"/>
          <w:sz w:val="44"/>
          <w:szCs w:val="44"/>
        </w:rPr>
        <w:t>软件需求规格说明(SRS)</w:t>
      </w:r>
    </w:p>
    <w:p w14:paraId="0C3254D8">
      <w:pPr>
        <w:pStyle w:val="000001"/>
        <w:bidi w:val="0"/>
        <w:spacing w:line="720" w:lineRule="auto"/>
        <w:jc w:val="center"/>
        <w:rPr>
          <w:rFonts w:hint="eastAsia" w:ascii="宋体" w:hAnsi="宋体" w:eastAsia="宋体" w:cs="宋体"/>
          <w:b w:val="1"/>
          <w:bCs w:val="1"/>
          <w:i w:val="0"/>
          <w:iCs w:val="0"/>
          <w:color w:val="000000"/>
          <w:sz w:val="44"/>
          <w:szCs w:val="44"/>
        </w:rPr>
      </w:pPr>
    </w:p>
    <w:p w14:paraId="2A7B78D6">
      <w:pPr>
        <w:pStyle w:val="000001"/>
        <w:spacing w:line="360" w:lineRule="auto"/>
        <w:rPr>
          <w:rFonts w:hint="eastAsia" w:ascii="宋体" w:hAnsi="宋体" w:eastAsia="宋体" w:cs="宋体"/>
          <w:i w:val="0"/>
          <w:iCs w:val="0"/>
          <w:color w:val="000000"/>
        </w:rPr>
      </w:pPr>
    </w:p>
    <w:p w14:paraId="488004F7">
      <w:pPr>
        <w:pStyle w:val="000001"/>
        <w:spacing w:line="360" w:lineRule="auto"/>
        <w:rPr>
          <w:rFonts w:hint="eastAsia" w:ascii="宋体" w:hAnsi="宋体" w:eastAsia="宋体" w:cs="宋体"/>
          <w:i w:val="0"/>
          <w:iCs w:val="0"/>
          <w:color w:val="000000"/>
        </w:rPr>
      </w:pPr>
    </w:p>
    <w:p w14:paraId="66CB20F7">
      <w:pPr>
        <w:pStyle w:val="000001"/>
        <w:spacing w:line="360" w:lineRule="auto"/>
        <w:rPr>
          <w:rFonts w:hint="eastAsia" w:ascii="宋体" w:hAnsi="宋体" w:eastAsia="宋体" w:cs="宋体"/>
          <w:i w:val="0"/>
          <w:iCs w:val="0"/>
          <w:color w:val="000000"/>
        </w:rPr>
      </w:pPr>
    </w:p>
    <w:p w14:paraId="0512BAD6">
      <w:pPr>
        <w:pStyle w:val="000001"/>
        <w:spacing w:line="360" w:lineRule="auto"/>
        <w:rPr>
          <w:rFonts w:hint="eastAsia" w:ascii="宋体" w:hAnsi="宋体" w:eastAsia="宋体" w:cs="宋体"/>
          <w:i w:val="0"/>
          <w:iCs w:val="0"/>
          <w:color w:val="000000"/>
        </w:rPr>
      </w:pPr>
    </w:p>
    <w:p w14:paraId="23649AD0">
      <w:pPr>
        <w:pStyle w:val="000001"/>
        <w:spacing w:line="360" w:lineRule="auto"/>
        <w:rPr>
          <w:rFonts w:hint="eastAsia" w:ascii="宋体" w:hAnsi="宋体" w:eastAsia="宋体" w:cs="宋体"/>
          <w:i w:val="0"/>
          <w:iCs w:val="0"/>
          <w:color w:val="000000"/>
        </w:rPr>
      </w:pPr>
    </w:p>
    <w:p w14:paraId="415CF231">
      <w:pPr>
        <w:pStyle w:val="000001"/>
        <w:spacing w:line="360" w:lineRule="auto"/>
        <w:rPr>
          <w:rFonts w:hint="eastAsia" w:ascii="宋体" w:hAnsi="宋体" w:eastAsia="宋体" w:cs="宋体"/>
          <w:i w:val="0"/>
          <w:iCs w:val="0"/>
          <w:color w:val="000000"/>
        </w:rPr>
      </w:pPr>
    </w:p>
    <w:p w14:paraId="5F92F2B5">
      <w:pPr>
        <w:pStyle w:val="000001"/>
        <w:spacing w:line="360" w:lineRule="auto"/>
        <w:rPr>
          <w:rFonts w:hint="eastAsia" w:ascii="宋体" w:hAnsi="宋体" w:eastAsia="宋体" w:cs="宋体"/>
          <w:i w:val="0"/>
          <w:iCs w:val="0"/>
          <w:color w:val="000000"/>
        </w:rPr>
      </w:pPr>
    </w:p>
    <w:tbl>
      <w:tblPr>
        <w:tblpPr w:leftFromText="180" w:rightFromText="180" w:vertAnchor="text" w:horzAnchor="page" w:tblpX="2748" w:tblpY="317"/>
        <w:tblOverlap w:val="neve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263"/>
        <w:gridCol w:w="3681"/>
      </w:tblGrid>
      <w:tr>
        <w:trPr>
          <w:trHeight w:val="454" w:hRule="atLeast"/>
        </w:trPr>
        <w:tc>
          <w:tcPr>
            <w:tcW w:w="1800" w:type="dxa"/>
            <w:vMerge w:val="restart"/>
            <w:textDirection w:val="lrTb"/>
            <w:vAlign w:val="top"/>
          </w:tcPr>
          <w:p w14:paraId="331DB22D">
            <w:pPr>
              <w:pStyle w:val="000001"/>
              <w:framePr w:hAnchor="page" w:vAnchor="text" w:x="2748" w:y="317"/>
              <w:spacing w:line="360" w:lineRule="auto"/>
              <w:rPr>
                <w:rFonts w:hint="eastAsia" w:ascii="宋体" w:hAnsi="宋体" w:eastAsia="宋体" w:cs="宋体"/>
                <w:sz w:val="22"/>
              </w:rPr>
            </w:pPr>
            <w:r>
              <w:rPr>
                <w:rFonts w:hint="eastAsia" w:ascii="宋体" w:hAnsi="宋体" w:eastAsia="宋体" w:cs="宋体"/>
                <w:sz w:val="22"/>
              </w:rPr>
              <w:t>文件状态：</w:t>
            </w:r>
          </w:p>
          <w:p w14:paraId="06965398">
            <w:pPr>
              <w:pStyle w:val="000001"/>
              <w:framePr w:hAnchor="page" w:vAnchor="text" w:x="2748" w:y="317"/>
              <w:spacing w:line="360" w:lineRule="auto"/>
              <w:rPr>
                <w:rFonts w:hint="eastAsia" w:ascii="宋体" w:hAnsi="宋体" w:eastAsia="宋体" w:cs="宋体"/>
                <w:sz w:val="22"/>
              </w:rPr>
            </w:pPr>
            <w:r>
              <w:rPr>
                <w:rFonts w:hint="eastAsia" w:ascii="宋体" w:hAnsi="宋体" w:eastAsia="宋体" w:cs="宋体"/>
                <w:sz w:val="22"/>
              </w:rPr>
              <w:t xml:space="preserve"> [√]草稿</w:t>
            </w:r>
          </w:p>
          <w:p w14:paraId="34D722B9">
            <w:pPr>
              <w:pStyle w:val="000001"/>
              <w:framePr w:hAnchor="page" w:vAnchor="text" w:x="2748" w:y="317"/>
              <w:spacing w:line="360" w:lineRule="auto"/>
              <w:rPr>
                <w:rFonts w:hint="eastAsia" w:ascii="宋体" w:hAnsi="宋体" w:eastAsia="宋体" w:cs="宋体"/>
                <w:sz w:val="22"/>
              </w:rPr>
            </w:pPr>
            <w:r>
              <w:rPr>
                <w:rFonts w:hint="eastAsia" w:ascii="宋体" w:hAnsi="宋体" w:eastAsia="宋体" w:cs="宋体"/>
                <w:sz w:val="22"/>
              </w:rPr>
              <w:t xml:space="preserve"> [  ]正式发布</w:t>
            </w:r>
          </w:p>
          <w:p w14:paraId="6327B489">
            <w:pPr>
              <w:pStyle w:val="000001"/>
              <w:framePr w:hAnchor="page" w:vAnchor="text" w:x="2748" w:y="317"/>
              <w:spacing w:line="360" w:lineRule="auto"/>
              <w:rPr>
                <w:rFonts w:hint="eastAsia" w:ascii="宋体" w:hAnsi="宋体" w:eastAsia="宋体" w:cs="宋体"/>
              </w:rPr>
            </w:pPr>
            <w:r>
              <w:rPr>
                <w:rFonts w:hint="eastAsia" w:ascii="宋体" w:hAnsi="宋体" w:eastAsia="宋体" w:cs="宋体"/>
                <w:sz w:val="22"/>
              </w:rPr>
              <w:t xml:space="preserve"> [  ]正在修改</w:t>
            </w:r>
          </w:p>
          <w:p w14:paraId="017E5018">
            <w:pPr>
              <w:pStyle w:val="000001"/>
              <w:framePr w:hAnchor="page" w:vAnchor="text" w:x="2748" w:y="317"/>
              <w:spacing w:line="360" w:lineRule="auto"/>
              <w:rPr>
                <w:rFonts w:hint="eastAsia" w:ascii="宋体" w:hAnsi="宋体" w:eastAsia="宋体" w:cs="宋体"/>
              </w:rPr>
            </w:pPr>
          </w:p>
        </w:tc>
        <w:tc>
          <w:tcPr>
            <w:tcW w:w="1263" w:type="dxa"/>
            <w:textDirection w:val="lrTb"/>
            <w:vAlign w:val="center"/>
          </w:tcPr>
          <w:p w14:paraId="36AC9D31">
            <w:pPr>
              <w:pStyle w:val="000001"/>
              <w:framePr w:hAnchor="page" w:vAnchor="text" w:x="2748" w:y="317"/>
              <w:spacing w:line="360" w:lineRule="auto"/>
              <w:rPr>
                <w:rFonts w:hint="eastAsia" w:ascii="宋体" w:hAnsi="宋体" w:eastAsia="宋体" w:cs="宋体"/>
                <w:sz w:val="22"/>
                <w:szCs w:val="22"/>
              </w:rPr>
            </w:pPr>
            <w:r>
              <w:rPr>
                <w:rFonts w:hint="eastAsia" w:ascii="宋体" w:hAnsi="宋体" w:eastAsia="宋体" w:cs="宋体"/>
                <w:sz w:val="22"/>
                <w:szCs w:val="22"/>
              </w:rPr>
              <w:t>当前版本</w:t>
            </w:r>
          </w:p>
        </w:tc>
        <w:tc>
          <w:tcPr>
            <w:tcW w:w="3681" w:type="dxa"/>
            <w:textDirection w:val="lrTb"/>
            <w:vAlign w:val="center"/>
          </w:tcPr>
          <w:p w14:paraId="4D9641EF">
            <w:pPr>
              <w:pStyle w:val="000001"/>
              <w:framePr w:hAnchor="page" w:vAnchor="text" w:x="2748" w:y="317"/>
              <w:spacing w:line="360" w:lineRule="auto"/>
              <w:rPr>
                <w:rFonts w:hint="eastAsia" w:ascii="宋体" w:hAnsi="宋体" w:eastAsia="宋体" w:cs="宋体"/>
              </w:rPr>
            </w:pPr>
            <w:r>
              <w:rPr>
                <w:rFonts w:hint="eastAsia" w:ascii="宋体" w:hAnsi="宋体" w:eastAsia="宋体" w:cs="宋体"/>
              </w:rPr>
              <w:t>1.0</w:t>
            </w:r>
          </w:p>
        </w:tc>
      </w:tr>
      <w:tr>
        <w:trPr>
          <w:trHeight w:val="454" w:hRule="atLeast"/>
        </w:trPr>
        <w:tc>
          <w:tcPr>
            <w:tcW w:w="1800" w:type="dxa"/>
            <w:vMerge w:val="continue"/>
            <w:textDirection w:val="lrTb"/>
            <w:vAlign w:val="top"/>
          </w:tcPr>
          <w:p w14:paraId="286E513E">
            <w:pPr>
              <w:pStyle w:val="000001"/>
              <w:framePr w:hAnchor="page" w:vAnchor="text" w:x="2748" w:y="317"/>
              <w:spacing w:line="360" w:lineRule="auto"/>
              <w:rPr>
                <w:rFonts w:hint="eastAsia" w:ascii="宋体" w:hAnsi="宋体" w:eastAsia="宋体" w:cs="宋体"/>
              </w:rPr>
            </w:pPr>
          </w:p>
        </w:tc>
        <w:tc>
          <w:tcPr>
            <w:tcW w:w="1263" w:type="dxa"/>
            <w:textDirection w:val="lrTb"/>
            <w:vAlign w:val="center"/>
          </w:tcPr>
          <w:p w14:paraId="1A495D3A">
            <w:pPr>
              <w:pStyle w:val="000001"/>
              <w:framePr w:hAnchor="page" w:vAnchor="text" w:x="2748" w:y="317"/>
              <w:spacing w:line="360" w:lineRule="auto"/>
              <w:rPr>
                <w:rFonts w:hint="eastAsia" w:ascii="宋体" w:hAnsi="宋体" w:eastAsia="宋体" w:cs="宋体"/>
                <w:sz w:val="22"/>
                <w:szCs w:val="22"/>
              </w:rPr>
            </w:pPr>
            <w:r>
              <w:rPr>
                <w:rFonts w:hint="eastAsia" w:ascii="宋体" w:hAnsi="宋体" w:eastAsia="宋体" w:cs="宋体"/>
                <w:sz w:val="22"/>
                <w:szCs w:val="22"/>
              </w:rPr>
              <w:t>作    者</w:t>
            </w:r>
          </w:p>
        </w:tc>
        <w:tc>
          <w:tcPr>
            <w:tcW w:w="3681" w:type="dxa"/>
            <w:textDirection w:val="lrTb"/>
            <w:vAlign w:val="center"/>
          </w:tcPr>
          <w:p w14:paraId="12ACBCF0">
            <w:pPr>
              <w:pStyle w:val="000001"/>
              <w:framePr w:hAnchor="page" w:vAnchor="text" w:x="2748" w:y="317"/>
              <w:spacing w:line="360" w:lineRule="auto"/>
              <w:rPr>
                <w:rFonts w:ascii="宋体" w:hAnsi="宋体" w:eastAsia="宋体" w:cs="宋体"/>
                <w:lang w:val="en-US" w:eastAsia="zh-CN"/>
              </w:rPr>
            </w:pPr>
            <w:r>
              <w:rPr>
                <w:rFonts w:hint="eastAsia" w:ascii="宋体" w:hAnsi="宋体" w:eastAsia="宋体" w:cs="宋体"/>
                <w:lang w:val="en-US" w:eastAsia="zh-CN"/>
              </w:rPr>
              <w:t>公共卫生服务系统项目组</w:t>
            </w:r>
          </w:p>
        </w:tc>
      </w:tr>
      <w:tr>
        <w:trPr>
          <w:trHeight w:val="454" w:hRule="atLeast"/>
        </w:trPr>
        <w:tc>
          <w:tcPr>
            <w:tcW w:w="1800" w:type="dxa"/>
            <w:vMerge w:val="continue"/>
            <w:textDirection w:val="lrTb"/>
            <w:vAlign w:val="top"/>
          </w:tcPr>
          <w:p w14:paraId="6DDAF6D4">
            <w:pPr>
              <w:pStyle w:val="000001"/>
              <w:framePr w:hAnchor="page" w:vAnchor="text" w:x="2748" w:y="317"/>
              <w:spacing w:line="360" w:lineRule="auto"/>
              <w:rPr>
                <w:rFonts w:hint="eastAsia" w:ascii="宋体" w:hAnsi="宋体" w:eastAsia="宋体" w:cs="宋体"/>
              </w:rPr>
            </w:pPr>
          </w:p>
        </w:tc>
        <w:tc>
          <w:tcPr>
            <w:tcW w:w="1263" w:type="dxa"/>
            <w:textDirection w:val="lrTb"/>
            <w:vAlign w:val="center"/>
          </w:tcPr>
          <w:p w14:paraId="5F003643">
            <w:pPr>
              <w:pStyle w:val="000001"/>
              <w:framePr w:hAnchor="page" w:vAnchor="text" w:x="2748" w:y="317"/>
              <w:spacing w:line="360" w:lineRule="auto"/>
              <w:rPr>
                <w:rFonts w:hint="eastAsia" w:ascii="宋体" w:hAnsi="宋体" w:eastAsia="宋体" w:cs="宋体"/>
                <w:sz w:val="22"/>
                <w:szCs w:val="22"/>
              </w:rPr>
            </w:pPr>
            <w:r>
              <w:rPr>
                <w:rFonts w:hint="eastAsia" w:ascii="宋体" w:hAnsi="宋体" w:eastAsia="宋体" w:cs="宋体"/>
                <w:sz w:val="22"/>
                <w:szCs w:val="22"/>
              </w:rPr>
              <w:t>审    批</w:t>
            </w:r>
          </w:p>
        </w:tc>
        <w:tc>
          <w:tcPr>
            <w:tcW w:w="3681" w:type="dxa"/>
            <w:textDirection w:val="lrTb"/>
            <w:vAlign w:val="center"/>
          </w:tcPr>
          <w:p w14:paraId="1BF3C73C">
            <w:pPr>
              <w:pStyle w:val="000001"/>
              <w:framePr w:hAnchor="page" w:vAnchor="text" w:x="2748" w:y="317"/>
              <w:spacing w:line="360" w:lineRule="auto"/>
              <w:rPr>
                <w:rFonts w:hint="eastAsia" w:ascii="宋体" w:hAnsi="宋体" w:eastAsia="宋体" w:cs="宋体"/>
              </w:rPr>
            </w:pPr>
          </w:p>
        </w:tc>
      </w:tr>
    </w:tbl>
    <w:p w14:paraId="14CB57FE">
      <w:pPr>
        <w:pStyle w:val="000001"/>
        <w:spacing w:line="360" w:lineRule="auto"/>
        <w:rPr>
          <w:rFonts w:hint="eastAsia" w:ascii="宋体" w:hAnsi="宋体" w:eastAsia="宋体" w:cs="宋体"/>
          <w:i w:val="0"/>
          <w:iCs w:val="0"/>
          <w:color w:val="000000"/>
        </w:rPr>
      </w:pPr>
    </w:p>
    <w:p w14:paraId="32800FCF">
      <w:pPr>
        <w:pStyle w:val="000001"/>
        <w:spacing w:line="360" w:lineRule="auto"/>
        <w:rPr>
          <w:rFonts w:hint="eastAsia" w:ascii="宋体" w:hAnsi="宋体" w:eastAsia="宋体" w:cs="宋体"/>
          <w:i w:val="0"/>
          <w:iCs w:val="0"/>
          <w:color w:val="000000"/>
        </w:rPr>
      </w:pPr>
    </w:p>
    <w:p w14:paraId="515B67DF">
      <w:pPr>
        <w:pStyle w:val="000001"/>
        <w:spacing w:line="360" w:lineRule="auto"/>
        <w:rPr>
          <w:rFonts w:hint="eastAsia" w:ascii="宋体" w:hAnsi="宋体" w:eastAsia="宋体" w:cs="宋体"/>
          <w:i w:val="0"/>
          <w:iCs w:val="0"/>
          <w:color w:val="000000"/>
        </w:rPr>
      </w:pPr>
    </w:p>
    <w:p w14:paraId="6F125FCE">
      <w:pPr>
        <w:pStyle w:val="000001"/>
        <w:spacing w:line="360" w:lineRule="auto"/>
        <w:rPr>
          <w:rFonts w:hint="eastAsia" w:ascii="宋体" w:hAnsi="宋体" w:eastAsia="宋体" w:cs="宋体"/>
          <w:b w:val="1"/>
          <w:bCs w:val="1"/>
          <w:i w:val="0"/>
          <w:iCs w:val="0"/>
          <w:color w:val="000000"/>
        </w:rPr>
      </w:pPr>
    </w:p>
    <w:p w14:paraId="0D2CA730">
      <w:pPr>
        <w:pStyle w:val="000001"/>
        <w:spacing w:line="360" w:lineRule="auto"/>
        <w:rPr>
          <w:rFonts w:hint="eastAsia" w:ascii="宋体" w:hAnsi="宋体" w:eastAsia="宋体" w:cs="宋体"/>
          <w:i w:val="0"/>
          <w:iCs w:val="0"/>
          <w:color w:val="000000"/>
        </w:rPr>
      </w:pPr>
    </w:p>
    <w:p w14:paraId="2BE48FB1">
      <w:pPr>
        <w:pStyle w:val="000001"/>
        <w:spacing w:line="360" w:lineRule="auto"/>
        <w:jc w:val="both"/>
        <w:rPr>
          <w:rFonts w:hint="eastAsia" w:ascii="宋体" w:hAnsi="宋体" w:eastAsia="宋体" w:cs="宋体"/>
          <w:b w:val="1"/>
          <w:bCs w:val="1"/>
          <w:sz w:val="28"/>
          <w:szCs w:val="28"/>
        </w:rPr>
      </w:pPr>
    </w:p>
    <w:p w14:paraId="49B2D45D">
      <w:pPr>
        <w:pStyle w:val="000001"/>
        <w:spacing w:line="360" w:lineRule="auto"/>
        <w:jc w:val="both"/>
        <w:rPr>
          <w:rFonts w:hint="eastAsia" w:ascii="宋体" w:hAnsi="宋体" w:eastAsia="宋体" w:cs="宋体"/>
          <w:b w:val="1"/>
          <w:bCs w:val="1"/>
          <w:sz w:val="28"/>
          <w:szCs w:val="28"/>
        </w:rPr>
      </w:pPr>
    </w:p>
    <w:p w14:paraId="7F6C8724">
      <w:pPr>
        <w:pStyle w:val="000001"/>
        <w:spacing w:line="360" w:lineRule="auto"/>
        <w:jc w:val="center"/>
        <w:rPr>
          <w:rFonts w:hint="eastAsia" w:ascii="宋体" w:hAnsi="宋体" w:eastAsia="宋体" w:cs="宋体"/>
          <w:b w:val="1"/>
          <w:bCs w:val="1"/>
          <w:sz w:val="28"/>
          <w:szCs w:val="28"/>
        </w:rPr>
      </w:pPr>
      <w:r>
        <w:rPr>
          <w:rFonts w:hint="eastAsia" w:ascii="宋体" w:hAnsi="宋体" w:eastAsia="宋体" w:cs="宋体"/>
          <w:b w:val="1"/>
          <w:bCs w:val="1"/>
          <w:sz w:val="28"/>
          <w:szCs w:val="28"/>
        </w:rPr>
        <w:br w:type="page"/>
      </w:r>
      <w:r>
        <w:rPr>
          <w:rFonts w:hint="eastAsia" w:ascii="宋体" w:hAnsi="宋体" w:eastAsia="宋体" w:cs="宋体"/>
          <w:b w:val="1"/>
          <w:bCs w:val="1"/>
          <w:sz w:val="28"/>
          <w:szCs w:val="28"/>
        </w:rPr>
        <w:t>修订记录</w:t>
      </w:r>
    </w:p>
    <w:tbl>
      <w:tblPr>
        <w:tblW w:w="0" w:type="auto"/>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840"/>
        <w:gridCol w:w="1080"/>
        <w:gridCol w:w="1590"/>
        <w:gridCol w:w="2966"/>
        <w:gridCol w:w="1834"/>
      </w:tblGrid>
      <w:tr>
        <w:trPr>
          <w:cantSplit w:val="1"/>
          <w:tblHeader w:val="1"/>
        </w:trPr>
        <w:tc>
          <w:tcPr>
            <w:tcW w:w="840" w:type="dxa"/>
            <w:tcBorders>
              <w:right w:val="single" w:color="auto" w:sz="4" w:space="0"/>
            </w:tcBorders>
            <w:shd w:val="pct10" w:color="auto" w:fill="auto"/>
            <w:textDirection w:val="lrTb"/>
            <w:vAlign w:val="center"/>
          </w:tcPr>
          <w:p w14:paraId="784926E6">
            <w:pPr>
              <w:pStyle w:val="000024"/>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编号</w:t>
            </w:r>
          </w:p>
        </w:tc>
        <w:tc>
          <w:tcPr>
            <w:tcW w:w="1080" w:type="dxa"/>
            <w:tcBorders>
              <w:left w:val="single" w:color="auto" w:sz="4" w:space="0"/>
            </w:tcBorders>
            <w:shd w:val="pct10" w:color="auto" w:fill="auto"/>
            <w:textDirection w:val="lrTb"/>
            <w:vAlign w:val="center"/>
          </w:tcPr>
          <w:p w14:paraId="2D001415">
            <w:pPr>
              <w:pStyle w:val="000024"/>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软件版本</w:t>
            </w:r>
          </w:p>
        </w:tc>
        <w:tc>
          <w:tcPr>
            <w:tcW w:w="1590" w:type="dxa"/>
            <w:shd w:val="pct10" w:color="auto" w:fill="auto"/>
            <w:textDirection w:val="lrTb"/>
            <w:vAlign w:val="center"/>
          </w:tcPr>
          <w:p w14:paraId="4416DD93">
            <w:pPr>
              <w:pStyle w:val="000024"/>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修订人</w:t>
            </w:r>
          </w:p>
        </w:tc>
        <w:tc>
          <w:tcPr>
            <w:tcW w:w="2966" w:type="dxa"/>
            <w:shd w:val="pct10" w:color="auto" w:fill="auto"/>
            <w:textDirection w:val="lrTb"/>
            <w:vAlign w:val="center"/>
          </w:tcPr>
          <w:p w14:paraId="5400350F">
            <w:pPr>
              <w:pStyle w:val="000024"/>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修订章节与内容</w:t>
            </w:r>
          </w:p>
        </w:tc>
        <w:tc>
          <w:tcPr>
            <w:tcW w:w="1834" w:type="dxa"/>
            <w:shd w:val="pct10" w:color="auto" w:fill="auto"/>
            <w:textDirection w:val="lrTb"/>
            <w:vAlign w:val="center"/>
          </w:tcPr>
          <w:p w14:paraId="09DF320A">
            <w:pPr>
              <w:pStyle w:val="000024"/>
              <w:spacing w:line="360" w:lineRule="auto"/>
              <w:jc w:val="center"/>
              <w:rPr>
                <w:rFonts w:hint="eastAsia" w:ascii="宋体" w:hAnsi="宋体" w:eastAsia="宋体" w:cs="宋体"/>
                <w:sz w:val="21"/>
                <w:lang w:eastAsia="zh-CN"/>
              </w:rPr>
            </w:pPr>
            <w:r>
              <w:rPr>
                <w:rFonts w:hint="eastAsia" w:ascii="宋体" w:hAnsi="宋体" w:eastAsia="宋体" w:cs="宋体"/>
                <w:sz w:val="21"/>
                <w:lang w:eastAsia="zh-CN"/>
              </w:rPr>
              <w:t>修订日期</w:t>
            </w:r>
          </w:p>
        </w:tc>
      </w:tr>
      <w:tr>
        <w:trPr>
          <w:cantSplit w:val="1"/>
        </w:trPr>
        <w:tc>
          <w:tcPr>
            <w:tcW w:w="840" w:type="dxa"/>
            <w:tcBorders>
              <w:top w:val="nil"/>
              <w:bottom w:val="nil"/>
              <w:right w:val="single" w:color="auto" w:sz="4" w:space="0"/>
            </w:tcBorders>
            <w:textDirection w:val="lrTb"/>
            <w:vAlign w:val="top"/>
          </w:tcPr>
          <w:p w14:paraId="02FCA030">
            <w:pPr>
              <w:pStyle w:val="000025"/>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1</w:t>
            </w:r>
          </w:p>
        </w:tc>
        <w:tc>
          <w:tcPr>
            <w:tcW w:w="1080" w:type="dxa"/>
            <w:tcBorders>
              <w:top w:val="nil"/>
              <w:left w:val="single" w:color="auto" w:sz="4" w:space="0"/>
              <w:bottom w:val="nil"/>
            </w:tcBorders>
            <w:textDirection w:val="lrTb"/>
            <w:vAlign w:val="top"/>
          </w:tcPr>
          <w:p w14:paraId="37AECB27">
            <w:pPr>
              <w:pStyle w:val="000025"/>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V1.0</w:t>
            </w:r>
          </w:p>
        </w:tc>
        <w:tc>
          <w:tcPr>
            <w:tcW w:w="1590" w:type="dxa"/>
            <w:tcBorders>
              <w:top w:val="nil"/>
              <w:bottom w:val="nil"/>
            </w:tcBorders>
            <w:textDirection w:val="lrTb"/>
            <w:vAlign w:val="top"/>
          </w:tcPr>
          <w:p w14:paraId="30C95361">
            <w:pPr>
              <w:pStyle w:val="000025"/>
              <w:spacing w:line="360" w:lineRule="auto"/>
              <w:jc w:val="both"/>
              <w:rPr>
                <w:rFonts w:ascii="宋体" w:hAnsi="宋体" w:eastAsia="宋体" w:cs="宋体"/>
                <w:sz w:val="21"/>
                <w:lang w:val="en-US" w:eastAsia="zh-CN"/>
              </w:rPr>
            </w:pPr>
            <w:r>
              <w:rPr>
                <w:rFonts w:hint="eastAsia" w:ascii="宋体" w:hAnsi="宋体" w:eastAsia="宋体" w:cs="宋体"/>
                <w:sz w:val="21"/>
                <w:lang w:val="en-US" w:eastAsia="zh-CN"/>
              </w:rPr>
              <w:t>公共卫生服务系统项目组</w:t>
            </w:r>
          </w:p>
        </w:tc>
        <w:tc>
          <w:tcPr>
            <w:tcW w:w="2966" w:type="dxa"/>
            <w:tcBorders>
              <w:top w:val="nil"/>
              <w:bottom w:val="nil"/>
            </w:tcBorders>
            <w:textDirection w:val="lrTb"/>
            <w:vAlign w:val="top"/>
          </w:tcPr>
          <w:p w14:paraId="29EDE35B">
            <w:pPr>
              <w:pStyle w:val="000025"/>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起草</w:t>
            </w:r>
          </w:p>
        </w:tc>
        <w:tc>
          <w:tcPr>
            <w:tcW w:w="1834" w:type="dxa"/>
            <w:tcBorders>
              <w:top w:val="nil"/>
              <w:bottom w:val="nil"/>
            </w:tcBorders>
            <w:textDirection w:val="lrTb"/>
            <w:vAlign w:val="top"/>
          </w:tcPr>
          <w:p w14:paraId="144AEB58">
            <w:pPr>
              <w:pStyle w:val="000025"/>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2026.10.15</w:t>
            </w:r>
          </w:p>
        </w:tc>
      </w:tr>
      <w:tr>
        <w:trPr>
          <w:cantSplit w:val="1"/>
        </w:trPr>
        <w:tc>
          <w:tcPr>
            <w:tcW w:w="840" w:type="dxa"/>
            <w:tcBorders>
              <w:top w:val="nil"/>
              <w:right w:val="single" w:color="auto" w:sz="4" w:space="0"/>
            </w:tcBorders>
            <w:textDirection w:val="lrTb"/>
            <w:vAlign w:val="top"/>
          </w:tcPr>
          <w:p w14:paraId="0D926B42">
            <w:pPr>
              <w:pStyle w:val="000025"/>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2</w:t>
            </w:r>
          </w:p>
        </w:tc>
        <w:tc>
          <w:tcPr>
            <w:tcW w:w="1080" w:type="dxa"/>
            <w:tcBorders>
              <w:top w:val="nil"/>
              <w:left w:val="single" w:color="auto" w:sz="4" w:space="0"/>
            </w:tcBorders>
            <w:textDirection w:val="lrTb"/>
            <w:vAlign w:val="top"/>
          </w:tcPr>
          <w:p w14:paraId="42DB82F9">
            <w:pPr>
              <w:pStyle w:val="000025"/>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V1.0</w:t>
            </w:r>
          </w:p>
        </w:tc>
        <w:tc>
          <w:tcPr>
            <w:tcW w:w="1590" w:type="dxa"/>
            <w:tcBorders>
              <w:top w:val="nil"/>
            </w:tcBorders>
            <w:textDirection w:val="lrTb"/>
            <w:vAlign w:val="top"/>
          </w:tcPr>
          <w:p w14:paraId="3BBB1CB7">
            <w:pPr>
              <w:pStyle w:val="000025"/>
              <w:spacing w:line="360" w:lineRule="auto"/>
              <w:jc w:val="both"/>
              <w:rPr>
                <w:rFonts w:hint="eastAsia" w:ascii="宋体" w:hAnsi="宋体" w:eastAsia="宋体" w:cs="宋体"/>
                <w:sz w:val="21"/>
                <w:lang w:val="en-US" w:eastAsia="zh-CN"/>
              </w:rPr>
            </w:pPr>
            <w:r>
              <w:rPr>
                <w:rFonts w:hint="eastAsia" w:ascii="宋体" w:hAnsi="宋体" w:eastAsia="宋体" w:cs="宋体"/>
                <w:sz w:val="21"/>
                <w:lang w:val="en-US" w:eastAsia="zh-CN"/>
              </w:rPr>
              <w:t>公共卫生服务系统项目组</w:t>
            </w:r>
          </w:p>
        </w:tc>
        <w:tc>
          <w:tcPr>
            <w:tcW w:w="2966" w:type="dxa"/>
            <w:tcBorders>
              <w:top w:val="nil"/>
            </w:tcBorders>
            <w:textDirection w:val="lrTb"/>
            <w:vAlign w:val="top"/>
          </w:tcPr>
          <w:p w14:paraId="2C72D9AB">
            <w:pPr>
              <w:pStyle w:val="000025"/>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补充功能明细与数据字典</w:t>
            </w:r>
          </w:p>
        </w:tc>
        <w:tc>
          <w:tcPr>
            <w:tcW w:w="1834" w:type="dxa"/>
            <w:tcBorders>
              <w:top w:val="nil"/>
            </w:tcBorders>
            <w:textDirection w:val="lrTb"/>
            <w:vAlign w:val="top"/>
          </w:tcPr>
          <w:p w14:paraId="17003E6D">
            <w:pPr>
              <w:pStyle w:val="000025"/>
              <w:spacing w:line="360" w:lineRule="auto"/>
              <w:jc w:val="both"/>
              <w:rPr>
                <w:rFonts w:hint="eastAsia" w:ascii="宋体" w:hAnsi="宋体" w:eastAsia="宋体" w:cs="宋体"/>
                <w:sz w:val="21"/>
                <w:lang w:eastAsia="zh-CN"/>
              </w:rPr>
            </w:pPr>
            <w:r>
              <w:rPr>
                <w:rFonts w:hint="eastAsia" w:ascii="宋体" w:hAnsi="宋体" w:eastAsia="宋体" w:cs="宋体"/>
                <w:sz w:val="21"/>
                <w:lang w:eastAsia="zh-CN"/>
              </w:rPr>
              <w:t>2026.10.15</w:t>
            </w:r>
          </w:p>
        </w:tc>
      </w:tr>
    </w:tbl>
    <w:p w14:paraId="7377DF9A">
      <w:pPr>
        <w:pStyle w:val="000001"/>
        <w:spacing w:line="360" w:lineRule="auto"/>
        <w:rPr>
          <w:rFonts w:hint="eastAsia" w:ascii="宋体" w:hAnsi="宋体" w:eastAsia="宋体" w:cs="宋体"/>
          <w:b w:val="1"/>
        </w:rPr>
      </w:pPr>
      <w:r>
        <w:rPr>
          <w:rFonts w:hint="eastAsia" w:ascii="宋体" w:hAnsi="宋体" w:eastAsia="宋体" w:cs="宋体"/>
          <w:b w:val="1"/>
          <w:bCs w:val="1"/>
          <w:sz w:val="44"/>
        </w:rPr>
        <w:t xml:space="preserve">              </w:t>
      </w:r>
      <w:r>
        <w:rPr>
          <w:rFonts w:hint="eastAsia" w:ascii="宋体" w:hAnsi="宋体" w:eastAsia="宋体" w:cs="宋体"/>
          <w:b w:val="1"/>
        </w:rPr>
        <w:t xml:space="preserve">  </w:t>
      </w:r>
    </w:p>
    <w:p w14:paraId="0A5C87F1">
      <w:pPr>
        <w:pStyle w:val="000001"/>
        <w:spacing w:line="360" w:lineRule="auto"/>
        <w:rPr>
          <w:rFonts w:hint="eastAsia" w:ascii="宋体" w:hAnsi="宋体" w:eastAsia="宋体" w:cs="宋体"/>
          <w:i w:val="0"/>
          <w:iCs w:val="0"/>
          <w:color w:val="000000"/>
        </w:rPr>
      </w:pPr>
      <w:r>
        <w:rPr>
          <w:rFonts w:hint="eastAsia" w:ascii="宋体" w:hAnsi="宋体" w:eastAsia="宋体" w:cs="宋体"/>
          <w:b w:val="1"/>
        </w:rPr>
        <w:br w:type="page"/>
      </w:r>
      <w:r>
        <w:rPr>
          <w:rFonts w:hint="eastAsia" w:ascii="宋体" w:hAnsi="宋体" w:eastAsia="宋体" w:cs="宋体"/>
          <w:i w:val="0"/>
          <w:iCs w:val="0"/>
          <w:color w:val="000000"/>
        </w:rPr>
        <w:t>说明：</w:t>
      </w:r>
    </w:p>
    <w:p w14:paraId="6192A6C2">
      <w:pPr>
        <w:pStyle w:val="000001"/>
        <w:spacing w:line="360" w:lineRule="auto"/>
        <w:rPr>
          <w:rFonts w:hint="eastAsia" w:ascii="宋体" w:hAnsi="宋体" w:eastAsia="宋体" w:cs="宋体"/>
          <w:i w:val="0"/>
          <w:iCs w:val="0"/>
          <w:color w:val="000000"/>
        </w:rPr>
      </w:pPr>
      <w:r>
        <w:rPr>
          <w:rFonts w:hint="eastAsia" w:ascii="宋体" w:hAnsi="宋体" w:eastAsia="宋体" w:cs="宋体"/>
          <w:i w:val="0"/>
          <w:iCs w:val="0"/>
          <w:color w:val="000000"/>
        </w:rPr>
        <w:t>1.《软件需求规格说明》(SRS)描述对计算机软件配置项CSCI的需求，及确保每个要求得以满足的所使用的方法。涉及该CSCI外部接口的需求可在本SRS中给出：或在本SRS引用的一个或多个《接口需求规格说明》(IRS)中给出。</w:t>
      </w:r>
    </w:p>
    <w:p w14:paraId="7AEE2909">
      <w:pPr>
        <w:pStyle w:val="000001"/>
        <w:spacing w:line="360" w:lineRule="auto"/>
        <w:rPr>
          <w:rFonts w:hint="eastAsia" w:ascii="宋体" w:hAnsi="宋体" w:eastAsia="宋体" w:cs="宋体"/>
          <w:i w:val="0"/>
          <w:iCs w:val="0"/>
          <w:color w:val="000000"/>
        </w:rPr>
      </w:pPr>
      <w:r>
        <w:rPr>
          <w:rFonts w:hint="eastAsia" w:ascii="宋体" w:hAnsi="宋体" w:eastAsia="宋体" w:cs="宋体"/>
          <w:i w:val="0"/>
          <w:iCs w:val="0"/>
          <w:color w:val="000000"/>
        </w:rPr>
        <w:t>2.这个SRS，可能还要用IRS加以补充，是CSCI设计与合格性测试的基础。</w:t>
      </w:r>
    </w:p>
    <w:p w14:paraId="75CECD07">
      <w:pPr>
        <w:pStyle w:val="000001"/>
        <w:spacing w:line="360" w:lineRule="auto"/>
        <w:jc w:val="center"/>
        <w:rPr>
          <w:rFonts w:hint="eastAsia" w:ascii="宋体" w:hAnsi="宋体" w:eastAsia="宋体" w:cs="宋体"/>
          <w:b w:val="1"/>
          <w:bCs w:val="1"/>
          <w:i w:val="0"/>
          <w:iCs w:val="0"/>
          <w:color w:val="000000"/>
        </w:rPr>
      </w:pPr>
      <w:r>
        <w:rPr>
          <w:rFonts w:hint="eastAsia" w:ascii="宋体" w:hAnsi="宋体" w:eastAsia="宋体" w:cs="宋体"/>
          <w:i w:val="0"/>
          <w:iCs w:val="0"/>
          <w:color w:val="000000"/>
        </w:rPr>
        <w:br w:type="page"/>
      </w:r>
      <w:r>
        <w:rPr>
          <w:rFonts w:hint="eastAsia" w:ascii="宋体" w:hAnsi="宋体" w:eastAsia="宋体" w:cs="宋体"/>
          <w:b w:val="1"/>
          <w:bCs w:val="1"/>
          <w:i w:val="0"/>
          <w:iCs w:val="0"/>
          <w:color w:val="000000"/>
          <w:lang w:val="zh-CN"/>
        </w:rPr>
        <w:t>目录</w:t>
      </w:r>
    </w:p>
    <w:p>
      <w:pPr>
        <w:pStyle w:val="000015"/>
        <w:tabs>
          <w:tab w:val="right" w:leader="dot" w:pos="8306"/>
        </w:tabs>
      </w:pPr>
      <w:r>
        <w:rFonts w:hint="eastAsia" w:ascii="宋体" w:hAnsi="宋体" w:eastAsia="宋体" w:cs="宋体"/>
        <w:fldChar w:fldCharType="begin"/>
      </w:r>
      <w:r>
        <w:rFonts w:hint="eastAsia" w:ascii="宋体" w:hAnsi="宋体" w:eastAsia="宋体" w:cs="宋体"/>
        <w:instrText xml:space="preserve"> TOC \o "1-3" \h \z \u </w:instrText>
      </w:r>
      <w:r>
        <w:rFonts w:hint="eastAsia" w:ascii="宋体" w:hAnsi="宋体" w:eastAsia="宋体" w:cs="宋体"/>
        <w:fldChar w:fldCharType="separate"/>
      </w:r>
    </w:p>
    <w:p>
      <w:pPr>
        <w:pStyle w:val="000015"/>
        <w:tabs>
          <w:tab w:val="right" w:leader="dot" w:pos="8306"/>
        </w:tabs>
      </w:pPr>
      <w:r>
        <w:rPr>
          <w:rFonts w:hint="eastAsia" w:ascii="宋体" w:hAnsi="宋体" w:eastAsia="宋体" w:cs="宋体"/>
          <w:color w:val="000000"/>
        </w:rPr>
        <w:t xml:space="preserve">1 引言</w:t>
      </w:r>
    </w:p>
    <w:p>
      <w:pPr>
        <w:pStyle w:val="000016"/>
        <w:tabs>
          <w:tab w:val="right" w:leader="dot" w:pos="8306"/>
        </w:tabs>
      </w:pPr>
      <w:r>
        <w:rPr>
          <w:rFonts w:hint="eastAsia" w:ascii="宋体" w:hAnsi="宋体" w:eastAsia="宋体" w:cs="宋体"/>
          <w:color w:val="000000"/>
        </w:rPr>
        <w:t xml:space="preserve">1.1 文档概述</w:t>
      </w:r>
    </w:p>
    <w:p>
      <w:pPr>
        <w:pStyle w:val="000016"/>
        <w:tabs>
          <w:tab w:val="right" w:leader="dot" w:pos="8306"/>
        </w:tabs>
      </w:pPr>
      <w:r>
        <w:rPr>
          <w:rFonts w:hint="eastAsia" w:ascii="宋体" w:hAnsi="宋体" w:eastAsia="宋体" w:cs="宋体"/>
          <w:color w:val="000000"/>
        </w:rPr>
        <w:t xml:space="preserve">1.2 系统概述</w:t>
      </w:r>
    </w:p>
    <w:p>
      <w:pPr>
        <w:pStyle w:val="000016"/>
        <w:tabs>
          <w:tab w:val="right" w:leader="dot" w:pos="8306"/>
        </w:tabs>
      </w:pPr>
      <w:r>
        <w:rPr>
          <w:rFonts w:hint="eastAsia" w:ascii="宋体" w:hAnsi="宋体" w:eastAsia="宋体" w:cs="宋体"/>
          <w:color w:val="000000"/>
        </w:rPr>
        <w:t xml:space="preserve">1.3 基线</w:t>
      </w:r>
    </w:p>
    <w:p>
      <w:pPr>
        <w:pStyle w:val="000016"/>
        <w:tabs>
          <w:tab w:val="right" w:leader="dot" w:pos="8306"/>
        </w:tabs>
      </w:pPr>
      <w:r>
        <w:rPr>
          <w:rFonts w:hint="eastAsia" w:ascii="宋体" w:hAnsi="宋体" w:eastAsia="宋体" w:cs="宋体"/>
          <w:color w:val="000000"/>
        </w:rPr>
        <w:t xml:space="preserve">1.4 涉众</w:t>
      </w:r>
    </w:p>
    <w:p>
      <w:pPr>
        <w:pStyle w:val="000016"/>
        <w:tabs>
          <w:tab w:val="right" w:leader="dot" w:pos="8306"/>
        </w:tabs>
      </w:pPr>
      <w:r>
        <w:rPr>
          <w:rFonts w:hint="eastAsia" w:ascii="宋体" w:hAnsi="宋体" w:eastAsia="宋体" w:cs="宋体"/>
          <w:color w:val="000000"/>
        </w:rPr>
        <w:t xml:space="preserve">1.5 引用文件</w:t>
      </w:r>
    </w:p>
    <w:p>
      <w:pPr>
        <w:pStyle w:val="000015"/>
        <w:tabs>
          <w:tab w:val="right" w:leader="dot" w:pos="8306"/>
        </w:tabs>
      </w:pPr>
      <w:r>
        <w:rPr>
          <w:rFonts w:hint="eastAsia" w:ascii="宋体" w:hAnsi="宋体" w:eastAsia="宋体" w:cs="宋体"/>
          <w:color w:val="000000"/>
        </w:rPr>
        <w:t xml:space="preserve">2 背景描述</w:t>
      </w:r>
    </w:p>
    <w:p>
      <w:pPr>
        <w:pStyle w:val="000016"/>
        <w:tabs>
          <w:tab w:val="right" w:leader="dot" w:pos="8306"/>
        </w:tabs>
      </w:pPr>
      <w:r>
        <w:rPr>
          <w:rFonts w:hint="eastAsia" w:ascii="宋体" w:hAnsi="宋体" w:eastAsia="宋体" w:cs="宋体"/>
          <w:color w:val="000000"/>
        </w:rPr>
        <w:t xml:space="preserve">2.1 问题现状</w:t>
      </w:r>
    </w:p>
    <w:p>
      <w:pPr>
        <w:pStyle w:val="000016"/>
        <w:tabs>
          <w:tab w:val="right" w:leader="dot" w:pos="8306"/>
        </w:tabs>
      </w:pPr>
      <w:r>
        <w:rPr>
          <w:rFonts w:hint="eastAsia" w:ascii="宋体" w:hAnsi="宋体" w:eastAsia="宋体" w:cs="宋体"/>
          <w:color w:val="000000"/>
        </w:rPr>
        <w:t xml:space="preserve">2.2 问题分析</w:t>
      </w:r>
    </w:p>
    <w:p>
      <w:pPr>
        <w:pStyle w:val="000016"/>
        <w:tabs>
          <w:tab w:val="right" w:leader="dot" w:pos="8306"/>
        </w:tabs>
      </w:pPr>
      <w:r>
        <w:rPr>
          <w:rFonts w:hint="eastAsia" w:ascii="宋体" w:hAnsi="宋体" w:eastAsia="宋体" w:cs="宋体"/>
          <w:color w:val="000000"/>
        </w:rPr>
        <w:t xml:space="preserve">2.3 解决提议</w:t>
      </w:r>
    </w:p>
    <w:p>
      <w:pPr>
        <w:pStyle w:val="000015"/>
        <w:tabs>
          <w:tab w:val="right" w:leader="dot" w:pos="8306"/>
        </w:tabs>
      </w:pPr>
      <w:r>
        <w:rPr>
          <w:rFonts w:hint="eastAsia" w:ascii="宋体" w:hAnsi="宋体" w:eastAsia="宋体" w:cs="宋体"/>
          <w:color w:val="000000"/>
        </w:rPr>
        <w:t xml:space="preserve">3 产品定位</w:t>
      </w:r>
    </w:p>
    <w:p>
      <w:pPr>
        <w:pStyle w:val="000015"/>
        <w:tabs>
          <w:tab w:val="right" w:leader="dot" w:pos="8306"/>
        </w:tabs>
      </w:pPr>
      <w:r>
        <w:rPr>
          <w:rFonts w:hint="eastAsia" w:ascii="宋体" w:hAnsi="宋体" w:eastAsia="宋体" w:cs="宋体"/>
          <w:color w:val="000000"/>
        </w:rPr>
        <w:t xml:space="preserve">4 产品目标</w:t>
      </w:r>
    </w:p>
    <w:p>
      <w:pPr>
        <w:pStyle w:val="000015"/>
        <w:tabs>
          <w:tab w:val="right" w:leader="dot" w:pos="8306"/>
        </w:tabs>
      </w:pPr>
      <w:r>
        <w:rPr>
          <w:rFonts w:hint="eastAsia" w:ascii="宋体" w:hAnsi="宋体" w:eastAsia="宋体" w:cs="宋体"/>
          <w:color w:val="000000"/>
        </w:rPr>
        <w:t xml:space="preserve">5 业务流程</w:t>
      </w:r>
    </w:p>
    <w:p>
      <w:pPr>
        <w:pStyle w:val="000015"/>
        <w:tabs>
          <w:tab w:val="right" w:leader="dot" w:pos="8306"/>
        </w:tabs>
      </w:pPr>
      <w:r>
        <w:rPr>
          <w:rFonts w:hint="eastAsia" w:ascii="宋体" w:hAnsi="宋体" w:eastAsia="宋体" w:cs="宋体"/>
          <w:color w:val="000000"/>
        </w:rPr>
        <w:t xml:space="preserve">6 功能描述</w:t>
      </w:r>
    </w:p>
    <w:p>
      <w:pPr>
        <w:pStyle w:val="000016"/>
        <w:tabs>
          <w:tab w:val="right" w:leader="dot" w:pos="8306"/>
        </w:tabs>
      </w:pPr>
      <w:r>
        <w:rPr>
          <w:rFonts w:hint="eastAsia" w:ascii="宋体" w:hAnsi="宋体" w:eastAsia="宋体" w:cs="宋体"/>
          <w:color w:val="000000"/>
        </w:rPr>
        <w:t xml:space="preserve">6.1 功能清单</w:t>
      </w:r>
    </w:p>
    <w:p>
      <w:pPr>
        <w:pStyle w:val="000016"/>
        <w:tabs>
          <w:tab w:val="right" w:leader="dot" w:pos="8306"/>
        </w:tabs>
      </w:pPr>
      <w:r>
        <w:rPr>
          <w:rFonts w:hint="eastAsia" w:ascii="宋体" w:hAnsi="宋体" w:eastAsia="宋体" w:cs="宋体"/>
          <w:color w:val="000000"/>
        </w:rPr>
        <w:t xml:space="preserve">6.2 角色与权限层级</w:t>
      </w:r>
    </w:p>
    <w:p>
      <w:pPr>
        <w:pStyle w:val="000015"/>
        <w:tabs>
          <w:tab w:val="right" w:leader="dot" w:pos="8306"/>
        </w:tabs>
      </w:pPr>
      <w:r>
        <w:rPr>
          <w:rFonts w:hint="eastAsia" w:ascii="宋体" w:hAnsi="宋体" w:eastAsia="宋体" w:cs="宋体"/>
          <w:color w:val="000000"/>
        </w:rPr>
        <w:t xml:space="preserve">7 详细功能描述</w:t>
      </w:r>
    </w:p>
    <w:p>
      <w:pPr>
        <w:pStyle w:val="000016"/>
        <w:tabs>
          <w:tab w:val="right" w:leader="dot" w:pos="8306"/>
        </w:tabs>
      </w:pPr>
      <w:r>
        <w:rPr>
          <w:rFonts w:hint="eastAsia" w:ascii="宋体" w:hAnsi="宋体" w:eastAsia="宋体" w:cs="宋体"/>
          <w:color w:val="000000"/>
        </w:rPr>
        <w:t xml:space="preserve">7.1 首页</w:t>
      </w:r>
    </w:p>
    <w:p>
      <w:pPr>
        <w:pStyle w:val="00000e"/>
        <w:tabs>
          <w:tab w:val="right" w:leader="dot" w:pos="8306"/>
        </w:tabs>
      </w:pPr>
      <w:r>
        <w:rPr>
          <w:rFonts w:hint="eastAsia" w:ascii="宋体" w:hAnsi="宋体" w:eastAsia="宋体" w:cs="宋体"/>
          <w:color w:val="000000"/>
        </w:rPr>
        <w:t xml:space="preserve">7.1.1 首页（工作台）</w:t>
      </w:r>
    </w:p>
    <w:p>
      <w:pPr>
        <w:pStyle w:val="000016"/>
        <w:tabs>
          <w:tab w:val="right" w:leader="dot" w:pos="8306"/>
        </w:tabs>
      </w:pPr>
      <w:r>
        <w:rPr>
          <w:rFonts w:hint="eastAsia" w:ascii="宋体" w:hAnsi="宋体" w:eastAsia="宋体" w:cs="宋体"/>
          <w:color w:val="000000"/>
        </w:rPr>
        <w:t xml:space="preserve">7.2 档案管理</w:t>
      </w:r>
    </w:p>
    <w:p>
      <w:pPr>
        <w:pStyle w:val="00000e"/>
        <w:tabs>
          <w:tab w:val="right" w:leader="dot" w:pos="8306"/>
        </w:tabs>
      </w:pPr>
      <w:r>
        <w:rPr>
          <w:rFonts w:hint="eastAsia" w:ascii="宋体" w:hAnsi="宋体" w:eastAsia="宋体" w:cs="宋体"/>
          <w:color w:val="000000"/>
        </w:rPr>
        <w:t xml:space="preserve">7.2.1 居民档案（列表）</w:t>
      </w:r>
    </w:p>
    <w:p>
      <w:pPr>
        <w:pStyle w:val="00000e"/>
        <w:tabs>
          <w:tab w:val="right" w:leader="dot" w:pos="8306"/>
        </w:tabs>
      </w:pPr>
      <w:r>
        <w:rPr>
          <w:rFonts w:hint="eastAsia" w:ascii="宋体" w:hAnsi="宋体" w:eastAsia="宋体" w:cs="宋体"/>
          <w:color w:val="000000"/>
        </w:rPr>
        <w:t xml:space="preserve">7.2.2 居民档案创建</w:t>
      </w:r>
    </w:p>
    <w:p>
      <w:pPr>
        <w:pStyle w:val="00000e"/>
        <w:tabs>
          <w:tab w:val="right" w:leader="dot" w:pos="8306"/>
        </w:tabs>
      </w:pPr>
      <w:r>
        <w:rPr>
          <w:rFonts w:hint="eastAsia" w:ascii="宋体" w:hAnsi="宋体" w:eastAsia="宋体" w:cs="宋体"/>
          <w:color w:val="000000"/>
        </w:rPr>
        <w:t xml:space="preserve">7.2.3 居民健康档案（档案维护）</w:t>
      </w:r>
    </w:p>
    <w:p>
      <w:pPr>
        <w:pStyle w:val="00000e"/>
        <w:tabs>
          <w:tab w:val="right" w:leader="dot" w:pos="8306"/>
        </w:tabs>
      </w:pPr>
      <w:r>
        <w:rPr>
          <w:rFonts w:hint="eastAsia" w:ascii="宋体" w:hAnsi="宋体" w:eastAsia="宋体" w:cs="宋体"/>
          <w:color w:val="000000"/>
        </w:rPr>
        <w:t xml:space="preserve">7.2.4 家庭基本信息</w:t>
      </w:r>
    </w:p>
    <w:p>
      <w:pPr>
        <w:pStyle w:val="00000e"/>
        <w:tabs>
          <w:tab w:val="right" w:leader="dot" w:pos="8306"/>
        </w:tabs>
      </w:pPr>
      <w:r>
        <w:rPr>
          <w:rFonts w:hint="eastAsia" w:ascii="宋体" w:hAnsi="宋体" w:eastAsia="宋体" w:cs="宋体"/>
          <w:color w:val="000000"/>
        </w:rPr>
        <w:t xml:space="preserve">7.2.5 体检登记</w:t>
      </w:r>
    </w:p>
    <w:p>
      <w:pPr>
        <w:pStyle w:val="00000e"/>
        <w:tabs>
          <w:tab w:val="right" w:leader="dot" w:pos="8306"/>
        </w:tabs>
      </w:pPr>
      <w:r>
        <w:rPr>
          <w:rFonts w:hint="eastAsia" w:ascii="宋体" w:hAnsi="宋体" w:eastAsia="宋体" w:cs="宋体"/>
          <w:color w:val="000000"/>
        </w:rPr>
        <w:t xml:space="preserve">7.2.6 体检管理</w:t>
      </w:r>
    </w:p>
    <w:p>
      <w:pPr>
        <w:pStyle w:val="00000e"/>
        <w:tabs>
          <w:tab w:val="right" w:leader="dot" w:pos="8306"/>
        </w:tabs>
      </w:pPr>
      <w:r>
        <w:rPr>
          <w:rFonts w:hint="eastAsia" w:ascii="宋体" w:hAnsi="宋体" w:eastAsia="宋体" w:cs="宋体"/>
          <w:color w:val="000000"/>
        </w:rPr>
        <w:t xml:space="preserve">7.2.7 残疾档案</w:t>
      </w:r>
    </w:p>
    <w:p>
      <w:pPr>
        <w:pStyle w:val="00000e"/>
        <w:tabs>
          <w:tab w:val="right" w:leader="dot" w:pos="8306"/>
        </w:tabs>
      </w:pPr>
      <w:r>
        <w:rPr>
          <w:rFonts w:hint="eastAsia" w:ascii="宋体" w:hAnsi="宋体" w:eastAsia="宋体" w:cs="宋体"/>
          <w:color w:val="000000"/>
        </w:rPr>
        <w:t xml:space="preserve">7.2.8 档案迁移</w:t>
      </w:r>
    </w:p>
    <w:p>
      <w:pPr>
        <w:pStyle w:val="00000e"/>
        <w:tabs>
          <w:tab w:val="right" w:leader="dot" w:pos="8306"/>
        </w:tabs>
      </w:pPr>
      <w:r>
        <w:rPr>
          <w:rFonts w:hint="eastAsia" w:ascii="宋体" w:hAnsi="宋体" w:eastAsia="宋体" w:cs="宋体"/>
          <w:color w:val="000000"/>
        </w:rPr>
        <w:t xml:space="preserve">7.2.9 迁入审核</w:t>
      </w:r>
    </w:p>
    <w:p>
      <w:pPr>
        <w:pStyle w:val="00000e"/>
        <w:tabs>
          <w:tab w:val="right" w:leader="dot" w:pos="8306"/>
        </w:tabs>
      </w:pPr>
      <w:r>
        <w:rPr>
          <w:rFonts w:hint="eastAsia" w:ascii="宋体" w:hAnsi="宋体" w:eastAsia="宋体" w:cs="宋体"/>
          <w:color w:val="000000"/>
        </w:rPr>
        <w:t xml:space="preserve">7.2.10 迁出审核</w:t>
      </w:r>
    </w:p>
    <w:p>
      <w:pPr>
        <w:pStyle w:val="00000e"/>
        <w:tabs>
          <w:tab w:val="right" w:leader="dot" w:pos="8306"/>
        </w:tabs>
      </w:pPr>
      <w:r>
        <w:rPr>
          <w:rFonts w:hint="eastAsia" w:ascii="宋体" w:hAnsi="宋体" w:eastAsia="宋体" w:cs="宋体"/>
          <w:color w:val="000000"/>
        </w:rPr>
        <w:t xml:space="preserve">7.2.11 档案恢复</w:t>
      </w:r>
    </w:p>
    <w:p>
      <w:pPr>
        <w:pStyle w:val="00000e"/>
        <w:tabs>
          <w:tab w:val="right" w:leader="dot" w:pos="8306"/>
        </w:tabs>
      </w:pPr>
      <w:r>
        <w:rPr>
          <w:rFonts w:hint="eastAsia" w:ascii="宋体" w:hAnsi="宋体" w:eastAsia="宋体" w:cs="宋体"/>
          <w:color w:val="000000"/>
        </w:rPr>
        <w:t xml:space="preserve">7.2.12 档案查阅记录</w:t>
      </w:r>
    </w:p>
    <w:p>
      <w:pPr>
        <w:pStyle w:val="000016"/>
        <w:tabs>
          <w:tab w:val="right" w:leader="dot" w:pos="8306"/>
        </w:tabs>
      </w:pPr>
      <w:r>
        <w:rPr>
          <w:rFonts w:hint="eastAsia" w:ascii="宋体" w:hAnsi="宋体" w:eastAsia="宋体" w:cs="宋体"/>
          <w:color w:val="000000"/>
        </w:rPr>
        <w:t xml:space="preserve">7.3 计划提醒</w:t>
      </w:r>
    </w:p>
    <w:p>
      <w:pPr>
        <w:pStyle w:val="00000e"/>
        <w:tabs>
          <w:tab w:val="right" w:leader="dot" w:pos="8306"/>
        </w:tabs>
      </w:pPr>
      <w:r>
        <w:rPr>
          <w:rFonts w:hint="eastAsia" w:ascii="宋体" w:hAnsi="宋体" w:eastAsia="宋体" w:cs="宋体"/>
          <w:color w:val="000000"/>
        </w:rPr>
        <w:t xml:space="preserve">7.3.1 计划提醒</w:t>
      </w:r>
    </w:p>
    <w:p>
      <w:pPr>
        <w:pStyle w:val="00000e"/>
        <w:tabs>
          <w:tab w:val="right" w:leader="dot" w:pos="8306"/>
        </w:tabs>
      </w:pPr>
      <w:r>
        <w:rPr>
          <w:rFonts w:hint="eastAsia" w:ascii="宋体" w:hAnsi="宋体" w:eastAsia="宋体" w:cs="宋体"/>
          <w:color w:val="000000"/>
        </w:rPr>
        <w:t xml:space="preserve">7.3.2 随访不佳提醒</w:t>
      </w:r>
    </w:p>
    <w:p>
      <w:pPr>
        <w:pStyle w:val="00000e"/>
        <w:tabs>
          <w:tab w:val="right" w:leader="dot" w:pos="8306"/>
        </w:tabs>
      </w:pPr>
      <w:r>
        <w:rPr>
          <w:rFonts w:hint="eastAsia" w:ascii="宋体" w:hAnsi="宋体" w:eastAsia="宋体" w:cs="宋体"/>
          <w:color w:val="000000"/>
        </w:rPr>
        <w:t xml:space="preserve">7.3.3 提醒管理</w:t>
      </w:r>
    </w:p>
    <w:p>
      <w:pPr>
        <w:pStyle w:val="000016"/>
        <w:tabs>
          <w:tab w:val="right" w:leader="dot" w:pos="8306"/>
        </w:tabs>
      </w:pPr>
      <w:r>
        <w:rPr>
          <w:rFonts w:hint="eastAsia" w:ascii="宋体" w:hAnsi="宋体" w:eastAsia="宋体" w:cs="宋体"/>
          <w:color w:val="000000"/>
        </w:rPr>
        <w:t xml:space="preserve">7.4 慢病管理</w:t>
      </w:r>
    </w:p>
    <w:p>
      <w:pPr>
        <w:pStyle w:val="00000e"/>
        <w:tabs>
          <w:tab w:val="right" w:leader="dot" w:pos="8306"/>
        </w:tabs>
      </w:pPr>
      <w:r>
        <w:rPr>
          <w:rFonts w:hint="eastAsia" w:ascii="宋体" w:hAnsi="宋体" w:eastAsia="宋体" w:cs="宋体"/>
          <w:color w:val="000000"/>
        </w:rPr>
        <w:t xml:space="preserve">7.4.1 高血压管理</w:t>
      </w:r>
    </w:p>
    <w:p>
      <w:pPr>
        <w:pStyle w:val="00000e"/>
        <w:tabs>
          <w:tab w:val="right" w:leader="dot" w:pos="8306"/>
        </w:tabs>
      </w:pPr>
      <w:r>
        <w:rPr>
          <w:rFonts w:hint="eastAsia" w:ascii="宋体" w:hAnsi="宋体" w:eastAsia="宋体" w:cs="宋体"/>
          <w:color w:val="000000"/>
        </w:rPr>
        <w:t xml:space="preserve">7.4.2 糖尿病管理</w:t>
      </w:r>
    </w:p>
    <w:p>
      <w:pPr>
        <w:pStyle w:val="00000e"/>
        <w:tabs>
          <w:tab w:val="right" w:leader="dot" w:pos="8306"/>
        </w:tabs>
      </w:pPr>
      <w:r>
        <w:rPr>
          <w:rFonts w:hint="eastAsia" w:ascii="宋体" w:hAnsi="宋体" w:eastAsia="宋体" w:cs="宋体"/>
          <w:color w:val="000000"/>
        </w:rPr>
        <w:t xml:space="preserve">7.4.3 慢阻肺管理</w:t>
      </w:r>
    </w:p>
    <w:p>
      <w:pPr>
        <w:pStyle w:val="00000e"/>
        <w:tabs>
          <w:tab w:val="right" w:leader="dot" w:pos="8306"/>
        </w:tabs>
      </w:pPr>
      <w:r>
        <w:rPr>
          <w:rFonts w:hint="eastAsia" w:ascii="宋体" w:hAnsi="宋体" w:eastAsia="宋体" w:cs="宋体"/>
          <w:color w:val="000000"/>
        </w:rPr>
        <w:t xml:space="preserve">7.4.4 高血脂管理</w:t>
      </w:r>
    </w:p>
    <w:p>
      <w:pPr>
        <w:pStyle w:val="00000e"/>
        <w:tabs>
          <w:tab w:val="right" w:leader="dot" w:pos="8306"/>
        </w:tabs>
      </w:pPr>
      <w:r>
        <w:rPr>
          <w:rFonts w:hint="eastAsia" w:ascii="宋体" w:hAnsi="宋体" w:eastAsia="宋体" w:cs="宋体"/>
          <w:color w:val="000000"/>
        </w:rPr>
        <w:t xml:space="preserve">7.4.5 心脑血管管理</w:t>
      </w:r>
    </w:p>
    <w:p>
      <w:pPr>
        <w:pStyle w:val="00000e"/>
        <w:tabs>
          <w:tab w:val="right" w:leader="dot" w:pos="8306"/>
        </w:tabs>
      </w:pPr>
      <w:r>
        <w:rPr>
          <w:rFonts w:hint="eastAsia" w:ascii="宋体" w:hAnsi="宋体" w:eastAsia="宋体" w:cs="宋体"/>
          <w:color w:val="000000"/>
        </w:rPr>
        <w:t xml:space="preserve">7.4.6 肿瘤管理</w:t>
      </w:r>
    </w:p>
    <w:p>
      <w:pPr>
        <w:pStyle w:val="00000e"/>
        <w:tabs>
          <w:tab w:val="right" w:leader="dot" w:pos="8306"/>
        </w:tabs>
      </w:pPr>
      <w:r>
        <w:rPr>
          <w:rFonts w:hint="eastAsia" w:ascii="宋体" w:hAnsi="宋体" w:eastAsia="宋体" w:cs="宋体"/>
          <w:color w:val="000000"/>
        </w:rPr>
        <w:t xml:space="preserve">7.4.7 高危人群管理</w:t>
      </w:r>
    </w:p>
    <w:p>
      <w:pPr>
        <w:pStyle w:val="000016"/>
        <w:tabs>
          <w:tab w:val="right" w:leader="dot" w:pos="8306"/>
        </w:tabs>
      </w:pPr>
      <w:r>
        <w:rPr>
          <w:rFonts w:hint="eastAsia" w:ascii="宋体" w:hAnsi="宋体" w:eastAsia="宋体" w:cs="宋体"/>
          <w:color w:val="000000"/>
        </w:rPr>
        <w:t xml:space="preserve">7.5 重精管理</w:t>
      </w:r>
    </w:p>
    <w:p>
      <w:pPr>
        <w:pStyle w:val="00000e"/>
        <w:tabs>
          <w:tab w:val="right" w:leader="dot" w:pos="8306"/>
        </w:tabs>
      </w:pPr>
      <w:r>
        <w:rPr>
          <w:rFonts w:hint="eastAsia" w:ascii="宋体" w:hAnsi="宋体" w:eastAsia="宋体" w:cs="宋体"/>
          <w:color w:val="000000"/>
        </w:rPr>
        <w:t xml:space="preserve">7.5.1 重精管理</w:t>
      </w:r>
    </w:p>
    <w:p>
      <w:pPr>
        <w:pStyle w:val="000016"/>
        <w:tabs>
          <w:tab w:val="right" w:leader="dot" w:pos="8306"/>
        </w:tabs>
      </w:pPr>
      <w:r>
        <w:rPr>
          <w:rFonts w:hint="eastAsia" w:ascii="宋体" w:hAnsi="宋体" w:eastAsia="宋体" w:cs="宋体"/>
          <w:color w:val="000000"/>
        </w:rPr>
        <w:t xml:space="preserve">7.6 结核病管理</w:t>
      </w:r>
    </w:p>
    <w:p>
      <w:pPr>
        <w:pStyle w:val="00000e"/>
        <w:tabs>
          <w:tab w:val="right" w:leader="dot" w:pos="8306"/>
        </w:tabs>
      </w:pPr>
      <w:r>
        <w:rPr>
          <w:rFonts w:hint="eastAsia" w:ascii="宋体" w:hAnsi="宋体" w:eastAsia="宋体" w:cs="宋体"/>
          <w:color w:val="000000"/>
        </w:rPr>
        <w:t xml:space="preserve">7.6.1 结核病管理</w:t>
      </w:r>
    </w:p>
    <w:p>
      <w:pPr>
        <w:pStyle w:val="000016"/>
        <w:tabs>
          <w:tab w:val="right" w:leader="dot" w:pos="8306"/>
        </w:tabs>
      </w:pPr>
      <w:r>
        <w:rPr>
          <w:rFonts w:hint="eastAsia" w:ascii="宋体" w:hAnsi="宋体" w:eastAsia="宋体" w:cs="宋体"/>
          <w:color w:val="000000"/>
        </w:rPr>
        <w:t xml:space="preserve">7.7 老年人管理</w:t>
      </w:r>
    </w:p>
    <w:p>
      <w:pPr>
        <w:pStyle w:val="00000e"/>
        <w:tabs>
          <w:tab w:val="right" w:leader="dot" w:pos="8306"/>
        </w:tabs>
      </w:pPr>
      <w:r>
        <w:rPr>
          <w:rFonts w:hint="eastAsia" w:ascii="宋体" w:hAnsi="宋体" w:eastAsia="宋体" w:cs="宋体"/>
          <w:color w:val="000000"/>
        </w:rPr>
        <w:t xml:space="preserve">7.7.1 老年人管理</w:t>
      </w:r>
    </w:p>
    <w:p>
      <w:pPr>
        <w:pStyle w:val="000016"/>
        <w:tabs>
          <w:tab w:val="right" w:leader="dot" w:pos="8306"/>
        </w:tabs>
      </w:pPr>
      <w:r>
        <w:rPr>
          <w:rFonts w:hint="eastAsia" w:ascii="宋体" w:hAnsi="宋体" w:eastAsia="宋体" w:cs="宋体"/>
          <w:color w:val="000000"/>
        </w:rPr>
        <w:t xml:space="preserve">7.8 妇幼管理</w:t>
      </w:r>
    </w:p>
    <w:p>
      <w:pPr>
        <w:pStyle w:val="00000e"/>
        <w:tabs>
          <w:tab w:val="right" w:leader="dot" w:pos="8306"/>
        </w:tabs>
      </w:pPr>
      <w:r>
        <w:rPr>
          <w:rFonts w:hint="eastAsia" w:ascii="宋体" w:hAnsi="宋体" w:eastAsia="宋体" w:cs="宋体"/>
          <w:color w:val="000000"/>
        </w:rPr>
        <w:t xml:space="preserve">7.8.1 妇女管理</w:t>
      </w:r>
    </w:p>
    <w:p>
      <w:pPr>
        <w:pStyle w:val="00000e"/>
        <w:tabs>
          <w:tab w:val="right" w:leader="dot" w:pos="8306"/>
        </w:tabs>
      </w:pPr>
      <w:r>
        <w:rPr>
          <w:rFonts w:hint="eastAsia" w:ascii="宋体" w:hAnsi="宋体" w:eastAsia="宋体" w:cs="宋体"/>
          <w:color w:val="000000"/>
        </w:rPr>
        <w:t xml:space="preserve">7.8.2 孕产妇管理</w:t>
      </w:r>
    </w:p>
    <w:p>
      <w:pPr>
        <w:pStyle w:val="00000e"/>
        <w:tabs>
          <w:tab w:val="right" w:leader="dot" w:pos="8306"/>
        </w:tabs>
      </w:pPr>
      <w:r>
        <w:rPr>
          <w:rFonts w:hint="eastAsia" w:ascii="宋体" w:hAnsi="宋体" w:eastAsia="宋体" w:cs="宋体"/>
          <w:color w:val="000000"/>
        </w:rPr>
        <w:t xml:space="preserve">7.8.3 儿童管理</w:t>
      </w:r>
    </w:p>
    <w:p>
      <w:pPr>
        <w:pStyle w:val="00000e"/>
        <w:tabs>
          <w:tab w:val="right" w:leader="dot" w:pos="8306"/>
        </w:tabs>
      </w:pPr>
      <w:r>
        <w:rPr>
          <w:rFonts w:hint="eastAsia" w:ascii="宋体" w:hAnsi="宋体" w:eastAsia="宋体" w:cs="宋体"/>
          <w:color w:val="000000"/>
        </w:rPr>
        <w:t xml:space="preserve">7.8.4 计免管理</w:t>
      </w:r>
    </w:p>
    <w:p>
      <w:pPr>
        <w:pStyle w:val="00000e"/>
        <w:tabs>
          <w:tab w:val="right" w:leader="dot" w:pos="8306"/>
        </w:tabs>
      </w:pPr>
      <w:r>
        <w:rPr>
          <w:rFonts w:hint="eastAsia" w:ascii="宋体" w:hAnsi="宋体" w:eastAsia="宋体" w:cs="宋体"/>
          <w:color w:val="000000"/>
        </w:rPr>
        <w:t xml:space="preserve">7.8.5 宫颈癌筛查</w:t>
      </w:r>
    </w:p>
    <w:p>
      <w:pPr>
        <w:pStyle w:val="00000e"/>
        <w:tabs>
          <w:tab w:val="right" w:leader="dot" w:pos="8306"/>
        </w:tabs>
      </w:pPr>
      <w:r>
        <w:rPr>
          <w:rFonts w:hint="eastAsia" w:ascii="宋体" w:hAnsi="宋体" w:eastAsia="宋体" w:cs="宋体"/>
          <w:color w:val="000000"/>
        </w:rPr>
        <w:t xml:space="preserve">7.8.6 乳腺癌筛查</w:t>
      </w:r>
    </w:p>
    <w:p>
      <w:pPr>
        <w:pStyle w:val="00000e"/>
        <w:tabs>
          <w:tab w:val="right" w:leader="dot" w:pos="8306"/>
        </w:tabs>
      </w:pPr>
      <w:r>
        <w:rPr>
          <w:rFonts w:hint="eastAsia" w:ascii="宋体" w:hAnsi="宋体" w:eastAsia="宋体" w:cs="宋体"/>
          <w:color w:val="000000"/>
        </w:rPr>
        <w:t xml:space="preserve">7.8.7 乙肝管理</w:t>
      </w:r>
    </w:p>
    <w:p>
      <w:pPr>
        <w:pStyle w:val="00000e"/>
        <w:tabs>
          <w:tab w:val="right" w:leader="dot" w:pos="8306"/>
        </w:tabs>
      </w:pPr>
      <w:r>
        <w:rPr>
          <w:rFonts w:hint="eastAsia" w:ascii="宋体" w:hAnsi="宋体" w:eastAsia="宋体" w:cs="宋体"/>
          <w:color w:val="000000"/>
        </w:rPr>
        <w:t xml:space="preserve">7.8.8 梅毒管理</w:t>
      </w:r>
    </w:p>
    <w:p>
      <w:pPr>
        <w:pStyle w:val="00000e"/>
        <w:tabs>
          <w:tab w:val="right" w:leader="dot" w:pos="8306"/>
        </w:tabs>
      </w:pPr>
      <w:r>
        <w:rPr>
          <w:rFonts w:hint="eastAsia" w:ascii="宋体" w:hAnsi="宋体" w:eastAsia="宋体" w:cs="宋体"/>
          <w:color w:val="000000"/>
        </w:rPr>
        <w:t xml:space="preserve">7.8.9 艾滋管理</w:t>
      </w:r>
    </w:p>
    <w:p>
      <w:pPr>
        <w:pStyle w:val="00000e"/>
        <w:tabs>
          <w:tab w:val="right" w:leader="dot" w:pos="8306"/>
        </w:tabs>
      </w:pPr>
      <w:r>
        <w:rPr>
          <w:rFonts w:hint="eastAsia" w:ascii="宋体" w:hAnsi="宋体" w:eastAsia="宋体" w:cs="宋体"/>
          <w:color w:val="000000"/>
        </w:rPr>
        <w:t xml:space="preserve">7.8.10 儿童保健</w:t>
      </w:r>
    </w:p>
    <w:p>
      <w:pPr>
        <w:pStyle w:val="00000e"/>
        <w:tabs>
          <w:tab w:val="right" w:leader="dot" w:pos="8306"/>
        </w:tabs>
      </w:pPr>
      <w:r>
        <w:rPr>
          <w:rFonts w:hint="eastAsia" w:ascii="宋体" w:hAnsi="宋体" w:eastAsia="宋体" w:cs="宋体"/>
          <w:color w:val="000000"/>
        </w:rPr>
        <w:t xml:space="preserve">7.8.11 孕产妇保健</w:t>
      </w:r>
    </w:p>
    <w:p>
      <w:pPr>
        <w:pStyle w:val="000016"/>
        <w:tabs>
          <w:tab w:val="right" w:leader="dot" w:pos="8306"/>
        </w:tabs>
      </w:pPr>
      <w:r>
        <w:rPr>
          <w:rFonts w:hint="eastAsia" w:ascii="宋体" w:hAnsi="宋体" w:eastAsia="宋体" w:cs="宋体"/>
          <w:color w:val="000000"/>
        </w:rPr>
        <w:t xml:space="preserve">7.9 中医管理</w:t>
      </w:r>
    </w:p>
    <w:p>
      <w:pPr>
        <w:pStyle w:val="00000e"/>
        <w:tabs>
          <w:tab w:val="right" w:leader="dot" w:pos="8306"/>
        </w:tabs>
      </w:pPr>
      <w:r>
        <w:rPr>
          <w:rFonts w:hint="eastAsia" w:ascii="宋体" w:hAnsi="宋体" w:eastAsia="宋体" w:cs="宋体"/>
          <w:color w:val="000000"/>
        </w:rPr>
        <w:t xml:space="preserve">7.9.1 老年人中医药健康管理</w:t>
      </w:r>
    </w:p>
    <w:p>
      <w:pPr>
        <w:pStyle w:val="00000e"/>
        <w:tabs>
          <w:tab w:val="right" w:leader="dot" w:pos="8306"/>
        </w:tabs>
      </w:pPr>
      <w:r>
        <w:rPr>
          <w:rFonts w:hint="eastAsia" w:ascii="宋体" w:hAnsi="宋体" w:eastAsia="宋体" w:cs="宋体"/>
          <w:color w:val="000000"/>
        </w:rPr>
        <w:t xml:space="preserve">7.9.2 儿童中医药健康管理</w:t>
      </w:r>
    </w:p>
    <w:p>
      <w:pPr>
        <w:pStyle w:val="00000e"/>
        <w:tabs>
          <w:tab w:val="right" w:leader="dot" w:pos="8306"/>
        </w:tabs>
      </w:pPr>
      <w:r>
        <w:rPr>
          <w:rFonts w:hint="eastAsia" w:ascii="宋体" w:hAnsi="宋体" w:eastAsia="宋体" w:cs="宋体"/>
          <w:color w:val="000000"/>
        </w:rPr>
        <w:t xml:space="preserve">7.9.3 中医健康指导</w:t>
      </w:r>
    </w:p>
    <w:p>
      <w:pPr>
        <w:pStyle w:val="00000e"/>
        <w:tabs>
          <w:tab w:val="right" w:leader="dot" w:pos="8306"/>
        </w:tabs>
      </w:pPr>
      <w:r>
        <w:rPr>
          <w:rFonts w:hint="eastAsia" w:ascii="宋体" w:hAnsi="宋体" w:eastAsia="宋体" w:cs="宋体"/>
          <w:color w:val="000000"/>
        </w:rPr>
        <w:t xml:space="preserve">7.9.4 中医药健康管理服务</w:t>
      </w:r>
    </w:p>
    <w:p>
      <w:pPr>
        <w:pStyle w:val="000016"/>
        <w:tabs>
          <w:tab w:val="right" w:leader="dot" w:pos="8306"/>
        </w:tabs>
      </w:pPr>
      <w:r>
        <w:rPr>
          <w:rFonts w:hint="eastAsia" w:ascii="宋体" w:hAnsi="宋体" w:eastAsia="宋体" w:cs="宋体"/>
          <w:color w:val="000000"/>
        </w:rPr>
        <w:t xml:space="preserve">7.10 健教管理</w:t>
      </w:r>
    </w:p>
    <w:p>
      <w:pPr>
        <w:pStyle w:val="00000e"/>
        <w:tabs>
          <w:tab w:val="right" w:leader="dot" w:pos="8306"/>
        </w:tabs>
      </w:pPr>
      <w:r>
        <w:rPr>
          <w:rFonts w:hint="eastAsia" w:ascii="宋体" w:hAnsi="宋体" w:eastAsia="宋体" w:cs="宋体"/>
          <w:color w:val="000000"/>
        </w:rPr>
        <w:t xml:space="preserve">7.10.1 健康教育活动管理</w:t>
      </w:r>
    </w:p>
    <w:p>
      <w:pPr>
        <w:pStyle w:val="00000e"/>
        <w:tabs>
          <w:tab w:val="right" w:leader="dot" w:pos="8306"/>
        </w:tabs>
      </w:pPr>
      <w:r>
        <w:rPr>
          <w:rFonts w:hint="eastAsia" w:ascii="宋体" w:hAnsi="宋体" w:eastAsia="宋体" w:cs="宋体"/>
          <w:color w:val="000000"/>
        </w:rPr>
        <w:t xml:space="preserve">7.10.2 健康教育宣传栏管理</w:t>
      </w:r>
    </w:p>
    <w:p>
      <w:pPr>
        <w:pStyle w:val="00000e"/>
        <w:tabs>
          <w:tab w:val="right" w:leader="dot" w:pos="8306"/>
        </w:tabs>
      </w:pPr>
      <w:r>
        <w:rPr>
          <w:rFonts w:hint="eastAsia" w:ascii="宋体" w:hAnsi="宋体" w:eastAsia="宋体" w:cs="宋体"/>
          <w:color w:val="000000"/>
        </w:rPr>
        <w:t xml:space="preserve">7.10.3 健康教育音像资料管理</w:t>
      </w:r>
    </w:p>
    <w:p>
      <w:pPr>
        <w:pStyle w:val="00000e"/>
        <w:tabs>
          <w:tab w:val="right" w:leader="dot" w:pos="8306"/>
        </w:tabs>
      </w:pPr>
      <w:r>
        <w:rPr>
          <w:rFonts w:hint="eastAsia" w:ascii="宋体" w:hAnsi="宋体" w:eastAsia="宋体" w:cs="宋体"/>
          <w:color w:val="000000"/>
        </w:rPr>
        <w:t xml:space="preserve">7.10.4 健康教育广播管理</w:t>
      </w:r>
    </w:p>
    <w:p>
      <w:pPr>
        <w:pStyle w:val="00000e"/>
        <w:tabs>
          <w:tab w:val="right" w:leader="dot" w:pos="8306"/>
        </w:tabs>
      </w:pPr>
      <w:r>
        <w:rPr>
          <w:rFonts w:hint="eastAsia" w:ascii="宋体" w:hAnsi="宋体" w:eastAsia="宋体" w:cs="宋体"/>
          <w:color w:val="000000"/>
        </w:rPr>
        <w:t xml:space="preserve">7.10.5 个体化健康教育管理</w:t>
      </w:r>
    </w:p>
    <w:p>
      <w:pPr>
        <w:pStyle w:val="00000e"/>
        <w:tabs>
          <w:tab w:val="right" w:leader="dot" w:pos="8306"/>
        </w:tabs>
      </w:pPr>
      <w:r>
        <w:rPr>
          <w:rFonts w:hint="eastAsia" w:ascii="宋体" w:hAnsi="宋体" w:eastAsia="宋体" w:cs="宋体"/>
          <w:color w:val="000000"/>
        </w:rPr>
        <w:t xml:space="preserve">7.10.6 健康教育计划制定</w:t>
      </w:r>
    </w:p>
    <w:p>
      <w:pPr>
        <w:pStyle w:val="000016"/>
        <w:tabs>
          <w:tab w:val="right" w:leader="dot" w:pos="8306"/>
        </w:tabs>
      </w:pPr>
      <w:r>
        <w:rPr>
          <w:rFonts w:hint="eastAsia" w:ascii="宋体" w:hAnsi="宋体" w:eastAsia="宋体" w:cs="宋体"/>
          <w:color w:val="000000"/>
        </w:rPr>
        <w:t xml:space="preserve">7.11 卫生监督</w:t>
      </w:r>
    </w:p>
    <w:p>
      <w:pPr>
        <w:pStyle w:val="00000e"/>
        <w:tabs>
          <w:tab w:val="right" w:leader="dot" w:pos="8306"/>
        </w:tabs>
      </w:pPr>
      <w:r>
        <w:rPr>
          <w:rFonts w:hint="eastAsia" w:ascii="宋体" w:hAnsi="宋体" w:eastAsia="宋体" w:cs="宋体"/>
          <w:color w:val="000000"/>
        </w:rPr>
        <w:t xml:space="preserve">7.11.1 监管地点维护</w:t>
      </w:r>
    </w:p>
    <w:p>
      <w:pPr>
        <w:pStyle w:val="00000e"/>
        <w:tabs>
          <w:tab w:val="right" w:leader="dot" w:pos="8306"/>
        </w:tabs>
      </w:pPr>
      <w:r>
        <w:rPr>
          <w:rFonts w:hint="eastAsia" w:ascii="宋体" w:hAnsi="宋体" w:eastAsia="宋体" w:cs="宋体"/>
          <w:color w:val="000000"/>
        </w:rPr>
        <w:t xml:space="preserve">7.11.2 巡查登记</w:t>
      </w:r>
    </w:p>
    <w:p>
      <w:pPr>
        <w:pStyle w:val="00000e"/>
        <w:tabs>
          <w:tab w:val="right" w:leader="dot" w:pos="8306"/>
        </w:tabs>
      </w:pPr>
      <w:r>
        <w:rPr>
          <w:rFonts w:hint="eastAsia" w:ascii="宋体" w:hAnsi="宋体" w:eastAsia="宋体" w:cs="宋体"/>
          <w:color w:val="000000"/>
        </w:rPr>
        <w:t xml:space="preserve">7.11.3 事件报告</w:t>
      </w:r>
    </w:p>
    <w:p>
      <w:pPr>
        <w:pStyle w:val="000016"/>
        <w:tabs>
          <w:tab w:val="right" w:leader="dot" w:pos="8306"/>
        </w:tabs>
      </w:pPr>
      <w:r>
        <w:rPr>
          <w:rFonts w:hint="eastAsia" w:ascii="宋体" w:hAnsi="宋体" w:eastAsia="宋体" w:cs="宋体"/>
          <w:color w:val="000000"/>
        </w:rPr>
        <w:t xml:space="preserve">7.12 三网监测</w:t>
      </w:r>
    </w:p>
    <w:p>
      <w:pPr>
        <w:pStyle w:val="00000e"/>
        <w:tabs>
          <w:tab w:val="right" w:leader="dot" w:pos="8306"/>
        </w:tabs>
      </w:pPr>
      <w:r>
        <w:rPr>
          <w:rFonts w:hint="eastAsia" w:ascii="宋体" w:hAnsi="宋体" w:eastAsia="宋体" w:cs="宋体"/>
          <w:color w:val="000000"/>
        </w:rPr>
        <w:t xml:space="preserve">7.12.1 孕产妇死亡管理</w:t>
      </w:r>
    </w:p>
    <w:p>
      <w:pPr>
        <w:pStyle w:val="00000e"/>
        <w:tabs>
          <w:tab w:val="right" w:leader="dot" w:pos="8306"/>
        </w:tabs>
      </w:pPr>
      <w:r>
        <w:rPr>
          <w:rFonts w:hint="eastAsia" w:ascii="宋体" w:hAnsi="宋体" w:eastAsia="宋体" w:cs="宋体"/>
          <w:color w:val="000000"/>
        </w:rPr>
        <w:t xml:space="preserve">7.12.2 围产儿死亡管理</w:t>
      </w:r>
    </w:p>
    <w:p>
      <w:pPr>
        <w:pStyle w:val="00000e"/>
        <w:tabs>
          <w:tab w:val="right" w:leader="dot" w:pos="8306"/>
        </w:tabs>
      </w:pPr>
      <w:r>
        <w:rPr>
          <w:rFonts w:hint="eastAsia" w:ascii="宋体" w:hAnsi="宋体" w:eastAsia="宋体" w:cs="宋体"/>
          <w:color w:val="000000"/>
        </w:rPr>
        <w:t xml:space="preserve">7.12.3 新生儿缺陷管理</w:t>
      </w:r>
    </w:p>
    <w:p>
      <w:pPr>
        <w:pStyle w:val="00000e"/>
        <w:tabs>
          <w:tab w:val="right" w:leader="dot" w:pos="8306"/>
        </w:tabs>
      </w:pPr>
      <w:r>
        <w:rPr>
          <w:rFonts w:hint="eastAsia" w:ascii="宋体" w:hAnsi="宋体" w:eastAsia="宋体" w:cs="宋体"/>
          <w:color w:val="000000"/>
        </w:rPr>
        <w:t xml:space="preserve">7.12.4 儿童死亡管理</w:t>
      </w:r>
    </w:p>
    <w:p>
      <w:pPr>
        <w:pStyle w:val="000016"/>
        <w:tabs>
          <w:tab w:val="right" w:leader="dot" w:pos="8306"/>
        </w:tabs>
      </w:pPr>
      <w:r>
        <w:rPr>
          <w:rFonts w:hint="eastAsia" w:ascii="宋体" w:hAnsi="宋体" w:eastAsia="宋体" w:cs="宋体"/>
          <w:color w:val="000000"/>
        </w:rPr>
        <w:t xml:space="preserve">7.13 疾病报卡</w:t>
      </w:r>
    </w:p>
    <w:p>
      <w:pPr>
        <w:pStyle w:val="00000e"/>
        <w:tabs>
          <w:tab w:val="right" w:leader="dot" w:pos="8306"/>
        </w:tabs>
      </w:pPr>
      <w:r>
        <w:rPr>
          <w:rFonts w:hint="eastAsia" w:ascii="宋体" w:hAnsi="宋体" w:eastAsia="宋体" w:cs="宋体"/>
          <w:color w:val="000000"/>
        </w:rPr>
        <w:t xml:space="preserve">7.13.1 传染病报卡</w:t>
      </w:r>
    </w:p>
    <w:p>
      <w:pPr>
        <w:pStyle w:val="00000e"/>
        <w:tabs>
          <w:tab w:val="right" w:leader="dot" w:pos="8306"/>
        </w:tabs>
      </w:pPr>
      <w:r>
        <w:rPr>
          <w:rFonts w:hint="eastAsia" w:ascii="宋体" w:hAnsi="宋体" w:eastAsia="宋体" w:cs="宋体"/>
          <w:color w:val="000000"/>
        </w:rPr>
        <w:t xml:space="preserve">7.13.2 早孕报告卡</w:t>
      </w:r>
    </w:p>
    <w:p>
      <w:pPr>
        <w:pStyle w:val="00000e"/>
        <w:tabs>
          <w:tab w:val="right" w:leader="dot" w:pos="8306"/>
        </w:tabs>
      </w:pPr>
      <w:r>
        <w:rPr>
          <w:rFonts w:hint="eastAsia" w:ascii="宋体" w:hAnsi="宋体" w:eastAsia="宋体" w:cs="宋体"/>
          <w:color w:val="000000"/>
        </w:rPr>
        <w:t xml:space="preserve">7.13.3 慢病报告卡</w:t>
      </w:r>
    </w:p>
    <w:p>
      <w:pPr>
        <w:pStyle w:val="000016"/>
        <w:tabs>
          <w:tab w:val="right" w:leader="dot" w:pos="8306"/>
        </w:tabs>
      </w:pPr>
      <w:r>
        <w:rPr>
          <w:rFonts w:hint="eastAsia" w:ascii="宋体" w:hAnsi="宋体" w:eastAsia="宋体" w:cs="宋体"/>
          <w:color w:val="000000"/>
        </w:rPr>
        <w:t xml:space="preserve">7.14 业务统计</w:t>
      </w:r>
    </w:p>
    <w:p>
      <w:pPr>
        <w:pStyle w:val="00000e"/>
        <w:tabs>
          <w:tab w:val="right" w:leader="dot" w:pos="8306"/>
        </w:tabs>
      </w:pPr>
      <w:r>
        <w:rPr>
          <w:rFonts w:hint="eastAsia" w:ascii="宋体" w:hAnsi="宋体" w:eastAsia="宋体" w:cs="宋体"/>
          <w:color w:val="000000"/>
        </w:rPr>
        <w:t xml:space="preserve">7.14.1 健康宣教统计</w:t>
      </w:r>
    </w:p>
    <w:p>
      <w:pPr>
        <w:pStyle w:val="00000e"/>
        <w:tabs>
          <w:tab w:val="right" w:leader="dot" w:pos="8306"/>
        </w:tabs>
      </w:pPr>
      <w:r>
        <w:rPr>
          <w:rFonts w:hint="eastAsia" w:ascii="宋体" w:hAnsi="宋体" w:eastAsia="宋体" w:cs="宋体"/>
          <w:color w:val="000000"/>
        </w:rPr>
        <w:t xml:space="preserve">7.14.2 医生工作量统计</w:t>
      </w:r>
    </w:p>
    <w:p>
      <w:pPr>
        <w:pStyle w:val="000016"/>
        <w:tabs>
          <w:tab w:val="right" w:leader="dot" w:pos="8306"/>
        </w:tabs>
      </w:pPr>
      <w:r>
        <w:rPr>
          <w:rFonts w:hint="eastAsia" w:ascii="宋体" w:hAnsi="宋体" w:eastAsia="宋体" w:cs="宋体"/>
          <w:color w:val="000000"/>
        </w:rPr>
        <w:t xml:space="preserve">7.15 系统设置</w:t>
      </w:r>
    </w:p>
    <w:p>
      <w:pPr>
        <w:pStyle w:val="00000e"/>
        <w:tabs>
          <w:tab w:val="right" w:leader="dot" w:pos="8306"/>
        </w:tabs>
      </w:pPr>
      <w:r>
        <w:rPr>
          <w:rFonts w:hint="eastAsia" w:ascii="宋体" w:hAnsi="宋体" w:eastAsia="宋体" w:cs="宋体"/>
          <w:color w:val="000000"/>
        </w:rPr>
        <w:t xml:space="preserve">7.15.1 行政区划信息（辖区管理）</w:t>
      </w:r>
    </w:p>
    <w:p>
      <w:pPr>
        <w:pStyle w:val="00000e"/>
        <w:tabs>
          <w:tab w:val="right" w:leader="dot" w:pos="8306"/>
        </w:tabs>
      </w:pPr>
      <w:r>
        <w:rPr>
          <w:rFonts w:hint="eastAsia" w:ascii="宋体" w:hAnsi="宋体" w:eastAsia="宋体" w:cs="宋体"/>
          <w:color w:val="000000"/>
        </w:rPr>
        <w:t xml:space="preserve">7.15.2 区域网格化管理</w:t>
      </w:r>
    </w:p>
    <w:p>
      <w:pPr>
        <w:pStyle w:val="00000e"/>
        <w:tabs>
          <w:tab w:val="right" w:leader="dot" w:pos="8306"/>
        </w:tabs>
      </w:pPr>
      <w:r>
        <w:rPr>
          <w:rFonts w:hint="eastAsia" w:ascii="宋体" w:hAnsi="宋体" w:eastAsia="宋体" w:cs="宋体"/>
          <w:color w:val="000000"/>
        </w:rPr>
        <w:t xml:space="preserve">7.15.3 区域网格化权限管理（管辖网格）</w:t>
      </w:r>
    </w:p>
    <w:p>
      <w:pPr>
        <w:pStyle w:val="00000e"/>
        <w:tabs>
          <w:tab w:val="right" w:leader="dot" w:pos="8306"/>
        </w:tabs>
      </w:pPr>
      <w:r>
        <w:rPr>
          <w:rFonts w:hint="eastAsia" w:ascii="宋体" w:hAnsi="宋体" w:eastAsia="宋体" w:cs="宋体"/>
          <w:color w:val="000000"/>
        </w:rPr>
        <w:t xml:space="preserve">7.15.4 健康指导模板</w:t>
      </w:r>
    </w:p>
    <w:p>
      <w:pPr>
        <w:pStyle w:val="00000e"/>
        <w:tabs>
          <w:tab w:val="right" w:leader="dot" w:pos="8306"/>
        </w:tabs>
      </w:pPr>
      <w:r>
        <w:rPr>
          <w:rFonts w:hint="eastAsia" w:ascii="宋体" w:hAnsi="宋体" w:eastAsia="宋体" w:cs="宋体"/>
          <w:color w:val="000000"/>
        </w:rPr>
        <w:t xml:space="preserve">7.15.5 老年人中医指导模板</w:t>
      </w:r>
    </w:p>
    <w:p>
      <w:pPr>
        <w:pStyle w:val="00000e"/>
        <w:tabs>
          <w:tab w:val="right" w:leader="dot" w:pos="8306"/>
        </w:tabs>
      </w:pPr>
      <w:r>
        <w:rPr>
          <w:rFonts w:hint="eastAsia" w:ascii="宋体" w:hAnsi="宋体" w:eastAsia="宋体" w:cs="宋体"/>
          <w:color w:val="000000"/>
        </w:rPr>
        <w:t xml:space="preserve">7.15.6 儿童中医指导模板</w:t>
      </w:r>
    </w:p>
    <w:p>
      <w:pPr>
        <w:pStyle w:val="00000e"/>
        <w:tabs>
          <w:tab w:val="right" w:leader="dot" w:pos="8306"/>
        </w:tabs>
      </w:pPr>
      <w:r>
        <w:rPr>
          <w:rFonts w:hint="eastAsia" w:ascii="宋体" w:hAnsi="宋体" w:eastAsia="宋体" w:cs="宋体"/>
          <w:color w:val="000000"/>
        </w:rPr>
        <w:t xml:space="preserve">7.15.7 中医保健模板</w:t>
      </w:r>
    </w:p>
    <w:p>
      <w:pPr>
        <w:pStyle w:val="00000e"/>
        <w:tabs>
          <w:tab w:val="right" w:leader="dot" w:pos="8306"/>
        </w:tabs>
      </w:pPr>
      <w:r>
        <w:rPr>
          <w:rFonts w:hint="eastAsia" w:ascii="宋体" w:hAnsi="宋体" w:eastAsia="宋体" w:cs="宋体"/>
          <w:color w:val="000000"/>
        </w:rPr>
        <w:t xml:space="preserve">7.15.8 辖区统计维护</w:t>
      </w:r>
    </w:p>
    <w:p>
      <w:pPr>
        <w:pStyle w:val="00000e"/>
        <w:tabs>
          <w:tab w:val="right" w:leader="dot" w:pos="8306"/>
        </w:tabs>
      </w:pPr>
      <w:r>
        <w:rPr>
          <w:rFonts w:hint="eastAsia" w:ascii="宋体" w:hAnsi="宋体" w:eastAsia="宋体" w:cs="宋体"/>
          <w:color w:val="000000"/>
        </w:rPr>
        <w:t xml:space="preserve">7.15.9 表单维护</w:t>
      </w:r>
    </w:p>
    <w:p>
      <w:pPr>
        <w:pStyle w:val="00000e"/>
        <w:tabs>
          <w:tab w:val="right" w:leader="dot" w:pos="8306"/>
        </w:tabs>
      </w:pPr>
      <w:r>
        <w:rPr>
          <w:rFonts w:hint="eastAsia" w:ascii="宋体" w:hAnsi="宋体" w:eastAsia="宋体" w:cs="宋体"/>
          <w:color w:val="000000"/>
        </w:rPr>
        <w:t xml:space="preserve">7.15.10 基本参数维护</w:t>
      </w:r>
    </w:p>
    <w:p>
      <w:pPr>
        <w:pStyle w:val="00000e"/>
        <w:tabs>
          <w:tab w:val="right" w:leader="dot" w:pos="8306"/>
        </w:tabs>
      </w:pPr>
      <w:r>
        <w:rPr>
          <w:rFonts w:hint="eastAsia" w:ascii="宋体" w:hAnsi="宋体" w:eastAsia="宋体" w:cs="宋体"/>
          <w:color w:val="000000"/>
        </w:rPr>
        <w:t xml:space="preserve">7.15.11 疾病诊疗设置</w:t>
      </w:r>
    </w:p>
    <w:p>
      <w:pPr>
        <w:pStyle w:val="00000e"/>
        <w:tabs>
          <w:tab w:val="right" w:leader="dot" w:pos="8306"/>
        </w:tabs>
      </w:pPr>
      <w:r>
        <w:rPr>
          <w:rFonts w:hint="eastAsia" w:ascii="宋体" w:hAnsi="宋体" w:eastAsia="宋体" w:cs="宋体"/>
          <w:color w:val="000000"/>
        </w:rPr>
        <w:t xml:space="preserve">7.15.12 操作日志</w:t>
      </w:r>
    </w:p>
    <w:p>
      <w:pPr>
        <w:pStyle w:val="00000e"/>
        <w:tabs>
          <w:tab w:val="right" w:leader="dot" w:pos="8306"/>
        </w:tabs>
      </w:pPr>
      <w:r>
        <w:rPr>
          <w:rFonts w:hint="eastAsia" w:ascii="宋体" w:hAnsi="宋体" w:eastAsia="宋体" w:cs="宋体"/>
          <w:color w:val="000000"/>
        </w:rPr>
        <w:t xml:space="preserve">7.15.13 脱敏设置</w:t>
      </w:r>
    </w:p>
    <w:p>
      <w:pPr>
        <w:pStyle w:val="000015"/>
        <w:tabs>
          <w:tab w:val="right" w:leader="dot" w:pos="8306"/>
        </w:tabs>
      </w:pPr>
      <w:r>
        <w:rPr>
          <w:rFonts w:hint="eastAsia" w:ascii="宋体" w:hAnsi="宋体" w:eastAsia="宋体" w:cs="宋体"/>
          <w:color w:val="000000"/>
        </w:rPr>
        <w:t xml:space="preserve">8 非功能需求</w:t>
      </w:r>
    </w:p>
    <w:p>
      <w:pPr>
        <w:pStyle w:val="000016"/>
        <w:tabs>
          <w:tab w:val="right" w:leader="dot" w:pos="8306"/>
        </w:tabs>
      </w:pPr>
      <w:r>
        <w:rPr>
          <w:rFonts w:hint="eastAsia" w:ascii="宋体" w:hAnsi="宋体" w:eastAsia="宋体" w:cs="宋体"/>
          <w:color w:val="000000"/>
        </w:rPr>
        <w:t xml:space="preserve">8.1 外部接口需求</w:t>
      </w:r>
    </w:p>
    <w:p>
      <w:pPr>
        <w:pStyle w:val="00000e"/>
        <w:tabs>
          <w:tab w:val="right" w:leader="dot" w:pos="8306"/>
        </w:tabs>
      </w:pPr>
      <w:r>
        <w:rPr>
          <w:rFonts w:hint="eastAsia" w:ascii="宋体" w:hAnsi="宋体" w:eastAsia="宋体" w:cs="宋体"/>
          <w:color w:val="000000"/>
        </w:rPr>
        <w:t xml:space="preserve">8.1.1 接口标识和接口图</w:t>
      </w:r>
    </w:p>
    <w:p>
      <w:pPr>
        <w:pStyle w:val="00000e"/>
        <w:tabs>
          <w:tab w:val="right" w:leader="dot" w:pos="8306"/>
        </w:tabs>
      </w:pPr>
      <w:r>
        <w:rPr>
          <w:rFonts w:hint="eastAsia" w:ascii="宋体" w:hAnsi="宋体" w:eastAsia="宋体" w:cs="宋体"/>
          <w:color w:val="000000"/>
        </w:rPr>
        <w:t xml:space="preserve">8.1.2 核心接口说明</w:t>
      </w:r>
    </w:p>
    <w:p>
      <w:pPr>
        <w:pStyle w:val="000016"/>
        <w:tabs>
          <w:tab w:val="right" w:leader="dot" w:pos="8306"/>
        </w:tabs>
      </w:pPr>
      <w:r>
        <w:rPr>
          <w:rFonts w:hint="eastAsia" w:ascii="宋体" w:hAnsi="宋体" w:eastAsia="宋体" w:cs="宋体"/>
          <w:color w:val="000000"/>
        </w:rPr>
        <w:t xml:space="preserve">8.2 内部接口需求</w:t>
      </w:r>
    </w:p>
    <w:p>
      <w:pPr>
        <w:pStyle w:val="000016"/>
        <w:tabs>
          <w:tab w:val="right" w:leader="dot" w:pos="8306"/>
        </w:tabs>
      </w:pPr>
      <w:r>
        <w:rPr>
          <w:rFonts w:hint="eastAsia" w:ascii="宋体" w:hAnsi="宋体" w:eastAsia="宋体" w:cs="宋体"/>
          <w:color w:val="000000"/>
        </w:rPr>
        <w:t xml:space="preserve">8.3 内部数据需求</w:t>
      </w:r>
    </w:p>
    <w:p>
      <w:pPr>
        <w:pStyle w:val="000016"/>
        <w:tabs>
          <w:tab w:val="right" w:leader="dot" w:pos="8306"/>
        </w:tabs>
      </w:pPr>
      <w:r>
        <w:rPr>
          <w:rFonts w:hint="eastAsia" w:ascii="宋体" w:hAnsi="宋体" w:eastAsia="宋体" w:cs="宋体"/>
          <w:color w:val="000000"/>
        </w:rPr>
        <w:t xml:space="preserve">8.4 适应性需求</w:t>
      </w:r>
    </w:p>
    <w:p>
      <w:pPr>
        <w:pStyle w:val="000016"/>
        <w:tabs>
          <w:tab w:val="right" w:leader="dot" w:pos="8306"/>
        </w:tabs>
      </w:pPr>
      <w:r>
        <w:rPr>
          <w:rFonts w:hint="eastAsia" w:ascii="宋体" w:hAnsi="宋体" w:eastAsia="宋体" w:cs="宋体"/>
          <w:color w:val="000000"/>
        </w:rPr>
        <w:t xml:space="preserve">8.5 保密性需求</w:t>
      </w:r>
    </w:p>
    <w:p>
      <w:pPr>
        <w:pStyle w:val="000016"/>
        <w:tabs>
          <w:tab w:val="right" w:leader="dot" w:pos="8306"/>
        </w:tabs>
      </w:pPr>
      <w:r>
        <w:rPr>
          <w:rFonts w:hint="eastAsia" w:ascii="宋体" w:hAnsi="宋体" w:eastAsia="宋体" w:cs="宋体"/>
          <w:color w:val="000000"/>
        </w:rPr>
        <w:t xml:space="preserve">8.6 保密性和私密性需求</w:t>
      </w:r>
    </w:p>
    <w:p>
      <w:pPr>
        <w:pStyle w:val="000016"/>
        <w:tabs>
          <w:tab w:val="right" w:leader="dot" w:pos="8306"/>
        </w:tabs>
      </w:pPr>
      <w:r>
        <w:rPr>
          <w:rFonts w:hint="eastAsia" w:ascii="宋体" w:hAnsi="宋体" w:eastAsia="宋体" w:cs="宋体"/>
          <w:color w:val="000000"/>
        </w:rPr>
        <w:t xml:space="preserve">8.7 环境需求</w:t>
      </w:r>
    </w:p>
    <w:p>
      <w:pPr>
        <w:pStyle w:val="000016"/>
        <w:tabs>
          <w:tab w:val="right" w:leader="dot" w:pos="8306"/>
        </w:tabs>
      </w:pPr>
      <w:r>
        <w:rPr>
          <w:rFonts w:hint="eastAsia" w:ascii="宋体" w:hAnsi="宋体" w:eastAsia="宋体" w:cs="宋体"/>
          <w:color w:val="000000"/>
        </w:rPr>
        <w:t xml:space="preserve">8.8 计算机资源需求</w:t>
      </w:r>
    </w:p>
    <w:p>
      <w:pPr>
        <w:pStyle w:val="00000e"/>
        <w:tabs>
          <w:tab w:val="right" w:leader="dot" w:pos="8306"/>
        </w:tabs>
      </w:pPr>
      <w:r>
        <w:rPr>
          <w:rFonts w:hint="eastAsia" w:ascii="宋体" w:hAnsi="宋体" w:eastAsia="宋体" w:cs="宋体"/>
          <w:color w:val="000000"/>
        </w:rPr>
        <w:t xml:space="preserve">8.8.1 计算机硬件需求</w:t>
      </w:r>
    </w:p>
    <w:p>
      <w:pPr>
        <w:pStyle w:val="00000e"/>
        <w:tabs>
          <w:tab w:val="right" w:leader="dot" w:pos="8306"/>
        </w:tabs>
      </w:pPr>
      <w:r>
        <w:rPr>
          <w:rFonts w:hint="eastAsia" w:ascii="宋体" w:hAnsi="宋体" w:eastAsia="宋体" w:cs="宋体"/>
          <w:color w:val="000000"/>
        </w:rPr>
        <w:t xml:space="preserve">8.8.2 计算机硬件资源利用需求</w:t>
      </w:r>
    </w:p>
    <w:p>
      <w:pPr>
        <w:pStyle w:val="00000e"/>
        <w:tabs>
          <w:tab w:val="right" w:leader="dot" w:pos="8306"/>
        </w:tabs>
      </w:pPr>
      <w:r>
        <w:rPr>
          <w:rFonts w:hint="eastAsia" w:ascii="宋体" w:hAnsi="宋体" w:eastAsia="宋体" w:cs="宋体"/>
          <w:color w:val="000000"/>
        </w:rPr>
        <w:t xml:space="preserve">8.8.3 计算机软件需求</w:t>
      </w:r>
    </w:p>
    <w:p>
      <w:pPr>
        <w:pStyle w:val="00000e"/>
        <w:tabs>
          <w:tab w:val="right" w:leader="dot" w:pos="8306"/>
        </w:tabs>
      </w:pPr>
      <w:r>
        <w:rPr>
          <w:rFonts w:hint="eastAsia" w:ascii="宋体" w:hAnsi="宋体" w:eastAsia="宋体" w:cs="宋体"/>
          <w:color w:val="000000"/>
        </w:rPr>
        <w:t xml:space="preserve">8.8.4 计算机通信需求</w:t>
      </w:r>
    </w:p>
    <w:p>
      <w:pPr>
        <w:pStyle w:val="000016"/>
        <w:tabs>
          <w:tab w:val="right" w:leader="dot" w:pos="8306"/>
        </w:tabs>
      </w:pPr>
      <w:r>
        <w:rPr>
          <w:rFonts w:hint="eastAsia" w:ascii="宋体" w:hAnsi="宋体" w:eastAsia="宋体" w:cs="宋体"/>
          <w:color w:val="000000"/>
        </w:rPr>
        <w:t xml:space="preserve">8.9 软件质量因素</w:t>
      </w:r>
    </w:p>
    <w:p>
      <w:pPr>
        <w:pStyle w:val="000016"/>
        <w:tabs>
          <w:tab w:val="right" w:leader="dot" w:pos="8306"/>
        </w:tabs>
      </w:pPr>
      <w:r>
        <w:rPr>
          <w:rFonts w:hint="eastAsia" w:ascii="宋体" w:hAnsi="宋体" w:eastAsia="宋体" w:cs="宋体"/>
          <w:color w:val="000000"/>
        </w:rPr>
        <w:t xml:space="preserve">8.10 设计和实现的约束</w:t>
      </w:r>
    </w:p>
    <w:p>
      <w:pPr>
        <w:pStyle w:val="000016"/>
        <w:tabs>
          <w:tab w:val="right" w:leader="dot" w:pos="8306"/>
        </w:tabs>
      </w:pPr>
      <w:r>
        <w:rPr>
          <w:rFonts w:hint="eastAsia" w:ascii="宋体" w:hAnsi="宋体" w:eastAsia="宋体" w:cs="宋体"/>
          <w:color w:val="000000"/>
        </w:rPr>
        <w:t xml:space="preserve">8.11 数据</w:t>
      </w:r>
    </w:p>
    <w:p>
      <w:pPr>
        <w:pStyle w:val="000016"/>
        <w:tabs>
          <w:tab w:val="right" w:leader="dot" w:pos="8306"/>
        </w:tabs>
      </w:pPr>
      <w:r>
        <w:rPr>
          <w:rFonts w:hint="eastAsia" w:ascii="宋体" w:hAnsi="宋体" w:eastAsia="宋体" w:cs="宋体"/>
          <w:color w:val="000000"/>
        </w:rPr>
        <w:t xml:space="preserve">8.12 操作</w:t>
      </w:r>
    </w:p>
    <w:p>
      <w:pPr>
        <w:pStyle w:val="000016"/>
        <w:tabs>
          <w:tab w:val="right" w:leader="dot" w:pos="8306"/>
        </w:tabs>
      </w:pPr>
      <w:r>
        <w:rPr>
          <w:rFonts w:hint="eastAsia" w:ascii="宋体" w:hAnsi="宋体" w:eastAsia="宋体" w:cs="宋体"/>
          <w:color w:val="000000"/>
        </w:rPr>
        <w:t xml:space="preserve">8.13 故障处理</w:t>
      </w:r>
    </w:p>
    <w:p>
      <w:pPr>
        <w:pStyle w:val="000016"/>
        <w:tabs>
          <w:tab w:val="right" w:leader="dot" w:pos="8306"/>
        </w:tabs>
      </w:pPr>
      <w:r>
        <w:rPr>
          <w:rFonts w:hint="eastAsia" w:ascii="宋体" w:hAnsi="宋体" w:eastAsia="宋体" w:cs="宋体"/>
          <w:color w:val="000000"/>
        </w:rPr>
        <w:t xml:space="preserve">8.14 算法说明</w:t>
      </w:r>
    </w:p>
    <w:p>
      <w:pPr>
        <w:pStyle w:val="000016"/>
        <w:tabs>
          <w:tab w:val="right" w:leader="dot" w:pos="8306"/>
        </w:tabs>
      </w:pPr>
      <w:r>
        <w:rPr>
          <w:rFonts w:hint="eastAsia" w:ascii="宋体" w:hAnsi="宋体" w:eastAsia="宋体" w:cs="宋体"/>
          <w:color w:val="000000"/>
        </w:rPr>
        <w:t xml:space="preserve">8.15 有关人员需求</w:t>
      </w:r>
    </w:p>
    <w:p>
      <w:pPr>
        <w:pStyle w:val="000016"/>
        <w:tabs>
          <w:tab w:val="right" w:leader="dot" w:pos="8306"/>
        </w:tabs>
      </w:pPr>
      <w:r>
        <w:rPr>
          <w:rFonts w:hint="eastAsia" w:ascii="宋体" w:hAnsi="宋体" w:eastAsia="宋体" w:cs="宋体"/>
          <w:color w:val="000000"/>
        </w:rPr>
        <w:t xml:space="preserve">8.16 有关培训需求</w:t>
      </w:r>
    </w:p>
    <w:p>
      <w:pPr>
        <w:pStyle w:val="000016"/>
        <w:tabs>
          <w:tab w:val="right" w:leader="dot" w:pos="8306"/>
        </w:tabs>
      </w:pPr>
      <w:r>
        <w:rPr>
          <w:rFonts w:hint="eastAsia" w:ascii="宋体" w:hAnsi="宋体" w:eastAsia="宋体" w:cs="宋体"/>
          <w:color w:val="000000"/>
        </w:rPr>
        <w:t xml:space="preserve">8.17 有关后勤需求</w:t>
      </w:r>
    </w:p>
    <w:p>
      <w:pPr>
        <w:pStyle w:val="000016"/>
        <w:tabs>
          <w:tab w:val="right" w:leader="dot" w:pos="8306"/>
        </w:tabs>
      </w:pPr>
      <w:r>
        <w:rPr>
          <w:rFonts w:hint="eastAsia" w:ascii="宋体" w:hAnsi="宋体" w:eastAsia="宋体" w:cs="宋体"/>
          <w:color w:val="000000"/>
        </w:rPr>
        <w:t xml:space="preserve">8.18 其他需求</w:t>
      </w:r>
    </w:p>
    <w:p>
      <w:pPr>
        <w:pStyle w:val="000016"/>
        <w:tabs>
          <w:tab w:val="right" w:leader="dot" w:pos="8306"/>
        </w:tabs>
      </w:pPr>
      <w:r>
        <w:rPr>
          <w:rFonts w:hint="eastAsia" w:ascii="宋体" w:hAnsi="宋体" w:eastAsia="宋体" w:cs="宋体"/>
          <w:color w:val="000000"/>
        </w:rPr>
        <w:t xml:space="preserve">8.19 包装需求</w:t>
      </w:r>
    </w:p>
    <w:p>
      <w:pPr>
        <w:pStyle w:val="000016"/>
        <w:tabs>
          <w:tab w:val="right" w:leader="dot" w:pos="8306"/>
        </w:tabs>
      </w:pPr>
      <w:r>
        <w:rPr>
          <w:rFonts w:hint="eastAsia" w:ascii="宋体" w:hAnsi="宋体" w:eastAsia="宋体" w:cs="宋体"/>
          <w:color w:val="000000"/>
        </w:rPr>
        <w:t xml:space="preserve">8.20 需求的优先次序和关键程度</w:t>
      </w:r>
    </w:p>
    <w:p>
      <w:pPr>
        <w:pStyle w:val="000015"/>
        <w:tabs>
          <w:tab w:val="right" w:leader="dot" w:pos="8306"/>
        </w:tabs>
      </w:pPr>
      <w:r>
        <w:rPr>
          <w:rFonts w:hint="eastAsia" w:ascii="宋体" w:hAnsi="宋体" w:eastAsia="宋体" w:cs="宋体"/>
          <w:color w:val="000000"/>
        </w:rPr>
        <w:t xml:space="preserve">9 合格性规定</w:t>
      </w:r>
    </w:p>
    <w:p>
      <w:pPr>
        <w:pStyle w:val="000015"/>
        <w:tabs>
          <w:tab w:val="right" w:leader="dot" w:pos="8306"/>
        </w:tabs>
      </w:pPr>
      <w:r>
        <w:rPr>
          <w:rFonts w:hint="eastAsia" w:ascii="宋体" w:hAnsi="宋体" w:eastAsia="宋体" w:cs="宋体"/>
          <w:color w:val="000000"/>
        </w:rPr>
        <w:t xml:space="preserve">10 需求可追踪性</w:t>
      </w:r>
    </w:p>
    <w:p>
      <w:pPr>
        <w:pStyle w:val="000015"/>
        <w:tabs>
          <w:tab w:val="right" w:leader="dot" w:pos="8306"/>
        </w:tabs>
      </w:pPr>
      <w:r>
        <w:rPr>
          <w:rFonts w:hint="eastAsia" w:ascii="宋体" w:hAnsi="宋体" w:eastAsia="宋体" w:cs="宋体"/>
          <w:color w:val="000000"/>
        </w:rPr>
        <w:t xml:space="preserve">11 尚未解决的问题</w:t>
      </w:r>
    </w:p>
    <w:p>
      <w:pPr>
        <w:pStyle w:val="000015"/>
        <w:tabs>
          <w:tab w:val="right" w:leader="dot" w:pos="8306"/>
        </w:tabs>
      </w:pPr>
      <w:r>
        <w:rPr>
          <w:rFonts w:hint="eastAsia" w:ascii="宋体" w:hAnsi="宋体" w:eastAsia="宋体" w:cs="宋体"/>
          <w:color w:val="000000"/>
        </w:rPr>
        <w:t xml:space="preserve">12 注解</w:t>
      </w:r>
    </w:p>
    <w:p>
      <w:pPr>
        <w:pStyle w:val="000015"/>
        <w:tabs>
          <w:tab w:val="right" w:leader="dot" w:pos="8306"/>
        </w:tabs>
      </w:pPr>
      <w:r>
        <w:rPr>
          <w:rFonts w:hint="eastAsia" w:ascii="宋体" w:hAnsi="宋体" w:eastAsia="宋体" w:cs="宋体"/>
          <w:color w:val="000000"/>
        </w:rPr>
        <w:t xml:space="preserve">13 附录</w:t>
      </w:r>
    </w:p>
    <w:p>
      <w:pPr>
        <w:pStyle w:val="000016"/>
        <w:tabs>
          <w:tab w:val="right" w:leader="dot" w:pos="8306"/>
        </w:tabs>
      </w:pPr>
      <w:r>
        <w:rPr>
          <w:rFonts w:hint="eastAsia" w:ascii="宋体" w:hAnsi="宋体" w:eastAsia="宋体" w:cs="宋体"/>
          <w:color w:val="000000"/>
        </w:rPr>
        <w:t xml:space="preserve">13.1 通用填报要求</w:t>
      </w:r>
    </w:p>
    <w:p>
      <w:pPr>
        <w:pStyle w:val="000016"/>
        <w:tabs>
          <w:tab w:val="right" w:leader="dot" w:pos="8306"/>
        </w:tabs>
      </w:pPr>
      <w:r>
        <w:rPr>
          <w:rFonts w:hint="eastAsia" w:ascii="宋体" w:hAnsi="宋体" w:eastAsia="宋体" w:cs="宋体"/>
          <w:color w:val="000000"/>
        </w:rPr>
        <w:t xml:space="preserve">13.2 数据完整性要求</w:t>
      </w:r>
    </w:p>
    <w:p>
      <w:pPr>
        <w:pStyle w:val="000016"/>
        <w:tabs>
          <w:tab w:val="right" w:leader="dot" w:pos="8306"/>
        </w:tabs>
      </w:pPr>
      <w:r>
        <w:rPr>
          <w:rFonts w:hint="eastAsia" w:ascii="宋体" w:hAnsi="宋体" w:eastAsia="宋体" w:cs="宋体"/>
          <w:color w:val="000000"/>
        </w:rPr>
        <w:t xml:space="preserve">13.3 文档统计汇总</w:t>
      </w:r>
    </w:p>
    <w:p>
      <w:pPr>
        <w:pStyle w:val="00000e"/>
      </w:pPr>
      <w:r>
        <w:rFonts w:hint="eastAsia" w:ascii="宋体" w:hAnsi="宋体" w:eastAsia="宋体" w:cs="宋体"/>
        <w:fldChar w:fldCharType="end"/>
      </w:r>
    </w:p>
    <w:p>
      <w:pPr>
        <w:pStyle w:val="000002"/>
        <w:spacing w:line="360" w:lineRule="auto"/>
      </w:pPr>
      <w:r>
        <w:rFonts w:hint="eastAsia" w:ascii="宋体" w:hAnsi="宋体" w:eastAsia="宋体" w:cs="宋体"/>
        <w:br w:type="page"/>
      </w:r>
      <w:r>
        <w:rPr>
          <w:rFonts w:hint="eastAsia" w:ascii="宋体" w:hAnsi="宋体" w:eastAsia="宋体" w:cs="宋体"/>
          <w:color w:val="000000"/>
        </w:rPr>
        <w:t xml:space="preserve">1 引言</w:t>
      </w:r>
    </w:p>
    <w:p>
      <w:pPr>
        <w:pStyle w:val="000004"/>
        <w:spacing w:line="360" w:lineRule="auto"/>
      </w:pPr>
      <w:r>
        <w:rPr>
          <w:rFonts w:hint="eastAsia" w:ascii="宋体" w:hAnsi="宋体" w:eastAsia="宋体" w:cs="宋体"/>
          <w:color w:val="000000"/>
        </w:rPr>
        <w:t xml:space="preserve">1.1 文档概述</w:t>
      </w:r>
    </w:p>
    <w:p>
      <w:pPr>
        <w:pStyle w:val="000001"/>
        <w:spacing w:line="360" w:lineRule="auto"/>
        <w:ind w:firstLine="420" w:firstLineChars="200"/>
      </w:pPr>
      <w:r>
        <w:rPr>
          <w:rFonts w:hint="eastAsia" w:ascii="宋体" w:hAnsi="宋体" w:eastAsia="宋体" w:cs="宋体"/>
          <w:color w:val="000000"/>
        </w:rPr>
        <w:t xml:space="preserve">本文档从用户角度（系统的外部行为）以及从开发者角度（一些内部特性）来阐述公共卫生服务系统的需求，描述系统的行为、特性或者属性，是在开发过程中对系统的约束。文档依据《公共卫生服务系统》原型交互文档（73 个业务页面）及国家基本公共卫生服务规范编制，完整描述系统的功能需求、角色用例与数据采集要求。</w:t>
      </w:r>
    </w:p>
    <w:p>
      <w:pPr>
        <w:pStyle w:val="000001"/>
        <w:spacing w:line="360" w:lineRule="auto"/>
        <w:ind w:firstLine="420" w:firstLineChars="200"/>
      </w:pPr>
      <w:r>
        <w:rPr>
          <w:rFonts w:hint="eastAsia" w:ascii="宋体" w:hAnsi="宋体" w:eastAsia="宋体" w:cs="宋体"/>
          <w:color w:val="000000"/>
        </w:rPr>
        <w:t xml:space="preserve">文档核心查看对象包括：业务与需求负责人、产品总监与关联产品经理、研发团队、测试团队和设计团队。</w:t>
      </w:r>
    </w:p>
    <w:p>
      <w:pPr>
        <w:pStyle w:val="000001"/>
        <w:spacing w:line="360" w:lineRule="auto"/>
        <w:ind w:firstLine="420" w:firstLineChars="200"/>
      </w:pPr>
      <w:r>
        <w:rPr>
          <w:rFonts w:hint="eastAsia" w:ascii="宋体" w:hAnsi="宋体" w:eastAsia="宋体" w:cs="宋体"/>
          <w:color w:val="000000"/>
        </w:rPr>
        <w:t xml:space="preserve">本文档能且只能有开发方和投资方阅读和修改。</w:t>
      </w:r>
    </w:p>
    <w:p>
      <w:pPr>
        <w:pStyle w:val="000004"/>
        <w:spacing w:line="360" w:lineRule="auto"/>
      </w:pPr>
      <w:r>
        <w:rPr>
          <w:rFonts w:hint="eastAsia" w:ascii="宋体" w:hAnsi="宋体" w:eastAsia="宋体" w:cs="宋体"/>
          <w:color w:val="000000"/>
        </w:rPr>
        <w:t xml:space="preserve">1.2 系统概述</w:t>
      </w:r>
    </w:p>
    <w:p>
      <w:pPr>
        <w:pStyle w:val="000001"/>
        <w:spacing w:line="360" w:lineRule="auto"/>
        <w:ind w:firstLine="420" w:firstLineChars="200"/>
      </w:pPr>
      <w:r>
        <w:rPr>
          <w:rFonts w:hint="eastAsia" w:ascii="宋体" w:hAnsi="宋体" w:eastAsia="宋体" w:cs="宋体"/>
          <w:color w:val="000000"/>
        </w:rPr>
        <w:t xml:space="preserve">公共卫生服务系统面向基层医疗卫生机构，围绕国家基本公共卫生服务规范，实现居民健康档案全生命周期管理，覆盖档案管理、慢病管理、妇幼管理、老年人管理、中医管理、健康教育、卫生监督、三网监测、疾病报卡与业务统计等业务域，形成「建档—服务—随访—评估—上报—统计」的完整业务闭环。</w:t>
      </w:r>
    </w:p>
    <w:p>
      <w:pPr>
        <w:pStyle w:val="000001"/>
        <w:spacing w:line="360" w:lineRule="auto"/>
        <w:ind w:firstLine="420" w:firstLineChars="200"/>
      </w:pPr>
      <w:r>
        <w:rPr>
          <w:rFonts w:hint="eastAsia" w:ascii="宋体" w:hAnsi="宋体" w:eastAsia="宋体" w:cs="宋体"/>
          <w:color w:val="000000"/>
        </w:rPr>
        <w:t xml:space="preserve">系统采用 B/S 架构，具备以下总体特征：</w:t>
      </w:r>
    </w:p>
    <w:p>
      <w:pPr>
        <w:pStyle w:val="000001"/>
        <w:spacing w:line="360" w:lineRule="auto"/>
      </w:pPr>
      <w:r>
        <w:rPr>
          <w:rFonts w:hint="eastAsia" w:ascii="宋体" w:hAnsi="宋体" w:eastAsia="宋体" w:cs="宋体"/>
          <w:color w:val="000000"/>
        </w:rPr>
        <w:t xml:space="preserve">·  区域网格化管理：按行政区划／社区划分管理网格，将居民与责任医生、服务机构进行归属绑定。</w:t>
      </w:r>
    </w:p>
    <w:p>
      <w:pPr>
        <w:pStyle w:val="000001"/>
        <w:spacing w:line="360" w:lineRule="auto"/>
      </w:pPr>
      <w:r>
        <w:rPr>
          <w:rFonts w:hint="eastAsia" w:ascii="宋体" w:hAnsi="宋体" w:eastAsia="宋体" w:cs="宋体"/>
          <w:color w:val="000000"/>
        </w:rPr>
        <w:t xml:space="preserve">·  多层级数据隔离：支持区县—机构—网格多层级的数据归属与权限隔离，跨机构数据按授权共享。</w:t>
      </w:r>
    </w:p>
    <w:p>
      <w:pPr>
        <w:pStyle w:val="000001"/>
        <w:spacing w:line="360" w:lineRule="auto"/>
      </w:pPr>
      <w:r>
        <w:rPr>
          <w:rFonts w:hint="eastAsia" w:ascii="宋体" w:hAnsi="宋体" w:eastAsia="宋体" w:cs="宋体"/>
          <w:color w:val="000000"/>
        </w:rPr>
        <w:t xml:space="preserve">·  外设接入：支持身份证读卡器等外设接入，减少人工录入，提升数据准确性。</w:t>
      </w:r>
    </w:p>
    <w:p>
      <w:pPr>
        <w:pStyle w:val="000001"/>
        <w:spacing w:line="360" w:lineRule="auto"/>
      </w:pPr>
      <w:r>
        <w:rPr>
          <w:rFonts w:hint="eastAsia" w:ascii="宋体" w:hAnsi="宋体" w:eastAsia="宋体" w:cs="宋体"/>
          <w:color w:val="000000"/>
        </w:rPr>
        <w:t xml:space="preserve">·  服务规范内置：内置各类随访表、评估表与报告卡，减少自由录入，保证数据口径统一。</w:t>
      </w:r>
    </w:p>
    <w:p>
      <w:pPr>
        <w:pStyle w:val="000001"/>
        <w:spacing w:line="360" w:lineRule="auto"/>
      </w:pPr>
      <w:r>
        <w:rPr>
          <w:rFonts w:hint="eastAsia" w:ascii="宋体" w:hAnsi="宋体" w:eastAsia="宋体" w:cs="宋体"/>
          <w:color w:val="000000"/>
        </w:rPr>
        <w:t xml:space="preserve">·  数据安全管控：对身份证号、联系方式等敏感字段提供脱敏展示与受控查阅，操作全程留痕。</w:t>
      </w:r>
    </w:p>
    <w:p>
      <w:pPr>
        <w:pStyle w:val="000004"/>
        <w:spacing w:line="360" w:lineRule="auto"/>
      </w:pPr>
      <w:r>
        <w:rPr>
          <w:rFonts w:hint="eastAsia" w:ascii="宋体" w:hAnsi="宋体" w:eastAsia="宋体" w:cs="宋体"/>
          <w:color w:val="000000"/>
        </w:rPr>
        <w:t xml:space="preserve">1.3 基线</w:t>
      </w:r>
    </w:p>
    <w:p>
      <w:pPr>
        <w:pStyle w:val="000001"/>
        <w:spacing w:line="360" w:lineRule="auto"/>
        <w:ind w:firstLine="420" w:firstLineChars="200"/>
      </w:pPr>
      <w:r>
        <w:rPr>
          <w:rFonts w:hint="eastAsia" w:ascii="宋体" w:hAnsi="宋体" w:eastAsia="宋体" w:cs="宋体"/>
          <w:color w:val="000000"/>
        </w:rPr>
        <w:t xml:space="preserve">主要依据《国家基本公共卫生服务规范（第三版）》《区域人口健康信息平台应用功能指引》《医院信息互联互通标准化成熟度测评方案（2020 年版）》及国家信创相关政策作为需求大纲，部分需求来源于基层公共卫生服务业务调研分析报告及项目招标要求。</w:t>
      </w:r>
    </w:p>
    <w:p>
      <w:pPr>
        <w:pStyle w:val="000001"/>
        <w:spacing w:line="360" w:lineRule="auto"/>
        <w:ind w:firstLine="420" w:firstLineChars="200"/>
      </w:pPr>
      <w:r>
        <w:rPr>
          <w:rFonts w:hint="eastAsia" w:ascii="宋体" w:hAnsi="宋体" w:eastAsia="宋体" w:cs="宋体"/>
          <w:color w:val="000000"/>
        </w:rPr>
        <w:t xml:space="preserve">遵循 GB/T 8567-2006《计算机软件文档编制规范——软件需求规格说明（SRS）》。</w:t>
      </w:r>
    </w:p>
    <w:p>
      <w:pPr>
        <w:pStyle w:val="000004"/>
        <w:spacing w:line="360" w:lineRule="auto"/>
      </w:pPr>
      <w:r>
        <w:rPr>
          <w:rFonts w:hint="eastAsia" w:ascii="宋体" w:hAnsi="宋体" w:eastAsia="宋体" w:cs="宋体"/>
          <w:color w:val="000000"/>
        </w:rPr>
        <w:t xml:space="preserve">1.4 涉众</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1319"/>
        <w:gridCol w:w="2100"/>
        <w:gridCol w:w="3327"/>
        <w:gridCol w:w="876"/>
        <w:gridCol w:w="876"/>
      </w:tblGrid>
      <w:tr>
        <w:trPr/>
        <w:tc>
          <w:tcPr>
            <w:tcW w:w="1319"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涉众</w:t>
            </w:r>
          </w:p>
        </w:tc>
        <w:tc>
          <w:tcPr>
            <w:tcW w:w="21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涉众代表</w:t>
            </w:r>
          </w:p>
        </w:tc>
        <w:tc>
          <w:tcPr>
            <w:tcW w:w="3327"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涉众利益</w:t>
            </w:r>
          </w:p>
        </w:tc>
        <w:tc>
          <w:tcPr>
            <w:tcW w:w="87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优先级</w:t>
            </w:r>
          </w:p>
        </w:tc>
        <w:tc>
          <w:tcPr>
            <w:tcW w:w="87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要满足</w:t>
            </w:r>
          </w:p>
        </w:tc>
      </w:tr>
      <w:tr>
        <w:trPr/>
        <w:tc>
          <w:tcPr>
            <w:tcW w:w="131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责任医生／建档医生</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基层全科医生、公卫医生</w:t>
            </w:r>
          </w:p>
        </w:tc>
        <w:tc>
          <w:tcPr>
            <w:tcW w:w="332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快速建档、按规范完成随访、减少重复录入</w:t>
            </w:r>
          </w:p>
        </w:tc>
        <w:tc>
          <w:tcPr>
            <w:tcW w:w="87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87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是</w:t>
            </w:r>
          </w:p>
        </w:tc>
      </w:tr>
      <w:tr>
        <w:trPr/>
        <w:tc>
          <w:tcPr>
            <w:tcW w:w="131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妇保／儿保医生</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妇幼保健人员</w:t>
            </w:r>
          </w:p>
        </w:tc>
        <w:tc>
          <w:tcPr>
            <w:tcW w:w="332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孕产妇与儿童专案管理、两癌筛查、母婴阻断</w:t>
            </w:r>
          </w:p>
        </w:tc>
        <w:tc>
          <w:tcPr>
            <w:tcW w:w="87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87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是</w:t>
            </w:r>
          </w:p>
        </w:tc>
      </w:tr>
      <w:tr>
        <w:trPr/>
        <w:tc>
          <w:tcPr>
            <w:tcW w:w="131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公卫管理人员</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机构／区县公卫科</w:t>
            </w:r>
          </w:p>
        </w:tc>
        <w:tc>
          <w:tcPr>
            <w:tcW w:w="332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档案审核、迁移审批、业务统计与质量管理</w:t>
            </w:r>
          </w:p>
        </w:tc>
        <w:tc>
          <w:tcPr>
            <w:tcW w:w="87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87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是</w:t>
            </w:r>
          </w:p>
        </w:tc>
      </w:tr>
      <w:tr>
        <w:trPr/>
        <w:tc>
          <w:tcPr>
            <w:tcW w:w="131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卫生监督协管员</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卫生监督人员</w:t>
            </w:r>
          </w:p>
        </w:tc>
        <w:tc>
          <w:tcPr>
            <w:tcW w:w="332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监管地点维护、日常巡查、事件上报</w:t>
            </w:r>
          </w:p>
        </w:tc>
        <w:tc>
          <w:tcPr>
            <w:tcW w:w="87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w:t>
            </w:r>
          </w:p>
        </w:tc>
        <w:tc>
          <w:tcPr>
            <w:tcW w:w="87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是</w:t>
            </w:r>
          </w:p>
        </w:tc>
      </w:tr>
      <w:tr>
        <w:trPr/>
        <w:tc>
          <w:tcPr>
            <w:tcW w:w="131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临床医生／报告人</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门诊与住院医生</w:t>
            </w:r>
          </w:p>
        </w:tc>
        <w:tc>
          <w:tcPr>
            <w:tcW w:w="332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疾病报卡填报、诊疗信息采集</w:t>
            </w:r>
          </w:p>
        </w:tc>
        <w:tc>
          <w:tcPr>
            <w:tcW w:w="87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87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是</w:t>
            </w:r>
          </w:p>
        </w:tc>
      </w:tr>
      <w:tr>
        <w:trPr/>
        <w:tc>
          <w:tcPr>
            <w:tcW w:w="131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系统管理员</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运维人员</w:t>
            </w:r>
          </w:p>
        </w:tc>
        <w:tc>
          <w:tcPr>
            <w:tcW w:w="332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辖区网格、权限、模板、参数、日志与脱敏配置</w:t>
            </w:r>
          </w:p>
        </w:tc>
        <w:tc>
          <w:tcPr>
            <w:tcW w:w="87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87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是</w:t>
            </w:r>
          </w:p>
        </w:tc>
      </w:tr>
    </w:tbl>
    <w:p>
      <w:pPr>
        <w:pStyle w:val="000004"/>
        <w:spacing w:line="360" w:lineRule="auto"/>
      </w:pPr>
      <w:r>
        <w:rPr>
          <w:rFonts w:hint="eastAsia" w:ascii="宋体" w:hAnsi="宋体" w:eastAsia="宋体" w:cs="宋体"/>
          <w:color w:val="000000"/>
        </w:rPr>
        <w:t xml:space="preserve">1.5 引用文件</w:t>
      </w:r>
    </w:p>
    <w:p>
      <w:pPr>
        <w:pStyle w:val="000001"/>
        <w:spacing w:line="360" w:lineRule="auto"/>
      </w:pPr>
      <w:r>
        <w:rPr>
          <w:rFonts w:hint="eastAsia" w:ascii="宋体" w:hAnsi="宋体" w:eastAsia="宋体" w:cs="宋体"/>
          <w:color w:val="000000"/>
        </w:rPr>
        <w:t xml:space="preserve">·  《国家基本公共卫生服务规范（第三版）》</w:t>
      </w:r>
    </w:p>
    <w:p>
      <w:pPr>
        <w:pStyle w:val="000001"/>
        <w:spacing w:line="360" w:lineRule="auto"/>
      </w:pPr>
      <w:r>
        <w:rPr>
          <w:rFonts w:hint="eastAsia" w:ascii="宋体" w:hAnsi="宋体" w:eastAsia="宋体" w:cs="宋体"/>
          <w:color w:val="000000"/>
        </w:rPr>
        <w:t xml:space="preserve">·  国家卫生健康委员会. 关于促进「互联网+医疗健康」发展的意见. 2018.4</w:t>
      </w:r>
    </w:p>
    <w:p>
      <w:pPr>
        <w:pStyle w:val="000001"/>
        <w:spacing w:line="360" w:lineRule="auto"/>
      </w:pPr>
      <w:r>
        <w:rPr>
          <w:rFonts w:hint="eastAsia" w:ascii="宋体" w:hAnsi="宋体" w:eastAsia="宋体" w:cs="宋体"/>
          <w:color w:val="000000"/>
        </w:rPr>
        <w:t xml:space="preserve">·  国务院办公厅. 深化医药卫生体制改革 2019 年重点工作任务. 2019.6</w:t>
      </w:r>
    </w:p>
    <w:p>
      <w:pPr>
        <w:pStyle w:val="000001"/>
        <w:spacing w:line="360" w:lineRule="auto"/>
      </w:pPr>
      <w:r>
        <w:rPr>
          <w:rFonts w:hint="eastAsia" w:ascii="宋体" w:hAnsi="宋体" w:eastAsia="宋体" w:cs="宋体"/>
          <w:color w:val="000000"/>
        </w:rPr>
        <w:t xml:space="preserve">·  《区域人口健康信息平台应用功能指引》</w:t>
      </w:r>
    </w:p>
    <w:p>
      <w:pPr>
        <w:pStyle w:val="000001"/>
        <w:spacing w:line="360" w:lineRule="auto"/>
      </w:pPr>
      <w:r>
        <w:rPr>
          <w:rFonts w:hint="eastAsia" w:ascii="宋体" w:hAnsi="宋体" w:eastAsia="宋体" w:cs="宋体"/>
          <w:color w:val="000000"/>
        </w:rPr>
        <w:t xml:space="preserve">·  《医院信息互联互通标准化成熟度测评方案（2020 年版）》</w:t>
      </w:r>
    </w:p>
    <w:p>
      <w:pPr>
        <w:pStyle w:val="000001"/>
        <w:spacing w:line="360" w:lineRule="auto"/>
      </w:pPr>
      <w:r>
        <w:rPr>
          <w:rFonts w:hint="eastAsia" w:ascii="宋体" w:hAnsi="宋体" w:eastAsia="宋体" w:cs="宋体"/>
          <w:color w:val="000000"/>
        </w:rPr>
        <w:t xml:space="preserve">·  《基于电子病历的医院信息平台建设技术解决方案》</w:t>
      </w:r>
    </w:p>
    <w:p>
      <w:pPr>
        <w:pStyle w:val="000001"/>
        <w:spacing w:line="360" w:lineRule="auto"/>
      </w:pPr>
      <w:r>
        <w:rPr>
          <w:rFonts w:hint="eastAsia" w:ascii="宋体" w:hAnsi="宋体" w:eastAsia="宋体" w:cs="宋体"/>
          <w:color w:val="000000"/>
        </w:rPr>
        <w:t xml:space="preserve">·  GB/T 8567-2006《计算机软件文档编制规范——软件需求规格说明（SRS）》</w:t>
      </w:r>
    </w:p>
    <w:p>
      <w:pPr>
        <w:pStyle w:val="000001"/>
        <w:spacing w:line="360" w:lineRule="auto"/>
      </w:pPr>
      <w:r>
        <w:rPr>
          <w:rFonts w:hint="eastAsia" w:ascii="宋体" w:hAnsi="宋体" w:eastAsia="宋体" w:cs="宋体"/>
          <w:color w:val="000000"/>
        </w:rPr>
        <w:t xml:space="preserve">·  国家信创产业相关政策文件（信创适配要求）</w:t>
      </w:r>
    </w:p>
    <w:p>
      <w:pPr>
        <w:pStyle w:val="000002"/>
        <w:spacing w:line="360" w:lineRule="auto"/>
      </w:pPr>
      <w:r>
        <w:rFonts w:hint="eastAsia" w:ascii="宋体" w:hAnsi="宋体" w:eastAsia="宋体" w:cs="宋体"/>
        <w:br w:type="page"/>
      </w:r>
      <w:r>
        <w:rPr>
          <w:rFonts w:hint="eastAsia" w:ascii="宋体" w:hAnsi="宋体" w:eastAsia="宋体" w:cs="宋体"/>
          <w:color w:val="000000"/>
        </w:rPr>
        <w:t xml:space="preserve">2 背景描述</w:t>
      </w:r>
    </w:p>
    <w:p>
      <w:pPr>
        <w:pStyle w:val="000004"/>
        <w:spacing w:line="360" w:lineRule="auto"/>
      </w:pPr>
      <w:r>
        <w:rPr>
          <w:rFonts w:hint="eastAsia" w:ascii="宋体" w:hAnsi="宋体" w:eastAsia="宋体" w:cs="宋体"/>
          <w:color w:val="000000"/>
        </w:rPr>
        <w:t xml:space="preserve">2.1 问题现状</w:t>
      </w:r>
    </w:p>
    <w:p>
      <w:pPr>
        <w:pStyle w:val="000001"/>
        <w:spacing w:line="360" w:lineRule="auto"/>
        <w:ind w:firstLine="420" w:firstLineChars="200"/>
      </w:pPr>
      <w:r>
        <w:rPr>
          <w:rFonts w:hint="eastAsia" w:ascii="宋体" w:hAnsi="宋体" w:eastAsia="宋体" w:cs="宋体"/>
          <w:color w:val="000000"/>
        </w:rPr>
        <w:t xml:space="preserve">基层公共卫生服务涉及条线多、表单多、服务周期长，居民健康档案分散在各类纸质台账与多个业务系统中，数据标准不统一、重复录入现象严重；慢病、妇幼、老年人等重点人群的随访管理依靠人工台账提醒，漏访、超期现象难以发现；孕产妇死亡、围产儿死亡、新生儿缺陷与儿童死亡等监测信息上报链路长、时效性差；健康档案的迁移、恢复与查阅缺乏流程管控与操作留痕，数据安全与居民隐私保护存在风险；业务统计依赖人工汇总，口径不一，无法支撑管理决策与绩效考核。</w:t>
      </w:r>
    </w:p>
    <w:p>
      <w:pPr>
        <w:pStyle w:val="000004"/>
        <w:spacing w:line="360" w:lineRule="auto"/>
      </w:pPr>
      <w:r>
        <w:rPr>
          <w:rFonts w:hint="eastAsia" w:ascii="宋体" w:hAnsi="宋体" w:eastAsia="宋体" w:cs="宋体"/>
          <w:color w:val="000000"/>
        </w:rPr>
        <w:t xml:space="preserve">2.2 问题分析</w:t>
      </w:r>
    </w:p>
    <w:p>
      <w:pPr>
        <w:pStyle w:val="000001"/>
        <w:spacing w:line="360" w:lineRule="auto"/>
      </w:pPr>
      <w:r>
        <w:rPr>
          <w:rFonts w:hint="eastAsia" w:ascii="宋体" w:hAnsi="宋体" w:eastAsia="宋体" w:cs="宋体"/>
          <w:color w:val="000000"/>
        </w:rPr>
        <w:t xml:space="preserve">·  数据分散、标准不一：档案数据分散在多个系统与纸质台账中，缺乏统一的数据基座与唯一主键，跨机构、跨条线数据无法互通。</w:t>
      </w:r>
    </w:p>
    <w:p>
      <w:pPr>
        <w:pStyle w:val="000001"/>
        <w:spacing w:line="360" w:lineRule="auto"/>
      </w:pPr>
      <w:r>
        <w:rPr>
          <w:rFonts w:hint="eastAsia" w:ascii="宋体" w:hAnsi="宋体" w:eastAsia="宋体" w:cs="宋体"/>
          <w:color w:val="000000"/>
        </w:rPr>
        <w:t xml:space="preserve">·  重复录入、效率低下：同一居民信息在多个条线表单中反复填写，基层医生工作量大，数据质量难以保证。</w:t>
      </w:r>
    </w:p>
    <w:p>
      <w:pPr>
        <w:pStyle w:val="000001"/>
        <w:spacing w:line="360" w:lineRule="auto"/>
      </w:pPr>
      <w:r>
        <w:rPr>
          <w:rFonts w:hint="eastAsia" w:ascii="宋体" w:hAnsi="宋体" w:eastAsia="宋体" w:cs="宋体"/>
          <w:color w:val="000000"/>
        </w:rPr>
        <w:t xml:space="preserve">·  服务不规范、质量难控：随访周期、服务项目与评估口径依赖个人经验，服务质量缺乏统一标准与质量预警。</w:t>
      </w:r>
    </w:p>
    <w:p>
      <w:pPr>
        <w:pStyle w:val="000001"/>
        <w:spacing w:line="360" w:lineRule="auto"/>
      </w:pPr>
      <w:r>
        <w:rPr>
          <w:rFonts w:hint="eastAsia" w:ascii="宋体" w:hAnsi="宋体" w:eastAsia="宋体" w:cs="宋体"/>
          <w:color w:val="000000"/>
        </w:rPr>
        <w:t xml:space="preserve">·  流程不闭环、缺乏留痕：档案迁移、档案恢复、档案查阅等关键操作无审批流程与操作日志，责任无法追溯。</w:t>
      </w:r>
    </w:p>
    <w:p>
      <w:pPr>
        <w:pStyle w:val="000001"/>
        <w:spacing w:line="360" w:lineRule="auto"/>
      </w:pPr>
      <w:r>
        <w:rPr>
          <w:rFonts w:hint="eastAsia" w:ascii="宋体" w:hAnsi="宋体" w:eastAsia="宋体" w:cs="宋体"/>
          <w:color w:val="000000"/>
        </w:rPr>
        <w:t xml:space="preserve">·  统计滞后、决策缺少支撑：业务数据依靠人工上报汇总，口径不一、时效性差，无法支撑绩效考核与资源调配。</w:t>
      </w:r>
    </w:p>
    <w:p>
      <w:pPr>
        <w:pStyle w:val="000001"/>
        <w:spacing w:line="360" w:lineRule="auto"/>
      </w:pPr>
      <w:r>
        <w:rPr>
          <w:rFonts w:hint="eastAsia" w:ascii="宋体" w:hAnsi="宋体" w:eastAsia="宋体" w:cs="宋体"/>
          <w:color w:val="000000"/>
        </w:rPr>
        <w:t xml:space="preserve">·  安全合规不足：居民身份证号、联系方式等敏感信息无脱敏展示与权限管控，不符合个人信息保护相关要求。</w:t>
      </w:r>
    </w:p>
    <w:p>
      <w:pPr>
        <w:pStyle w:val="000001"/>
        <w:spacing w:line="360" w:lineRule="auto"/>
      </w:pPr>
      <w:r>
        <w:rPr>
          <w:rFonts w:hint="eastAsia" w:ascii="宋体" w:hAnsi="宋体" w:eastAsia="宋体" w:cs="宋体"/>
          <w:color w:val="000000"/>
        </w:rPr>
        <w:t xml:space="preserve">·  监测上报链条长：三网监测与疾病报卡以纸质或线下方式流转，易出现漏报、迟报。</w:t>
      </w:r>
    </w:p>
    <w:p>
      <w:pPr>
        <w:pStyle w:val="000004"/>
        <w:spacing w:line="360" w:lineRule="auto"/>
      </w:pPr>
      <w:r>
        <w:rPr>
          <w:rFonts w:hint="eastAsia" w:ascii="宋体" w:hAnsi="宋体" w:eastAsia="宋体" w:cs="宋体"/>
          <w:color w:val="000000"/>
        </w:rPr>
        <w:t xml:space="preserve">2.3 解决提议</w:t>
      </w:r>
    </w:p>
    <w:p>
      <w:pPr>
        <w:pStyle w:val="000001"/>
        <w:spacing w:line="360" w:lineRule="auto"/>
      </w:pPr>
      <w:r>
        <w:rPr>
          <w:rFonts w:hint="eastAsia" w:ascii="宋体" w:hAnsi="宋体" w:eastAsia="宋体" w:cs="宋体"/>
          <w:color w:val="000000"/>
        </w:rPr>
        <w:t xml:space="preserve">·  建立统一的居民健康档案数据基座，实现「一人一档、一档一号」，家庭档案与居民档案关联，专项档案外键关联主档案。</w:t>
      </w:r>
    </w:p>
    <w:p>
      <w:pPr>
        <w:pStyle w:val="000001"/>
        <w:spacing w:line="360" w:lineRule="auto"/>
      </w:pPr>
      <w:r>
        <w:rPr>
          <w:rFonts w:hint="eastAsia" w:ascii="宋体" w:hAnsi="宋体" w:eastAsia="宋体" w:cs="宋体"/>
          <w:color w:val="000000"/>
        </w:rPr>
        <w:t xml:space="preserve">·  按国家基本公共卫生服务规范内置各类随访表、评估表与报告卡，减少自由录入，降低填报门槛。</w:t>
      </w:r>
    </w:p>
    <w:p>
      <w:pPr>
        <w:pStyle w:val="000001"/>
        <w:spacing w:line="360" w:lineRule="auto"/>
      </w:pPr>
      <w:r>
        <w:rPr>
          <w:rFonts w:hint="eastAsia" w:ascii="宋体" w:hAnsi="宋体" w:eastAsia="宋体" w:cs="宋体"/>
          <w:color w:val="000000"/>
        </w:rPr>
        <w:t xml:space="preserve">·  建立计划提醒与随访质量预警机制，按服务规范自动生成到期提醒，驱动基层医生按时履约。</w:t>
      </w:r>
    </w:p>
    <w:p>
      <w:pPr>
        <w:pStyle w:val="000001"/>
        <w:spacing w:line="360" w:lineRule="auto"/>
      </w:pPr>
      <w:r>
        <w:rPr>
          <w:rFonts w:hint="eastAsia" w:ascii="宋体" w:hAnsi="宋体" w:eastAsia="宋体" w:cs="宋体"/>
          <w:color w:val="000000"/>
        </w:rPr>
        <w:t xml:space="preserve">·  构建档案全生命周期流程管控，迁移、恢复、查阅等关键操作走审核流程并全程留痕。</w:t>
      </w:r>
    </w:p>
    <w:p>
      <w:pPr>
        <w:pStyle w:val="000001"/>
        <w:spacing w:line="360" w:lineRule="auto"/>
      </w:pPr>
      <w:r>
        <w:rPr>
          <w:rFonts w:hint="eastAsia" w:ascii="宋体" w:hAnsi="宋体" w:eastAsia="宋体" w:cs="宋体"/>
          <w:color w:val="000000"/>
        </w:rPr>
        <w:t xml:space="preserve">·  提供覆盖 15 个业务域的统计报表与工作量统计，支撑精细化管理与绩效考核。</w:t>
      </w:r>
    </w:p>
    <w:p>
      <w:pPr>
        <w:pStyle w:val="000001"/>
        <w:spacing w:line="360" w:lineRule="auto"/>
      </w:pPr>
      <w:r>
        <w:rPr>
          <w:rFonts w:hint="eastAsia" w:ascii="宋体" w:hAnsi="宋体" w:eastAsia="宋体" w:cs="宋体"/>
          <w:color w:val="000000"/>
        </w:rPr>
        <w:t xml:space="preserve">·  建立脱敏规则与权限矩阵，敏感字段列表掩码、详情受控，满足数据安全与合规要求。</w:t>
      </w:r>
    </w:p>
    <w:p>
      <w:pPr>
        <w:pStyle w:val="000001"/>
        <w:spacing w:line="360" w:lineRule="auto"/>
      </w:pPr>
      <w:r>
        <w:rPr>
          <w:rFonts w:hint="eastAsia" w:ascii="宋体" w:hAnsi="宋体" w:eastAsia="宋体" w:cs="宋体"/>
          <w:color w:val="000000"/>
        </w:rPr>
        <w:t xml:space="preserve">·  支持国产服务器、操作系统、数据库与中间件的信创适配部署。</w:t>
      </w:r>
    </w:p>
    <w:p>
      <w:pPr>
        <w:pStyle w:val="000002"/>
        <w:spacing w:line="360" w:lineRule="auto"/>
      </w:pPr>
      <w:r>
        <w:rFonts w:hint="eastAsia" w:ascii="宋体" w:hAnsi="宋体" w:eastAsia="宋体" w:cs="宋体"/>
        <w:br w:type="page"/>
      </w:r>
      <w:r>
        <w:rPr>
          <w:rFonts w:hint="eastAsia" w:ascii="宋体" w:hAnsi="宋体" w:eastAsia="宋体" w:cs="宋体"/>
          <w:color w:val="000000"/>
        </w:rPr>
        <w:t xml:space="preserve">3 产品定位</w:t>
      </w:r>
    </w:p>
    <w:p>
      <w:pPr>
        <w:pStyle w:val="000001"/>
        <w:spacing w:line="360" w:lineRule="auto"/>
        <w:ind w:firstLine="420" w:firstLineChars="200"/>
      </w:pPr>
      <w:r>
        <w:rPr>
          <w:rFonts w:hint="eastAsia" w:ascii="宋体" w:hAnsi="宋体" w:eastAsia="宋体" w:cs="宋体"/>
          <w:color w:val="000000"/>
        </w:rPr>
        <w:t xml:space="preserve">公共卫生服务系统定位为基层医疗卫生机构的公共卫生服务一体化业务平台，以居民健康档案为核心数据基座，提供档案管理、重点人群专项管理、服务履约提醒、疾病监测上报、健康教育、卫生监督与业务统计一体化能力，面向社区卫生服务中心、乡镇卫生院、村卫生室等基层机构，满足国家基本公共卫生服务规范的落地、考核与数据上报需求，降低基层医生工作负担，提升公共卫生服务的规范化、精细化与信息化水平。</w:t>
      </w:r>
    </w:p>
    <w:p>
      <w:pPr>
        <w:pStyle w:val="000002"/>
        <w:spacing w:line="360" w:lineRule="auto"/>
      </w:pPr>
      <w:r>
        <w:rPr>
          <w:rFonts w:hint="eastAsia" w:ascii="宋体" w:hAnsi="宋体" w:eastAsia="宋体" w:cs="宋体"/>
          <w:color w:val="000000"/>
        </w:rPr>
        <w:t xml:space="preserve">4 产品目标</w:t>
      </w:r>
    </w:p>
    <w:p>
      <w:pPr>
        <w:pStyle w:val="000001"/>
        <w:spacing w:line="360" w:lineRule="auto"/>
        <w:ind w:firstLine="420" w:firstLineChars="200"/>
      </w:pPr>
      <w:r>
        <w:rPr>
          <w:rFonts w:hint="eastAsia" w:ascii="宋体" w:hAnsi="宋体" w:eastAsia="宋体" w:cs="宋体"/>
          <w:color w:val="000000"/>
        </w:rPr>
        <w:t xml:space="preserve">本项目旨在通过构建标准化的居民健康档案体系、实现重点人群服务的全周期闭环管理、提供履约提醒与质量预警、提供监测上报与统计分析能力，全面提升基层公共卫生服务的管理效率与服务质量，同时满足信创环境部署要求。系统需具备以下核心价值：</w:t>
      </w:r>
    </w:p>
    <w:p>
      <w:pPr>
        <w:pStyle w:val="000001"/>
        <w:spacing w:line="360" w:lineRule="auto"/>
      </w:pPr>
      <w:r>
        <w:rPr>
          <w:rFonts w:hint="eastAsia" w:ascii="宋体" w:hAnsi="宋体" w:eastAsia="宋体" w:cs="宋体"/>
          <w:color w:val="000000"/>
        </w:rPr>
        <w:t xml:space="preserve">·  规范档案管理：建立统一的居民健康档案与家庭档案体系，实现档案的规范化登记、维护、迁移与恢复。</w:t>
      </w:r>
    </w:p>
    <w:p>
      <w:pPr>
        <w:pStyle w:val="000001"/>
        <w:spacing w:line="360" w:lineRule="auto"/>
      </w:pPr>
      <w:r>
        <w:rPr>
          <w:rFonts w:hint="eastAsia" w:ascii="宋体" w:hAnsi="宋体" w:eastAsia="宋体" w:cs="宋体"/>
          <w:color w:val="000000"/>
        </w:rPr>
        <w:t xml:space="preserve">·  提升服务效率：内置规范化随访与评估表单，减少重复录入，提升基层医生履约效率。</w:t>
      </w:r>
    </w:p>
    <w:p>
      <w:pPr>
        <w:pStyle w:val="000001"/>
        <w:spacing w:line="360" w:lineRule="auto"/>
      </w:pPr>
      <w:r>
        <w:rPr>
          <w:rFonts w:hint="eastAsia" w:ascii="宋体" w:hAnsi="宋体" w:eastAsia="宋体" w:cs="宋体"/>
          <w:color w:val="000000"/>
        </w:rPr>
        <w:t xml:space="preserve">·  强化过程管控：通过计划提醒、随访不佳提醒与操作日志，实现服务过程可追踪、可考核。</w:t>
      </w:r>
    </w:p>
    <w:p>
      <w:pPr>
        <w:pStyle w:val="000001"/>
        <w:spacing w:line="360" w:lineRule="auto"/>
      </w:pPr>
      <w:r>
        <w:rPr>
          <w:rFonts w:hint="eastAsia" w:ascii="宋体" w:hAnsi="宋体" w:eastAsia="宋体" w:cs="宋体"/>
          <w:color w:val="000000"/>
        </w:rPr>
        <w:t xml:space="preserve">·  保障数据安全：通过脱敏规则、权限矩阵与查阅留痕，防范居民隐私泄露风险。</w:t>
      </w:r>
    </w:p>
    <w:p>
      <w:pPr>
        <w:pStyle w:val="000001"/>
        <w:spacing w:line="360" w:lineRule="auto"/>
      </w:pPr>
      <w:r>
        <w:rPr>
          <w:rFonts w:hint="eastAsia" w:ascii="宋体" w:hAnsi="宋体" w:eastAsia="宋体" w:cs="宋体"/>
          <w:color w:val="000000"/>
        </w:rPr>
        <w:t xml:space="preserve">·  支撑管理决策：通过业务统计与工作量统计，为质量考核与资源调配提供数据支撑。</w:t>
      </w:r>
    </w:p>
    <w:p>
      <w:pPr>
        <w:pStyle w:val="000001"/>
        <w:spacing w:line="360" w:lineRule="auto"/>
      </w:pPr>
      <w:r>
        <w:rPr>
          <w:rFonts w:hint="eastAsia" w:ascii="宋体" w:hAnsi="宋体" w:eastAsia="宋体" w:cs="宋体"/>
          <w:color w:val="000000"/>
        </w:rPr>
        <w:t xml:space="preserve">·  适配信创环境：兼容国产服务器、操作系统、数据库与中间件，满足信创改造要求。</w:t>
      </w:r>
    </w:p>
    <w:p>
      <w:pPr>
        <w:pStyle w:val="000002"/>
        <w:spacing w:line="360" w:lineRule="auto"/>
      </w:pPr>
      <w:r>
        <w:rPr>
          <w:rFonts w:hint="eastAsia" w:ascii="宋体" w:hAnsi="宋体" w:eastAsia="宋体" w:cs="宋体"/>
          <w:color w:val="000000"/>
        </w:rPr>
        <w:t xml:space="preserve">5 业务流程</w:t>
      </w:r>
    </w:p>
    <w:p>
      <w:pPr>
        <w:pStyle w:val="000001"/>
        <w:spacing w:line="360" w:lineRule="auto"/>
        <w:ind w:firstLine="420" w:firstLineChars="200"/>
      </w:pPr>
      <w:r>
        <w:rPr>
          <w:rFonts w:hint="eastAsia" w:ascii="宋体" w:hAnsi="宋体" w:eastAsia="宋体" w:cs="宋体"/>
          <w:color w:val="000000"/>
        </w:rPr>
        <w:t xml:space="preserve">系统主业务流程围绕居民健康档案的全生命周期展开，形成「建档—分类—服务—评估—上报—统计—流转」的完整闭环：</w:t>
      </w:r>
    </w:p>
    <w:p>
      <w:pPr>
        <w:pStyle w:val="000001"/>
        <w:spacing w:line="360" w:lineRule="auto"/>
      </w:pPr>
      <w:r>
        <w:rPr>
          <w:rFonts w:hint="eastAsia" w:ascii="宋体" w:hAnsi="宋体" w:eastAsia="宋体" w:cs="宋体"/>
          <w:color w:val="000000"/>
        </w:rPr>
        <w:t xml:space="preserve">1. 建档：录入居民个人基本信息与家庭信息，生成居民健康档案编号，形成家庭档案与成员关联。</w:t>
      </w:r>
    </w:p>
    <w:p>
      <w:pPr>
        <w:pStyle w:val="000001"/>
        <w:spacing w:line="360" w:lineRule="auto"/>
      </w:pPr>
      <w:r>
        <w:rPr>
          <w:rFonts w:hint="eastAsia" w:ascii="宋体" w:hAnsi="宋体" w:eastAsia="宋体" w:cs="宋体"/>
          <w:color w:val="000000"/>
        </w:rPr>
        <w:t xml:space="preserve">2. 分类管理：依据年龄、性别、疾病与健康状态自动归类至老年人、高血压、糖尿病、孕产妇、儿童等重点人群。</w:t>
      </w:r>
    </w:p>
    <w:p>
      <w:pPr>
        <w:pStyle w:val="000001"/>
        <w:spacing w:line="360" w:lineRule="auto"/>
      </w:pPr>
      <w:r>
        <w:rPr>
          <w:rFonts w:hint="eastAsia" w:ascii="宋体" w:hAnsi="宋体" w:eastAsia="宋体" w:cs="宋体"/>
          <w:color w:val="000000"/>
        </w:rPr>
        <w:t xml:space="preserve">3. 服务履约：系统按服务规范生成随访、体检与健康教育计划提醒，责任医生按计划开展服务并录入随访记录。</w:t>
      </w:r>
    </w:p>
    <w:p>
      <w:pPr>
        <w:pStyle w:val="000001"/>
        <w:spacing w:line="360" w:lineRule="auto"/>
      </w:pPr>
      <w:r>
        <w:rPr>
          <w:rFonts w:hint="eastAsia" w:ascii="宋体" w:hAnsi="宋体" w:eastAsia="宋体" w:cs="宋体"/>
          <w:color w:val="000000"/>
        </w:rPr>
        <w:t xml:space="preserve">4. 记录与评估：随访结果记入专项档案，系统按规范进行控制效果评估与管理级别调整（如血压／血糖控制情况）。</w:t>
      </w:r>
    </w:p>
    <w:p>
      <w:pPr>
        <w:pStyle w:val="000001"/>
        <w:spacing w:line="360" w:lineRule="auto"/>
      </w:pPr>
      <w:r>
        <w:rPr>
          <w:rFonts w:hint="eastAsia" w:ascii="宋体" w:hAnsi="宋体" w:eastAsia="宋体" w:cs="宋体"/>
          <w:color w:val="000000"/>
        </w:rPr>
        <w:t xml:space="preserve">5. 监测上报：孕产妇死亡、围产儿死亡、新生儿缺陷、儿童死亡及传染病、慢病、早孕等按要求填报报告卡并上报。</w:t>
      </w:r>
    </w:p>
    <w:p>
      <w:pPr>
        <w:pStyle w:val="000001"/>
        <w:spacing w:line="360" w:lineRule="auto"/>
      </w:pPr>
      <w:r>
        <w:rPr>
          <w:rFonts w:hint="eastAsia" w:ascii="宋体" w:hAnsi="宋体" w:eastAsia="宋体" w:cs="宋体"/>
          <w:color w:val="000000"/>
        </w:rPr>
        <w:t xml:space="preserve">6. 质量管理：公卫管理人员通过随访不佳提醒、业务统计与工作量统计开展质量核查与绩效考核。</w:t>
      </w:r>
    </w:p>
    <w:p>
      <w:pPr>
        <w:pStyle w:val="000001"/>
        <w:spacing w:line="360" w:lineRule="auto"/>
      </w:pPr>
      <w:r>
        <w:rPr>
          <w:rFonts w:hint="eastAsia" w:ascii="宋体" w:hAnsi="宋体" w:eastAsia="宋体" w:cs="宋体"/>
          <w:color w:val="000000"/>
        </w:rPr>
        <w:t xml:space="preserve">7. 流转与归档：档案迁移、档案恢复经审核后变更归属机构与网格，全过程写入操作日志。</w:t>
      </w:r>
    </w:p>
    <w:p>
      <w:pPr>
        <w:pStyle w:val="000002"/>
        <w:spacing w:line="360" w:lineRule="auto"/>
      </w:pPr>
      <w:r>
        <w:rFonts w:hint="eastAsia" w:ascii="宋体" w:hAnsi="宋体" w:eastAsia="宋体" w:cs="宋体"/>
        <w:br w:type="page"/>
      </w:r>
      <w:r>
        <w:rPr>
          <w:rFonts w:hint="eastAsia" w:ascii="宋体" w:hAnsi="宋体" w:eastAsia="宋体" w:cs="宋体"/>
          <w:color w:val="000000"/>
        </w:rPr>
        <w:t xml:space="preserve">6 功能描述</w:t>
      </w:r>
    </w:p>
    <w:p>
      <w:pPr>
        <w:pStyle w:val="000001"/>
        <w:spacing w:line="360" w:lineRule="auto"/>
        <w:ind w:firstLine="420" w:firstLineChars="200"/>
      </w:pPr>
      <w:r>
        <w:rPr>
          <w:rFonts w:hint="eastAsia" w:ascii="宋体" w:hAnsi="宋体" w:eastAsia="宋体" w:cs="宋体"/>
          <w:color w:val="000000"/>
        </w:rPr>
        <w:t xml:space="preserve">系统按「数据基座层—业务服务层—监测上报层—统计分析层—系统管理层」五层组织功能，共划分 15 个业务模块、72 个功能页面：</w:t>
      </w:r>
    </w:p>
    <w:p>
      <w:pPr>
        <w:pStyle w:val="000001"/>
        <w:spacing w:line="360" w:lineRule="auto"/>
      </w:pPr>
      <w:r>
        <w:rPr>
          <w:rFonts w:hint="eastAsia" w:ascii="宋体" w:hAnsi="宋体" w:eastAsia="宋体" w:cs="宋体"/>
          <w:color w:val="000000"/>
        </w:rPr>
        <w:t xml:space="preserve">·  数据基座层：档案管理、计划提醒——承担居民健康档案的建档、维护、迁移与履约提醒，是全系统的数据基础。</w:t>
      </w:r>
    </w:p>
    <w:p>
      <w:pPr>
        <w:pStyle w:val="000001"/>
        <w:spacing w:line="360" w:lineRule="auto"/>
      </w:pPr>
      <w:r>
        <w:rPr>
          <w:rFonts w:hint="eastAsia" w:ascii="宋体" w:hAnsi="宋体" w:eastAsia="宋体" w:cs="宋体"/>
          <w:color w:val="000000"/>
        </w:rPr>
        <w:t xml:space="preserve">·  业务服务层：慢病管理、重精管理、结核病管理、老年人管理、妇幼管理、中医管理、健教管理、卫生监督——承担各类重点人群的服务履约与专项管理。</w:t>
      </w:r>
    </w:p>
    <w:p>
      <w:pPr>
        <w:pStyle w:val="000001"/>
        <w:spacing w:line="360" w:lineRule="auto"/>
      </w:pPr>
      <w:r>
        <w:rPr>
          <w:rFonts w:hint="eastAsia" w:ascii="宋体" w:hAnsi="宋体" w:eastAsia="宋体" w:cs="宋体"/>
          <w:color w:val="000000"/>
        </w:rPr>
        <w:t xml:space="preserve">·  监测上报层：三网监测、疾病报卡——承担法定监测信息与报告卡的填报、订正与上报。</w:t>
      </w:r>
    </w:p>
    <w:p>
      <w:pPr>
        <w:pStyle w:val="000001"/>
        <w:spacing w:line="360" w:lineRule="auto"/>
      </w:pPr>
      <w:r>
        <w:rPr>
          <w:rFonts w:hint="eastAsia" w:ascii="宋体" w:hAnsi="宋体" w:eastAsia="宋体" w:cs="宋体"/>
          <w:color w:val="000000"/>
        </w:rPr>
        <w:t xml:space="preserve">·  统计分析层：业务统计——承担健康宣教与医生工作量的统计汇总。</w:t>
      </w:r>
    </w:p>
    <w:p>
      <w:pPr>
        <w:pStyle w:val="000001"/>
        <w:spacing w:line="360" w:lineRule="auto"/>
      </w:pPr>
      <w:r>
        <w:rPr>
          <w:rFonts w:hint="eastAsia" w:ascii="宋体" w:hAnsi="宋体" w:eastAsia="宋体" w:cs="宋体"/>
          <w:color w:val="000000"/>
        </w:rPr>
        <w:t xml:space="preserve">·  系统管理层：系统设置——承担辖区网格、权限、模板、参数与数据安全等基础配置。</w:t>
      </w:r>
    </w:p>
    <w:p>
      <w:pPr>
        <w:pStyle w:val="000004"/>
        <w:spacing w:line="360" w:lineRule="auto"/>
      </w:pPr>
      <w:r>
        <w:rPr>
          <w:rFonts w:hint="eastAsia" w:ascii="宋体" w:hAnsi="宋体" w:eastAsia="宋体" w:cs="宋体"/>
          <w:color w:val="000000"/>
        </w:rPr>
        <w:t xml:space="preserve">6.1 功能清单</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600"/>
        <w:gridCol w:w="1200"/>
        <w:gridCol w:w="1900"/>
        <w:gridCol w:w="900"/>
        <w:gridCol w:w="3706"/>
      </w:tblGrid>
      <w:tr>
        <w:trPr/>
        <w:tc>
          <w:tcPr>
            <w:tcW w:w="6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序号</w:t>
            </w:r>
          </w:p>
        </w:tc>
        <w:tc>
          <w:tcPr>
            <w:tcW w:w="12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w:t>
            </w:r>
          </w:p>
        </w:tc>
        <w:tc>
          <w:tcPr>
            <w:tcW w:w="19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主要角色</w:t>
            </w:r>
          </w:p>
        </w:tc>
        <w:tc>
          <w:tcPr>
            <w:tcW w:w="9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功能页数</w:t>
            </w:r>
          </w:p>
        </w:tc>
        <w:tc>
          <w:tcPr>
            <w:tcW w:w="370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模块职责</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首页</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医务人员</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公共卫生服务系统工作台，汇总待办任务、指标概览与快捷入口。</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2</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档案管理</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建档医生／公卫管理人员</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12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承担居民个人健康档案、家庭档案、体检、残疾档案及档案迁移／恢复／查阅的全生命周期管理，是全系统的数据基座。</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3</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计划提醒</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责任医生／公卫管理人员</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3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基于服务规范和随访计划自动生成到期提醒与随访质量预警，驱动基层医生按时完成服务。</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4</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慢病管理</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慢病管理医生／责任医生</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面向高血压、糖尿病、慢阻肺、高血脂、心脑血管、肿瘤及高危人群的专项建档、随访、评估与分级管理。</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5</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重精管理</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精防医生</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严重精神障碍患者的个人信息补充、随访管理与危险性评估。</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6</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结核病管理</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结防医生</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肺结核患者的第一次入户随访及后续规范随访管理。</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老年人管理</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责任医生</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65 岁及以上老年人的健康管理、自理能力评估与年度体检组织。</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8</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妇幼管理</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妇保／儿保医生</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11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覆盖妇女、孕产妇、儿童、计划免疫、两癌筛查及母婴阻断（乙肝／梅毒／艾滋）全流程管理。</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9</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中医管理</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中医医生／责任医生</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4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老年人及儿童中医药健康管理、中医体质辨识与中医健康指导。</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10</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健教管理</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健康教育专员</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6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健康教育活动、宣传栏、音像资料、广播、个体化教育及年度计划管理。</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11</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卫生监督</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卫生监督协管员</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3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监管地点维护、日常巡查登记与卫生事件报告。</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12</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三网监测</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妇幼保健管理人员</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4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孕产妇死亡、围产儿死亡、新生儿缺陷、儿童死亡的四类监测上报与评审。</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13</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疾病报卡</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临床医生／公卫人员</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3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传染病、早孕、慢病三类法定报告卡的填报、订正与查询。</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14</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业务统计</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公卫管理人员</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2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健康宣教与医生工作量的统计分析。</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15</w:t>
            </w:r>
          </w:p>
        </w:tc>
        <w:tc>
          <w:tcPr>
            <w:tcW w:w="1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系统设置</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系统管理员</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13 个功能页</w:t>
            </w:r>
          </w:p>
        </w:tc>
        <w:tc>
          <w:tcPr>
            <w:tcW w:w="37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辖区、网格、权限、业务模板、系统参数、疾病诊疗、操作日志与脱敏规则等基础配置。</w:t>
            </w:r>
          </w:p>
        </w:tc>
      </w:tr>
    </w:tbl>
    <w:p>
      <w:pPr>
        <w:pStyle w:val="000004"/>
        <w:spacing w:line="360" w:lineRule="auto"/>
      </w:pPr>
      <w:r>
        <w:rPr>
          <w:rFonts w:hint="eastAsia" w:ascii="宋体" w:hAnsi="宋体" w:eastAsia="宋体" w:cs="宋体"/>
          <w:color w:val="000000"/>
        </w:rPr>
        <w:t xml:space="preserve">6.2 角色与权限层级</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2200"/>
        <w:gridCol w:w="1900"/>
        <w:gridCol w:w="4206"/>
      </w:tblGrid>
      <w:tr>
        <w:trPr/>
        <w:tc>
          <w:tcPr>
            <w:tcW w:w="22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角色</w:t>
            </w:r>
          </w:p>
        </w:tc>
        <w:tc>
          <w:tcPr>
            <w:tcW w:w="19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层级</w:t>
            </w:r>
          </w:p>
        </w:tc>
        <w:tc>
          <w:tcPr>
            <w:tcW w:w="420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职责范围</w:t>
            </w:r>
          </w:p>
        </w:tc>
      </w:tr>
      <w:tr>
        <w:trPr/>
        <w:tc>
          <w:tcPr>
            <w:tcW w:w="2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临床医生／报告人</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机构级</w:t>
            </w:r>
          </w:p>
        </w:tc>
        <w:tc>
          <w:tcPr>
            <w:tcW w:w="42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疾病报卡填报、患者诊疗信息采集。</w:t>
            </w:r>
          </w:p>
        </w:tc>
      </w:tr>
      <w:tr>
        <w:trPr/>
        <w:tc>
          <w:tcPr>
            <w:tcW w:w="2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建档医生／责任医生</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网格级</w:t>
            </w:r>
          </w:p>
        </w:tc>
        <w:tc>
          <w:tcPr>
            <w:tcW w:w="42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居民建档、专项建档、随访服务、健康教育执行。</w:t>
            </w:r>
          </w:p>
        </w:tc>
      </w:tr>
      <w:tr>
        <w:trPr/>
        <w:tc>
          <w:tcPr>
            <w:tcW w:w="2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妇保／儿保医生</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网格级</w:t>
            </w:r>
          </w:p>
        </w:tc>
        <w:tc>
          <w:tcPr>
            <w:tcW w:w="42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妇女、孕产妇、儿童专案管理与筛查、阻断管理。</w:t>
            </w:r>
          </w:p>
        </w:tc>
      </w:tr>
      <w:tr>
        <w:trPr/>
        <w:tc>
          <w:tcPr>
            <w:tcW w:w="2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公卫管理人员</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机构级／区县级</w:t>
            </w:r>
          </w:p>
        </w:tc>
        <w:tc>
          <w:tcPr>
            <w:tcW w:w="42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档案审核、迁移审批、业务统计、质量管理。</w:t>
            </w:r>
          </w:p>
        </w:tc>
      </w:tr>
      <w:tr>
        <w:trPr/>
        <w:tc>
          <w:tcPr>
            <w:tcW w:w="22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系统管理员</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系统级</w:t>
            </w:r>
          </w:p>
        </w:tc>
        <w:tc>
          <w:tcPr>
            <w:tcW w:w="42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辖区网格、权限、模板、参数、日志与脱敏配置。</w:t>
            </w:r>
          </w:p>
        </w:tc>
      </w:tr>
    </w:tbl>
    <w:p>
      <w:pPr>
        <w:pStyle w:val="000002"/>
        <w:spacing w:line="360" w:lineRule="auto"/>
      </w:pPr>
      <w:r>
        <w:rFonts w:hint="eastAsia" w:ascii="宋体" w:hAnsi="宋体" w:eastAsia="宋体" w:cs="宋体"/>
        <w:br w:type="page"/>
      </w:r>
      <w:r>
        <w:rPr>
          <w:rFonts w:hint="eastAsia" w:ascii="宋体" w:hAnsi="宋体" w:eastAsia="宋体" w:cs="宋体"/>
          <w:color w:val="000000"/>
        </w:rPr>
        <w:t xml:space="preserve">7 详细功能描述</w:t>
      </w:r>
    </w:p>
    <w:p>
      <w:pPr>
        <w:pStyle w:val="000001"/>
        <w:spacing w:line="360" w:lineRule="auto"/>
        <w:ind w:firstLine="420" w:firstLineChars="200"/>
      </w:pPr>
      <w:r>
        <w:rPr>
          <w:rFonts w:hint="eastAsia" w:ascii="宋体" w:hAnsi="宋体" w:eastAsia="宋体" w:cs="宋体"/>
          <w:color w:val="000000"/>
        </w:rPr>
        <w:t xml:space="preserve">本章按业务模块逐一说明功能需求。每个模块以模块说明表描述其功能描述、前提条件、后置条件、输入、处理与输出；模块下的每个功能页面以条目形式列示主要功能点。</w:t>
      </w:r>
    </w:p>
    <w:p>
      <w:pPr>
        <w:pStyle w:val="000004"/>
        <w:spacing w:line="360" w:lineRule="auto"/>
      </w:pPr>
      <w:r>
        <w:rPr>
          <w:rFonts w:hint="eastAsia" w:ascii="宋体" w:hAnsi="宋体" w:eastAsia="宋体" w:cs="宋体"/>
          <w:color w:val="000000"/>
        </w:rPr>
        <w:t xml:space="preserve">7.1 首页</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首页</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公共卫生服务系统工作台，面向医务人员汇总待办任务、重点指标概览与常用功能快捷入口，支持按疾病情况、辖区人口分布、卫健管理者三类视图切换，快速进入本人负责的服务与随访工作。</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用户已登录系统并具备所属机构／网格的数据查看权限</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无数据变更，仅作为待办入口与指标概览展示</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机构、日期区间、疾病／人群类型等筛选条件</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待办汇总：汇总待随访、待体检、待上报、到期提醒等待办数量</w:t>
            </w:r>
          </w:p>
          <w:p>
            <w:pPr>
              <w:pStyle w:val="000001"/>
              <w:spacing w:line="300" w:lineRule="auto"/>
            </w:pPr>
            <w:r>
              <w:rPr>
                <w:rFonts w:hint="eastAsia" w:ascii="宋体" w:hAnsi="宋体" w:eastAsia="宋体" w:cs="宋体"/>
                <w:color w:val="000000"/>
              </w:rPr>
              <w:t xml:space="preserve">指标概览：展示辖区人口分布、建档情况与重点人群管理指标</w:t>
            </w:r>
          </w:p>
          <w:p>
            <w:pPr>
              <w:pStyle w:val="000001"/>
              <w:spacing w:line="300" w:lineRule="auto"/>
            </w:pPr>
            <w:r>
              <w:rPr>
                <w:rFonts w:hint="eastAsia" w:ascii="宋体" w:hAnsi="宋体" w:eastAsia="宋体" w:cs="宋体"/>
                <w:color w:val="000000"/>
              </w:rPr>
              <w:t xml:space="preserve">快捷入口：按疾病情况与人群分类快捷进入专项管理页面</w:t>
            </w:r>
          </w:p>
          <w:p>
            <w:pPr>
              <w:pStyle w:val="000001"/>
              <w:spacing w:line="300" w:lineRule="auto"/>
            </w:pPr>
            <w:r>
              <w:rPr>
                <w:rFonts w:hint="eastAsia" w:ascii="宋体" w:hAnsi="宋体" w:eastAsia="宋体" w:cs="宋体"/>
                <w:color w:val="000000"/>
              </w:rPr>
              <w:t xml:space="preserve">视图切换：支持疾病情况、辖区人口分布、卫健管理者三类视图切换</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工作台待办列表、指标卡片与图表、快捷入口列表</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7.1.1 首页（工作台）</w:t>
      </w:r>
    </w:p>
    <w:p>
      <w:pPr>
        <w:pStyle w:val="000001"/>
        <w:spacing w:line="360" w:lineRule="auto"/>
      </w:pPr>
      <w:r>
        <w:rPr>
          <w:rFonts w:hint="eastAsia" w:ascii="宋体" w:hAnsi="宋体" w:eastAsia="宋体" w:cs="宋体"/>
          <w:color w:val="000000"/>
        </w:rPr>
        <w:t xml:space="preserve">·  待办任务汇总：按待随访、待体检、待上报、到期提醒等类别展示待办数量，支持一键跳转至对应业务模块。</w:t>
      </w:r>
    </w:p>
    <w:p>
      <w:pPr>
        <w:pStyle w:val="000001"/>
        <w:spacing w:line="360" w:lineRule="auto"/>
      </w:pPr>
      <w:r>
        <w:rPr>
          <w:rFonts w:hint="eastAsia" w:ascii="宋体" w:hAnsi="宋体" w:eastAsia="宋体" w:cs="宋体"/>
          <w:color w:val="000000"/>
        </w:rPr>
        <w:t xml:space="preserve">·  指标概览：以卡片与图表展示辖区人口分布、建档情况与重点人群管理指标。</w:t>
      </w:r>
    </w:p>
    <w:p>
      <w:pPr>
        <w:pStyle w:val="000001"/>
        <w:spacing w:line="360" w:lineRule="auto"/>
      </w:pPr>
      <w:r>
        <w:rPr>
          <w:rFonts w:hint="eastAsia" w:ascii="宋体" w:hAnsi="宋体" w:eastAsia="宋体" w:cs="宋体"/>
          <w:color w:val="000000"/>
        </w:rPr>
        <w:t xml:space="preserve">·  多视图切换：支持「疾病情况」「辖区人口分布」「卫健管理者」三类视图切换。</w:t>
      </w:r>
    </w:p>
    <w:p>
      <w:pPr>
        <w:pStyle w:val="000001"/>
        <w:spacing w:line="360" w:lineRule="auto"/>
      </w:pPr>
      <w:r>
        <w:rPr>
          <w:rFonts w:hint="eastAsia" w:ascii="宋体" w:hAnsi="宋体" w:eastAsia="宋体" w:cs="宋体"/>
          <w:color w:val="000000"/>
        </w:rPr>
        <w:t xml:space="preserve">·  条件筛选：支持按机构、日期区间等条件筛选并重置、查询工作台数据。</w:t>
      </w:r>
    </w:p>
    <w:p>
      <w:pPr>
        <w:pStyle w:val="000001"/>
        <w:spacing w:line="360" w:lineRule="auto"/>
      </w:pPr>
      <w:r>
        <w:rPr>
          <w:rFonts w:hint="eastAsia" w:ascii="宋体" w:hAnsi="宋体" w:eastAsia="宋体" w:cs="宋体"/>
          <w:color w:val="000000"/>
        </w:rPr>
        <w:t xml:space="preserve">·  快捷入口：提供各业务模块常用功能的快捷入口。</w:t>
      </w:r>
    </w:p>
    <w:p>
      <w:pPr>
        <w:pStyle w:val="000004"/>
        <w:spacing w:line="360" w:lineRule="auto"/>
      </w:pPr>
      <w:r>
        <w:rPr>
          <w:rFonts w:hint="eastAsia" w:ascii="宋体" w:hAnsi="宋体" w:eastAsia="宋体" w:cs="宋体"/>
          <w:color w:val="000000"/>
        </w:rPr>
        <w:t xml:space="preserve">7.2 档案管理</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档案管理</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构建并维护以居民健康档案为核心的数据基座，支持居民个人档案的建档、维护、迁移、恢复与查阅，支持家庭档案及家庭成员关联管理，支持健康体检的登记与管理，支持残疾档案专项登记，实现档案全生命周期的规范化管理。</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用户具备档案管理相应操作权限（建档、维护、迁移审核、查阅等）</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档案数据写入系统数据库，居民主档案与其专项档案、体检记录建立关联，操作结果同步至操作日志</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居民个人基本信息、家庭基本信息、证件信息、体检登记信息、残疾信息、档案迁移申请信息、查阅申请信息</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居民建档：录入个人基本信息并生成居民健康档案编号，支持身份证读卡器自动填充</w:t>
            </w:r>
          </w:p>
          <w:p>
            <w:pPr>
              <w:pStyle w:val="000001"/>
              <w:spacing w:line="300" w:lineRule="auto"/>
            </w:pPr>
            <w:r>
              <w:rPr>
                <w:rFonts w:hint="eastAsia" w:ascii="宋体" w:hAnsi="宋体" w:eastAsia="宋体" w:cs="宋体"/>
                <w:color w:val="000000"/>
              </w:rPr>
              <w:t xml:space="preserve">档案维护：按健康信息与健康数据视图维护档案，支持复制本年体检、复制上次随访、生成评价与结案</w:t>
            </w:r>
          </w:p>
          <w:p>
            <w:pPr>
              <w:pStyle w:val="000001"/>
              <w:spacing w:line="300" w:lineRule="auto"/>
            </w:pPr>
            <w:r>
              <w:rPr>
                <w:rFonts w:hint="eastAsia" w:ascii="宋体" w:hAnsi="宋体" w:eastAsia="宋体" w:cs="宋体"/>
                <w:color w:val="000000"/>
              </w:rPr>
              <w:t xml:space="preserve">家庭档案：维护家庭基本信息、社会经济情况与家庭成员信息，支持添加家庭成员与注销</w:t>
            </w:r>
          </w:p>
          <w:p>
            <w:pPr>
              <w:pStyle w:val="000001"/>
              <w:spacing w:line="300" w:lineRule="auto"/>
            </w:pPr>
            <w:r>
              <w:rPr>
                <w:rFonts w:hint="eastAsia" w:ascii="宋体" w:hAnsi="宋体" w:eastAsia="宋体" w:cs="宋体"/>
                <w:color w:val="000000"/>
              </w:rPr>
              <w:t xml:space="preserve">体检管理：体检登记与体检结果管理</w:t>
            </w:r>
          </w:p>
          <w:p>
            <w:pPr>
              <w:pStyle w:val="000001"/>
              <w:spacing w:line="300" w:lineRule="auto"/>
            </w:pPr>
            <w:r>
              <w:rPr>
                <w:rFonts w:hint="eastAsia" w:ascii="宋体" w:hAnsi="宋体" w:eastAsia="宋体" w:cs="宋体"/>
                <w:color w:val="000000"/>
              </w:rPr>
              <w:t xml:space="preserve">残疾档案：残疾人专项登记与维护</w:t>
            </w:r>
          </w:p>
          <w:p>
            <w:pPr>
              <w:pStyle w:val="000001"/>
              <w:spacing w:line="300" w:lineRule="auto"/>
            </w:pPr>
            <w:r>
              <w:rPr>
                <w:rFonts w:hint="eastAsia" w:ascii="宋体" w:hAnsi="宋体" w:eastAsia="宋体" w:cs="宋体"/>
                <w:color w:val="000000"/>
              </w:rPr>
              <w:t xml:space="preserve">档案迁移：申请个人／儿童档案迁移、导入迁移申请，经迁入／迁出双方审核后变更归属</w:t>
            </w:r>
          </w:p>
          <w:p>
            <w:pPr>
              <w:pStyle w:val="000001"/>
              <w:spacing w:line="300" w:lineRule="auto"/>
            </w:pPr>
            <w:r>
              <w:rPr>
                <w:rFonts w:hint="eastAsia" w:ascii="宋体" w:hAnsi="宋体" w:eastAsia="宋体" w:cs="宋体"/>
                <w:color w:val="000000"/>
              </w:rPr>
              <w:t xml:space="preserve">档案恢复：对已注销或异常档案执行恢复</w:t>
            </w:r>
          </w:p>
          <w:p>
            <w:pPr>
              <w:pStyle w:val="000001"/>
              <w:spacing w:line="300" w:lineRule="auto"/>
            </w:pPr>
            <w:r>
              <w:rPr>
                <w:rFonts w:hint="eastAsia" w:ascii="宋体" w:hAnsi="宋体" w:eastAsia="宋体" w:cs="宋体"/>
                <w:color w:val="000000"/>
              </w:rPr>
              <w:t xml:space="preserve">档案查阅：记录并查询档案查阅明细，实现责任留痕</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居民档案列表与详情、家庭档案、体检记录、残疾档案、迁移与审核结果、档案恢复结果、档案查阅记录</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7.2.1 居民档案（列表）</w:t>
      </w:r>
    </w:p>
    <w:p>
      <w:pPr>
        <w:pStyle w:val="000001"/>
        <w:spacing w:line="360" w:lineRule="auto"/>
      </w:pPr>
      <w:r>
        <w:rPr>
          <w:rFonts w:hint="eastAsia" w:ascii="宋体" w:hAnsi="宋体" w:eastAsia="宋体" w:cs="宋体"/>
          <w:color w:val="000000"/>
        </w:rPr>
        <w:t xml:space="preserve">·  条件筛选：支持按机构、姓名、证件号、日期等条件组合查询居民档案，支持条件重置。</w:t>
      </w:r>
    </w:p>
    <w:p>
      <w:pPr>
        <w:pStyle w:val="000001"/>
        <w:spacing w:line="360" w:lineRule="auto"/>
      </w:pPr>
      <w:r>
        <w:rPr>
          <w:rFonts w:hint="eastAsia" w:ascii="宋体" w:hAnsi="宋体" w:eastAsia="宋体" w:cs="宋体"/>
          <w:color w:val="000000"/>
        </w:rPr>
        <w:t xml:space="preserve">·  列表展示：展示建档日期、姓名、性别、证件号、档案状态等字段，支持分页与汇总数量。</w:t>
      </w:r>
    </w:p>
    <w:p>
      <w:pPr>
        <w:pStyle w:val="000001"/>
        <w:spacing w:line="360" w:lineRule="auto"/>
      </w:pPr>
      <w:r>
        <w:rPr>
          <w:rFonts w:hint="eastAsia" w:ascii="宋体" w:hAnsi="宋体" w:eastAsia="宋体" w:cs="宋体"/>
          <w:color w:val="000000"/>
        </w:rPr>
        <w:t xml:space="preserve">·  身份证读卡：支持通过身份证读卡器自动读取并填充居民基本信息。</w:t>
      </w:r>
    </w:p>
    <w:p>
      <w:pPr>
        <w:pStyle w:val="000001"/>
        <w:spacing w:line="360" w:lineRule="auto"/>
      </w:pPr>
      <w:r>
        <w:rPr>
          <w:rFonts w:hint="eastAsia" w:ascii="宋体" w:hAnsi="宋体" w:eastAsia="宋体" w:cs="宋体"/>
          <w:color w:val="000000"/>
        </w:rPr>
        <w:t xml:space="preserve">·  新建建档：支持新建居民档案并进入建档流程。</w:t>
      </w:r>
    </w:p>
    <w:p>
      <w:pPr>
        <w:pStyle w:val="000001"/>
        <w:spacing w:line="360" w:lineRule="auto"/>
      </w:pPr>
      <w:r>
        <w:rPr>
          <w:rFonts w:hint="eastAsia" w:ascii="宋体" w:hAnsi="宋体" w:eastAsia="宋体" w:cs="宋体"/>
          <w:color w:val="000000"/>
        </w:rPr>
        <w:t xml:space="preserve">·  数据导出：支持列表导出与明细导出，导出范围与当前筛选条件一致。</w:t>
      </w:r>
    </w:p>
    <w:p>
      <w:pPr>
        <w:pStyle w:val="000001"/>
        <w:spacing w:line="360" w:lineRule="auto"/>
      </w:pPr>
      <w:r>
        <w:rPr>
          <w:rFonts w:hint="eastAsia" w:ascii="宋体" w:hAnsi="宋体" w:eastAsia="宋体" w:cs="宋体"/>
          <w:color w:val="000000"/>
        </w:rPr>
        <w:t xml:space="preserve">·  行内操作：支持单条记录的编辑、查看、删除与详情跳转。</w:t>
      </w:r>
    </w:p>
    <w:p>
      <w:pPr>
        <w:pStyle w:val="000006"/>
        <w:spacing w:line="360" w:lineRule="auto"/>
      </w:pPr>
      <w:r>
        <w:rPr>
          <w:rFonts w:hint="eastAsia" w:ascii="宋体" w:hAnsi="宋体" w:eastAsia="宋体" w:cs="宋体"/>
          <w:color w:val="000000"/>
        </w:rPr>
        <w:t xml:space="preserve">7.2.2 居民档案创建</w:t>
      </w:r>
    </w:p>
    <w:p>
      <w:pPr>
        <w:pStyle w:val="000001"/>
        <w:spacing w:line="360" w:lineRule="auto"/>
      </w:pPr>
      <w:r>
        <w:rPr>
          <w:rFonts w:hint="eastAsia" w:ascii="宋体" w:hAnsi="宋体" w:eastAsia="宋体" w:cs="宋体"/>
          <w:color w:val="000000"/>
        </w:rPr>
        <w:t xml:space="preserve">·  分步建档：以「上一步／下一步」分步完成居民基本信息的采集与保存。</w:t>
      </w:r>
    </w:p>
    <w:p>
      <w:pPr>
        <w:pStyle w:val="000001"/>
        <w:spacing w:line="360" w:lineRule="auto"/>
      </w:pPr>
      <w:r>
        <w:rPr>
          <w:rFonts w:hint="eastAsia" w:ascii="宋体" w:hAnsi="宋体" w:eastAsia="宋体" w:cs="宋体"/>
          <w:color w:val="000000"/>
        </w:rPr>
        <w:t xml:space="preserve">·  身份证读卡：支持读卡自动填充姓名、性别、出生日期、证件号等字段。</w:t>
      </w:r>
    </w:p>
    <w:p>
      <w:pPr>
        <w:pStyle w:val="000001"/>
        <w:spacing w:line="360" w:lineRule="auto"/>
      </w:pPr>
      <w:r>
        <w:rPr>
          <w:rFonts w:hint="eastAsia" w:ascii="宋体" w:hAnsi="宋体" w:eastAsia="宋体" w:cs="宋体"/>
          <w:color w:val="000000"/>
        </w:rPr>
        <w:t xml:space="preserve">·  必填校验：带 * 的必填项未填写时阻止保存并提示缺失字段清单。</w:t>
      </w:r>
    </w:p>
    <w:p>
      <w:pPr>
        <w:pStyle w:val="000001"/>
        <w:spacing w:line="360" w:lineRule="auto"/>
      </w:pPr>
      <w:r>
        <w:rPr>
          <w:rFonts w:hint="eastAsia" w:ascii="宋体" w:hAnsi="宋体" w:eastAsia="宋体" w:cs="宋体"/>
          <w:color w:val="000000"/>
        </w:rPr>
        <w:t xml:space="preserve">·  保存入库：保存后生成居民健康档案编号并写入系统。</w:t>
      </w:r>
    </w:p>
    <w:p>
      <w:pPr>
        <w:pStyle w:val="000006"/>
        <w:spacing w:line="360" w:lineRule="auto"/>
      </w:pPr>
      <w:r>
        <w:rPr>
          <w:rFonts w:hint="eastAsia" w:ascii="宋体" w:hAnsi="宋体" w:eastAsia="宋体" w:cs="宋体"/>
          <w:color w:val="000000"/>
        </w:rPr>
        <w:t xml:space="preserve">7.2.3 居民健康档案（档案维护）</w:t>
      </w:r>
    </w:p>
    <w:p>
      <w:pPr>
        <w:pStyle w:val="000001"/>
        <w:spacing w:line="360" w:lineRule="auto"/>
      </w:pPr>
      <w:r>
        <w:rPr>
          <w:rFonts w:hint="eastAsia" w:ascii="宋体" w:hAnsi="宋体" w:eastAsia="宋体" w:cs="宋体"/>
          <w:color w:val="000000"/>
        </w:rPr>
        <w:t xml:space="preserve">·  视图切换：支持「健康信息」「健康数据」两类视图切换。</w:t>
      </w:r>
    </w:p>
    <w:p>
      <w:pPr>
        <w:pStyle w:val="000001"/>
        <w:spacing w:line="360" w:lineRule="auto"/>
      </w:pPr>
      <w:r>
        <w:rPr>
          <w:rFonts w:hint="eastAsia" w:ascii="宋体" w:hAnsi="宋体" w:eastAsia="宋体" w:cs="宋体"/>
          <w:color w:val="000000"/>
        </w:rPr>
        <w:t xml:space="preserve">·  服务记录：以时间轴模式或文档模式展示居民历年体检、随访与服务记录。</w:t>
      </w:r>
    </w:p>
    <w:p>
      <w:pPr>
        <w:pStyle w:val="000001"/>
        <w:spacing w:line="360" w:lineRule="auto"/>
      </w:pPr>
      <w:r>
        <w:rPr>
          <w:rFonts w:hint="eastAsia" w:ascii="宋体" w:hAnsi="宋体" w:eastAsia="宋体" w:cs="宋体"/>
          <w:color w:val="000000"/>
        </w:rPr>
        <w:t xml:space="preserve">·  快捷复用：支持复制本年体检、复制上一次随访、复制最近高糖随访，减少重复录入。</w:t>
      </w:r>
    </w:p>
    <w:p>
      <w:pPr>
        <w:pStyle w:val="000001"/>
        <w:spacing w:line="360" w:lineRule="auto"/>
      </w:pPr>
      <w:r>
        <w:rPr>
          <w:rFonts w:hint="eastAsia" w:ascii="宋体" w:hAnsi="宋体" w:eastAsia="宋体" w:cs="宋体"/>
          <w:color w:val="000000"/>
        </w:rPr>
        <w:t xml:space="preserve">·  服务发起：支持发起评估、健康教育、新建随访与结案等操作。</w:t>
      </w:r>
    </w:p>
    <w:p>
      <w:pPr>
        <w:pStyle w:val="000001"/>
        <w:spacing w:line="360" w:lineRule="auto"/>
      </w:pPr>
      <w:r>
        <w:rPr>
          <w:rFonts w:hint="eastAsia" w:ascii="宋体" w:hAnsi="宋体" w:eastAsia="宋体" w:cs="宋体"/>
          <w:color w:val="000000"/>
        </w:rPr>
        <w:t xml:space="preserve">·  可视化工具：提供生命树、家系图等健康全景可视化视图。</w:t>
      </w:r>
    </w:p>
    <w:p>
      <w:pPr>
        <w:pStyle w:val="000006"/>
        <w:spacing w:line="360" w:lineRule="auto"/>
      </w:pPr>
      <w:r>
        <w:rPr>
          <w:rFonts w:hint="eastAsia" w:ascii="宋体" w:hAnsi="宋体" w:eastAsia="宋体" w:cs="宋体"/>
          <w:color w:val="000000"/>
        </w:rPr>
        <w:t xml:space="preserve">7.2.4 家庭基本信息</w:t>
      </w:r>
    </w:p>
    <w:p>
      <w:pPr>
        <w:pStyle w:val="000001"/>
        <w:spacing w:line="360" w:lineRule="auto"/>
      </w:pPr>
      <w:r>
        <w:rPr>
          <w:rFonts w:hint="eastAsia" w:ascii="宋体" w:hAnsi="宋体" w:eastAsia="宋体" w:cs="宋体"/>
          <w:color w:val="000000"/>
        </w:rPr>
        <w:t xml:space="preserve">·  多视图维护：覆盖家庭基本信息、家庭社会经济情况、银行信息、收入情况、生活条件情况、致贫原因、帮扶负责人、帮扶计划、帮扶成效、脱贫评估、备注与家庭成员信息等视图。</w:t>
      </w:r>
    </w:p>
    <w:p>
      <w:pPr>
        <w:pStyle w:val="000001"/>
        <w:spacing w:line="360" w:lineRule="auto"/>
      </w:pPr>
      <w:r>
        <w:rPr>
          <w:rFonts w:hint="eastAsia" w:ascii="宋体" w:hAnsi="宋体" w:eastAsia="宋体" w:cs="宋体"/>
          <w:color w:val="000000"/>
        </w:rPr>
        <w:t xml:space="preserve">·  成员管理：支持添加家庭成员并与居民档案建立关联。</w:t>
      </w:r>
    </w:p>
    <w:p>
      <w:pPr>
        <w:pStyle w:val="000001"/>
        <w:spacing w:line="360" w:lineRule="auto"/>
      </w:pPr>
      <w:r>
        <w:rPr>
          <w:rFonts w:hint="eastAsia" w:ascii="宋体" w:hAnsi="宋体" w:eastAsia="宋体" w:cs="宋体"/>
          <w:color w:val="000000"/>
        </w:rPr>
        <w:t xml:space="preserve">·  注销处理：支持家庭档案注销并记录注销原因。</w:t>
      </w:r>
    </w:p>
    <w:p>
      <w:pPr>
        <w:pStyle w:val="000001"/>
        <w:spacing w:line="360" w:lineRule="auto"/>
      </w:pPr>
      <w:r>
        <w:rPr>
          <w:rFonts w:hint="eastAsia" w:ascii="宋体" w:hAnsi="宋体" w:eastAsia="宋体" w:cs="宋体"/>
          <w:color w:val="000000"/>
        </w:rPr>
        <w:t xml:space="preserve">·  查询与导出：支持条件查询、重置与列表导出。</w:t>
      </w:r>
    </w:p>
    <w:p>
      <w:pPr>
        <w:pStyle w:val="000006"/>
        <w:spacing w:line="360" w:lineRule="auto"/>
      </w:pPr>
      <w:r>
        <w:rPr>
          <w:rFonts w:hint="eastAsia" w:ascii="宋体" w:hAnsi="宋体" w:eastAsia="宋体" w:cs="宋体"/>
          <w:color w:val="000000"/>
        </w:rPr>
        <w:t xml:space="preserve">7.2.5 体检登记</w:t>
      </w:r>
    </w:p>
    <w:p>
      <w:pPr>
        <w:pStyle w:val="000001"/>
        <w:spacing w:line="360" w:lineRule="auto"/>
      </w:pPr>
      <w:r>
        <w:rPr>
          <w:rFonts w:hint="eastAsia" w:ascii="宋体" w:hAnsi="宋体" w:eastAsia="宋体" w:cs="宋体"/>
          <w:color w:val="000000"/>
        </w:rPr>
        <w:t xml:space="preserve">·  条件筛选：支持按机构、姓名、证件号、日期等条件查询体检登记记录。</w:t>
      </w:r>
    </w:p>
    <w:p>
      <w:pPr>
        <w:pStyle w:val="000001"/>
        <w:spacing w:line="360" w:lineRule="auto"/>
      </w:pPr>
      <w:r>
        <w:rPr>
          <w:rFonts w:hint="eastAsia" w:ascii="宋体" w:hAnsi="宋体" w:eastAsia="宋体" w:cs="宋体"/>
          <w:color w:val="000000"/>
        </w:rPr>
        <w:t xml:space="preserve">·  身份证读卡：支持读卡自动填充居民信息。</w:t>
      </w:r>
    </w:p>
    <w:p>
      <w:pPr>
        <w:pStyle w:val="000001"/>
        <w:spacing w:line="360" w:lineRule="auto"/>
      </w:pPr>
      <w:r>
        <w:rPr>
          <w:rFonts w:hint="eastAsia" w:ascii="宋体" w:hAnsi="宋体" w:eastAsia="宋体" w:cs="宋体"/>
          <w:color w:val="000000"/>
        </w:rPr>
        <w:t xml:space="preserve">·  列表与展开：支持分页展示与行展开查看体检明细。</w:t>
      </w:r>
    </w:p>
    <w:p>
      <w:pPr>
        <w:pStyle w:val="000001"/>
        <w:spacing w:line="360" w:lineRule="auto"/>
      </w:pPr>
      <w:r>
        <w:rPr>
          <w:rFonts w:hint="eastAsia" w:ascii="宋体" w:hAnsi="宋体" w:eastAsia="宋体" w:cs="宋体"/>
          <w:color w:val="000000"/>
        </w:rPr>
        <w:t xml:space="preserve">·  数据导出：支持按当前筛选条件导出体检登记数据。</w:t>
      </w:r>
    </w:p>
    <w:p>
      <w:pPr>
        <w:pStyle w:val="000006"/>
        <w:spacing w:line="360" w:lineRule="auto"/>
      </w:pPr>
      <w:r>
        <w:rPr>
          <w:rFonts w:hint="eastAsia" w:ascii="宋体" w:hAnsi="宋体" w:eastAsia="宋体" w:cs="宋体"/>
          <w:color w:val="000000"/>
        </w:rPr>
        <w:t xml:space="preserve">7.2.6 体检管理</w:t>
      </w:r>
    </w:p>
    <w:p>
      <w:pPr>
        <w:pStyle w:val="000001"/>
        <w:spacing w:line="360" w:lineRule="auto"/>
      </w:pPr>
      <w:r>
        <w:rPr>
          <w:rFonts w:hint="eastAsia" w:ascii="宋体" w:hAnsi="宋体" w:eastAsia="宋体" w:cs="宋体"/>
          <w:color w:val="000000"/>
        </w:rPr>
        <w:t xml:space="preserve">·  条件筛选与导出：支持条件查询、重置与列表导出。</w:t>
      </w:r>
    </w:p>
    <w:p>
      <w:pPr>
        <w:pStyle w:val="000001"/>
        <w:spacing w:line="360" w:lineRule="auto"/>
      </w:pPr>
      <w:r>
        <w:rPr>
          <w:rFonts w:hint="eastAsia" w:ascii="宋体" w:hAnsi="宋体" w:eastAsia="宋体" w:cs="宋体"/>
          <w:color w:val="000000"/>
        </w:rPr>
        <w:t xml:space="preserve">·  体检结果维护：支持录入与编辑体检结果，支持行展开查看明细。</w:t>
      </w:r>
    </w:p>
    <w:p>
      <w:pPr>
        <w:pStyle w:val="000001"/>
        <w:spacing w:line="360" w:lineRule="auto"/>
      </w:pPr>
      <w:r>
        <w:rPr>
          <w:rFonts w:hint="eastAsia" w:ascii="宋体" w:hAnsi="宋体" w:eastAsia="宋体" w:cs="宋体"/>
          <w:color w:val="000000"/>
        </w:rPr>
        <w:t xml:space="preserve">·  身份证读卡：支持读卡自动填充居民信息。</w:t>
      </w:r>
    </w:p>
    <w:p>
      <w:pPr>
        <w:pStyle w:val="000001"/>
        <w:spacing w:line="360" w:lineRule="auto"/>
      </w:pPr>
      <w:r>
        <w:rPr>
          <w:rFonts w:hint="eastAsia" w:ascii="宋体" w:hAnsi="宋体" w:eastAsia="宋体" w:cs="宋体"/>
          <w:color w:val="000000"/>
        </w:rPr>
        <w:t xml:space="preserve">·  编辑交互：编辑操作支持取消与确定。</w:t>
      </w:r>
    </w:p>
    <w:p>
      <w:pPr>
        <w:pStyle w:val="000006"/>
        <w:spacing w:line="360" w:lineRule="auto"/>
      </w:pPr>
      <w:r>
        <w:rPr>
          <w:rFonts w:hint="eastAsia" w:ascii="宋体" w:hAnsi="宋体" w:eastAsia="宋体" w:cs="宋体"/>
          <w:color w:val="000000"/>
        </w:rPr>
        <w:t xml:space="preserve">7.2.7 残疾档案</w:t>
      </w:r>
    </w:p>
    <w:p>
      <w:pPr>
        <w:pStyle w:val="000001"/>
        <w:spacing w:line="360" w:lineRule="auto"/>
      </w:pPr>
      <w:r>
        <w:rPr>
          <w:rFonts w:hint="eastAsia" w:ascii="宋体" w:hAnsi="宋体" w:eastAsia="宋体" w:cs="宋体"/>
          <w:color w:val="000000"/>
        </w:rPr>
        <w:t xml:space="preserve">·  条件筛选：支持按机构、姓名、证件号等条件查询残疾档案。</w:t>
      </w:r>
    </w:p>
    <w:p>
      <w:pPr>
        <w:pStyle w:val="000001"/>
        <w:spacing w:line="360" w:lineRule="auto"/>
      </w:pPr>
      <w:r>
        <w:rPr>
          <w:rFonts w:hint="eastAsia" w:ascii="宋体" w:hAnsi="宋体" w:eastAsia="宋体" w:cs="宋体"/>
          <w:color w:val="000000"/>
        </w:rPr>
        <w:t xml:space="preserve">·  新建登记：支持新建残疾人档案并录入残疾类别与等级。</w:t>
      </w:r>
    </w:p>
    <w:p>
      <w:pPr>
        <w:pStyle w:val="000001"/>
        <w:spacing w:line="360" w:lineRule="auto"/>
      </w:pPr>
      <w:r>
        <w:rPr>
          <w:rFonts w:hint="eastAsia" w:ascii="宋体" w:hAnsi="宋体" w:eastAsia="宋体" w:cs="宋体"/>
          <w:color w:val="000000"/>
        </w:rPr>
        <w:t xml:space="preserve">·  列表管理：支持分页展示与行内查看、编辑。</w:t>
      </w:r>
    </w:p>
    <w:p>
      <w:pPr>
        <w:pStyle w:val="000001"/>
        <w:spacing w:line="360" w:lineRule="auto"/>
      </w:pPr>
      <w:r>
        <w:rPr>
          <w:rFonts w:hint="eastAsia" w:ascii="宋体" w:hAnsi="宋体" w:eastAsia="宋体" w:cs="宋体"/>
          <w:color w:val="000000"/>
        </w:rPr>
        <w:t xml:space="preserve">·  数据导出：支持列表导出。</w:t>
      </w:r>
    </w:p>
    <w:p>
      <w:pPr>
        <w:pStyle w:val="000006"/>
        <w:spacing w:line="360" w:lineRule="auto"/>
      </w:pPr>
      <w:r>
        <w:rPr>
          <w:rFonts w:hint="eastAsia" w:ascii="宋体" w:hAnsi="宋体" w:eastAsia="宋体" w:cs="宋体"/>
          <w:color w:val="000000"/>
        </w:rPr>
        <w:t xml:space="preserve">7.2.8 档案迁移</w:t>
      </w:r>
    </w:p>
    <w:p>
      <w:pPr>
        <w:pStyle w:val="000001"/>
        <w:spacing w:line="360" w:lineRule="auto"/>
      </w:pPr>
      <w:r>
        <w:rPr>
          <w:rFonts w:hint="eastAsia" w:ascii="宋体" w:hAnsi="宋体" w:eastAsia="宋体" w:cs="宋体"/>
          <w:color w:val="000000"/>
        </w:rPr>
        <w:t xml:space="preserve">·  视图切换：支持「档案迁移」与「申请档案迁移」两类视图切换。</w:t>
      </w:r>
    </w:p>
    <w:p>
      <w:pPr>
        <w:pStyle w:val="000001"/>
        <w:spacing w:line="360" w:lineRule="auto"/>
      </w:pPr>
      <w:r>
        <w:rPr>
          <w:rFonts w:hint="eastAsia" w:ascii="宋体" w:hAnsi="宋体" w:eastAsia="宋体" w:cs="宋体"/>
          <w:color w:val="000000"/>
        </w:rPr>
        <w:t xml:space="preserve">·  迁移申请：支持申请个人档案迁移、申请儿童档案迁移与导入迁移申请。</w:t>
      </w:r>
    </w:p>
    <w:p>
      <w:pPr>
        <w:pStyle w:val="000001"/>
        <w:spacing w:line="360" w:lineRule="auto"/>
      </w:pPr>
      <w:r>
        <w:rPr>
          <w:rFonts w:hint="eastAsia" w:ascii="宋体" w:hAnsi="宋体" w:eastAsia="宋体" w:cs="宋体"/>
          <w:color w:val="000000"/>
        </w:rPr>
        <w:t xml:space="preserve">·  分步办理：以「上一步／下一步」分步完成迁移申请与保存。</w:t>
      </w:r>
    </w:p>
    <w:p>
      <w:pPr>
        <w:pStyle w:val="000001"/>
        <w:spacing w:line="360" w:lineRule="auto"/>
      </w:pPr>
      <w:r>
        <w:rPr>
          <w:rFonts w:hint="eastAsia" w:ascii="宋体" w:hAnsi="宋体" w:eastAsia="宋体" w:cs="宋体"/>
          <w:color w:val="000000"/>
        </w:rPr>
        <w:t xml:space="preserve">·  查询与导出：支持条件查询、重置与导出。</w:t>
      </w:r>
    </w:p>
    <w:p>
      <w:pPr>
        <w:pStyle w:val="000006"/>
        <w:spacing w:line="360" w:lineRule="auto"/>
      </w:pPr>
      <w:r>
        <w:rPr>
          <w:rFonts w:hint="eastAsia" w:ascii="宋体" w:hAnsi="宋体" w:eastAsia="宋体" w:cs="宋体"/>
          <w:color w:val="000000"/>
        </w:rPr>
        <w:t xml:space="preserve">7.2.9 迁入审核</w:t>
      </w:r>
    </w:p>
    <w:p>
      <w:pPr>
        <w:pStyle w:val="000001"/>
        <w:spacing w:line="360" w:lineRule="auto"/>
      </w:pPr>
      <w:r>
        <w:rPr>
          <w:rFonts w:hint="eastAsia" w:ascii="宋体" w:hAnsi="宋体" w:eastAsia="宋体" w:cs="宋体"/>
          <w:color w:val="000000"/>
        </w:rPr>
        <w:t xml:space="preserve">·  条件筛选：支持按机构、姓名、证件号、日期等条件查询迁入待审记录。</w:t>
      </w:r>
    </w:p>
    <w:p>
      <w:pPr>
        <w:pStyle w:val="000001"/>
        <w:spacing w:line="360" w:lineRule="auto"/>
      </w:pPr>
      <w:r>
        <w:rPr>
          <w:rFonts w:hint="eastAsia" w:ascii="宋体" w:hAnsi="宋体" w:eastAsia="宋体" w:cs="宋体"/>
          <w:color w:val="000000"/>
        </w:rPr>
        <w:t xml:space="preserve">·  单条审核：支持「通过」「驳回」操作，驳回需录入审核意见。</w:t>
      </w:r>
    </w:p>
    <w:p>
      <w:pPr>
        <w:pStyle w:val="000001"/>
        <w:spacing w:line="360" w:lineRule="auto"/>
      </w:pPr>
      <w:r>
        <w:rPr>
          <w:rFonts w:hint="eastAsia" w:ascii="宋体" w:hAnsi="宋体" w:eastAsia="宋体" w:cs="宋体"/>
          <w:color w:val="000000"/>
        </w:rPr>
        <w:t xml:space="preserve">·  批量处理：支持批量通过、批量驳回，提升审核效率。</w:t>
      </w:r>
    </w:p>
    <w:p>
      <w:pPr>
        <w:pStyle w:val="000001"/>
        <w:spacing w:line="360" w:lineRule="auto"/>
      </w:pPr>
      <w:r>
        <w:rPr>
          <w:rFonts w:hint="eastAsia" w:ascii="宋体" w:hAnsi="宋体" w:eastAsia="宋体" w:cs="宋体"/>
          <w:color w:val="000000"/>
        </w:rPr>
        <w:t xml:space="preserve">·  数据导出：支持按当前条件导出审核记录。</w:t>
      </w:r>
    </w:p>
    <w:p>
      <w:pPr>
        <w:pStyle w:val="000006"/>
        <w:spacing w:line="360" w:lineRule="auto"/>
      </w:pPr>
      <w:r>
        <w:rPr>
          <w:rFonts w:hint="eastAsia" w:ascii="宋体" w:hAnsi="宋体" w:eastAsia="宋体" w:cs="宋体"/>
          <w:color w:val="000000"/>
        </w:rPr>
        <w:t xml:space="preserve">7.2.10 迁出审核</w:t>
      </w:r>
    </w:p>
    <w:p>
      <w:pPr>
        <w:pStyle w:val="000001"/>
        <w:spacing w:line="360" w:lineRule="auto"/>
      </w:pPr>
      <w:r>
        <w:rPr>
          <w:rFonts w:hint="eastAsia" w:ascii="宋体" w:hAnsi="宋体" w:eastAsia="宋体" w:cs="宋体"/>
          <w:color w:val="000000"/>
        </w:rPr>
        <w:t xml:space="preserve">·  条件筛选：支持按机构、姓名、证件号、日期等条件查询迁出待审记录。</w:t>
      </w:r>
    </w:p>
    <w:p>
      <w:pPr>
        <w:pStyle w:val="000001"/>
        <w:spacing w:line="360" w:lineRule="auto"/>
      </w:pPr>
      <w:r>
        <w:rPr>
          <w:rFonts w:hint="eastAsia" w:ascii="宋体" w:hAnsi="宋体" w:eastAsia="宋体" w:cs="宋体"/>
          <w:color w:val="000000"/>
        </w:rPr>
        <w:t xml:space="preserve">·  单条审核：支持通过、驳回并记录审核意见。</w:t>
      </w:r>
    </w:p>
    <w:p>
      <w:pPr>
        <w:pStyle w:val="000001"/>
        <w:spacing w:line="360" w:lineRule="auto"/>
      </w:pPr>
      <w:r>
        <w:rPr>
          <w:rFonts w:hint="eastAsia" w:ascii="宋体" w:hAnsi="宋体" w:eastAsia="宋体" w:cs="宋体"/>
          <w:color w:val="000000"/>
        </w:rPr>
        <w:t xml:space="preserve">·  批量处理：支持批量通过与批量驳回。</w:t>
      </w:r>
    </w:p>
    <w:p>
      <w:pPr>
        <w:pStyle w:val="000001"/>
        <w:spacing w:line="360" w:lineRule="auto"/>
      </w:pPr>
      <w:r>
        <w:rPr>
          <w:rFonts w:hint="eastAsia" w:ascii="宋体" w:hAnsi="宋体" w:eastAsia="宋体" w:cs="宋体"/>
          <w:color w:val="000000"/>
        </w:rPr>
        <w:t xml:space="preserve">·  数据导出：支持导出审核记录。</w:t>
      </w:r>
    </w:p>
    <w:p>
      <w:pPr>
        <w:pStyle w:val="000006"/>
        <w:spacing w:line="360" w:lineRule="auto"/>
      </w:pPr>
      <w:r>
        <w:rPr>
          <w:rFonts w:hint="eastAsia" w:ascii="宋体" w:hAnsi="宋体" w:eastAsia="宋体" w:cs="宋体"/>
          <w:color w:val="000000"/>
        </w:rPr>
        <w:t xml:space="preserve">7.2.11 档案恢复</w:t>
      </w:r>
    </w:p>
    <w:p>
      <w:pPr>
        <w:pStyle w:val="000001"/>
        <w:spacing w:line="360" w:lineRule="auto"/>
      </w:pPr>
      <w:r>
        <w:rPr>
          <w:rFonts w:hint="eastAsia" w:ascii="宋体" w:hAnsi="宋体" w:eastAsia="宋体" w:cs="宋体"/>
          <w:color w:val="000000"/>
        </w:rPr>
        <w:t xml:space="preserve">·  视图切换：支持「档案恢复」与「档案恢复-详情」视图切换。</w:t>
      </w:r>
    </w:p>
    <w:p>
      <w:pPr>
        <w:pStyle w:val="000001"/>
        <w:spacing w:line="360" w:lineRule="auto"/>
      </w:pPr>
      <w:r>
        <w:rPr>
          <w:rFonts w:hint="eastAsia" w:ascii="宋体" w:hAnsi="宋体" w:eastAsia="宋体" w:cs="宋体"/>
          <w:color w:val="000000"/>
        </w:rPr>
        <w:t xml:space="preserve">·  恢复办理：对已注销或异常档案执行恢复操作并记录恢复原因。</w:t>
      </w:r>
    </w:p>
    <w:p>
      <w:pPr>
        <w:pStyle w:val="000001"/>
        <w:spacing w:line="360" w:lineRule="auto"/>
      </w:pPr>
      <w:r>
        <w:rPr>
          <w:rFonts w:hint="eastAsia" w:ascii="宋体" w:hAnsi="宋体" w:eastAsia="宋体" w:cs="宋体"/>
          <w:color w:val="000000"/>
        </w:rPr>
        <w:t xml:space="preserve">·  条件查询：支持按机构、姓名、证件号等条件查询待恢复档案。</w:t>
      </w:r>
    </w:p>
    <w:p>
      <w:pPr>
        <w:pStyle w:val="000001"/>
        <w:spacing w:line="360" w:lineRule="auto"/>
      </w:pPr>
      <w:r>
        <w:rPr>
          <w:rFonts w:hint="eastAsia" w:ascii="宋体" w:hAnsi="宋体" w:eastAsia="宋体" w:cs="宋体"/>
          <w:color w:val="000000"/>
        </w:rPr>
        <w:t xml:space="preserve">·  数据导出：支持导出档案恢复记录。</w:t>
      </w:r>
    </w:p>
    <w:p>
      <w:pPr>
        <w:pStyle w:val="000006"/>
        <w:spacing w:line="360" w:lineRule="auto"/>
      </w:pPr>
      <w:r>
        <w:rPr>
          <w:rFonts w:hint="eastAsia" w:ascii="宋体" w:hAnsi="宋体" w:eastAsia="宋体" w:cs="宋体"/>
          <w:color w:val="000000"/>
        </w:rPr>
        <w:t xml:space="preserve">7.2.12 档案查阅记录</w:t>
      </w:r>
    </w:p>
    <w:p>
      <w:pPr>
        <w:pStyle w:val="000001"/>
        <w:spacing w:line="360" w:lineRule="auto"/>
      </w:pPr>
      <w:r>
        <w:rPr>
          <w:rFonts w:hint="eastAsia" w:ascii="宋体" w:hAnsi="宋体" w:eastAsia="宋体" w:cs="宋体"/>
          <w:color w:val="000000"/>
        </w:rPr>
        <w:t xml:space="preserve">·  条件查询：支持按机构、姓名、证件号、日期等条件查询档案查阅明细。</w:t>
      </w:r>
    </w:p>
    <w:p>
      <w:pPr>
        <w:pStyle w:val="000001"/>
        <w:spacing w:line="360" w:lineRule="auto"/>
      </w:pPr>
      <w:r>
        <w:rPr>
          <w:rFonts w:hint="eastAsia" w:ascii="宋体" w:hAnsi="宋体" w:eastAsia="宋体" w:cs="宋体"/>
          <w:color w:val="000000"/>
        </w:rPr>
        <w:t xml:space="preserve">·  留痕追溯：记录查阅人、查阅时间、查阅对象与查阅方式，支持责任追溯。</w:t>
      </w:r>
    </w:p>
    <w:p>
      <w:pPr>
        <w:pStyle w:val="000004"/>
        <w:spacing w:line="360" w:lineRule="auto"/>
      </w:pPr>
      <w:r>
        <w:rPr>
          <w:rFonts w:hint="eastAsia" w:ascii="宋体" w:hAnsi="宋体" w:eastAsia="宋体" w:cs="宋体"/>
          <w:color w:val="000000"/>
        </w:rPr>
        <w:t xml:space="preserve">7.3 计划提醒</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计划提醒</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依据国家基本公共卫生服务规范与随访计划，自动生成到期服务提醒与随访质量预警，支持提醒的查看、转诊确认、建档确认与忽略处理，驱动基层医生按时完成服务、公卫管理人员及时干预。</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居民档案已建立且已归类至相应重点人群，随访与服务计划已配置</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提醒状态更新（已处理／已忽略／已转诊），处理结果记入操作日志</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提醒类型、日期区间、机构／网格、责任医生等筛选条件，以及转诊、建档、忽略等处理动作</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计划提醒：按随访、体检、健教等计划展示到期与超期任务</w:t>
            </w:r>
          </w:p>
          <w:p>
            <w:pPr>
              <w:pStyle w:val="000001"/>
              <w:spacing w:line="300" w:lineRule="auto"/>
            </w:pPr>
            <w:r>
              <w:rPr>
                <w:rFonts w:hint="eastAsia" w:ascii="宋体" w:hAnsi="宋体" w:eastAsia="宋体" w:cs="宋体"/>
                <w:color w:val="000000"/>
              </w:rPr>
              <w:t xml:space="preserve">随访不佳提醒：识别血压／血糖控制不佳、失访等情形并支持确认转诊</w:t>
            </w:r>
          </w:p>
          <w:p>
            <w:pPr>
              <w:pStyle w:val="000001"/>
              <w:spacing w:line="300" w:lineRule="auto"/>
            </w:pPr>
            <w:r>
              <w:rPr>
                <w:rFonts w:hint="eastAsia" w:ascii="宋体" w:hAnsi="宋体" w:eastAsia="宋体" w:cs="宋体"/>
                <w:color w:val="000000"/>
              </w:rPr>
              <w:t xml:space="preserve">提醒管理：对居民信息更新、建档等提醒支持确认建档、确认忽略</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提醒清单、转诊记录、建档结果、处理日志</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7.3.1 计划提醒</w:t>
      </w:r>
    </w:p>
    <w:p>
      <w:pPr>
        <w:pStyle w:val="000001"/>
        <w:spacing w:line="360" w:lineRule="auto"/>
      </w:pPr>
      <w:r>
        <w:rPr>
          <w:rFonts w:hint="eastAsia" w:ascii="宋体" w:hAnsi="宋体" w:eastAsia="宋体" w:cs="宋体"/>
          <w:color w:val="000000"/>
        </w:rPr>
        <w:t xml:space="preserve">·  计划展示：按随访、体检、健康教育等计划类别展示到期、临近到期与超期任务。</w:t>
      </w:r>
    </w:p>
    <w:p>
      <w:pPr>
        <w:pStyle w:val="000001"/>
        <w:spacing w:line="360" w:lineRule="auto"/>
      </w:pPr>
      <w:r>
        <w:rPr>
          <w:rFonts w:hint="eastAsia" w:ascii="宋体" w:hAnsi="宋体" w:eastAsia="宋体" w:cs="宋体"/>
          <w:color w:val="000000"/>
        </w:rPr>
        <w:t xml:space="preserve">·  条件筛选：支持按机构、网格、责任医生、日期区间与提醒类型查询。</w:t>
      </w:r>
    </w:p>
    <w:p>
      <w:pPr>
        <w:pStyle w:val="000001"/>
        <w:spacing w:line="360" w:lineRule="auto"/>
      </w:pPr>
      <w:r>
        <w:rPr>
          <w:rFonts w:hint="eastAsia" w:ascii="宋体" w:hAnsi="宋体" w:eastAsia="宋体" w:cs="宋体"/>
          <w:color w:val="000000"/>
        </w:rPr>
        <w:t xml:space="preserve">·  一键办理：支持从提醒记录直接跳转至对应居民的服务办理页面。</w:t>
      </w:r>
    </w:p>
    <w:p>
      <w:pPr>
        <w:pStyle w:val="000001"/>
        <w:spacing w:line="360" w:lineRule="auto"/>
      </w:pPr>
      <w:r>
        <w:rPr>
          <w:rFonts w:hint="eastAsia" w:ascii="宋体" w:hAnsi="宋体" w:eastAsia="宋体" w:cs="宋体"/>
          <w:color w:val="000000"/>
        </w:rPr>
        <w:t xml:space="preserve">·  数据导出：支持按当前筛选条件导出提醒清单。</w:t>
      </w:r>
    </w:p>
    <w:p>
      <w:pPr>
        <w:pStyle w:val="000006"/>
        <w:spacing w:line="360" w:lineRule="auto"/>
      </w:pPr>
      <w:r>
        <w:rPr>
          <w:rFonts w:hint="eastAsia" w:ascii="宋体" w:hAnsi="宋体" w:eastAsia="宋体" w:cs="宋体"/>
          <w:color w:val="000000"/>
        </w:rPr>
        <w:t xml:space="preserve">7.3.2 随访不佳提醒</w:t>
      </w:r>
    </w:p>
    <w:p>
      <w:pPr>
        <w:pStyle w:val="000001"/>
        <w:spacing w:line="360" w:lineRule="auto"/>
      </w:pPr>
      <w:r>
        <w:rPr>
          <w:rFonts w:hint="eastAsia" w:ascii="宋体" w:hAnsi="宋体" w:eastAsia="宋体" w:cs="宋体"/>
          <w:color w:val="000000"/>
        </w:rPr>
        <w:t xml:space="preserve">·  预警识别：自动识别血压／血糖控制不佳、指标异常、失访等随访质量不佳情形。</w:t>
      </w:r>
    </w:p>
    <w:p>
      <w:pPr>
        <w:pStyle w:val="000001"/>
        <w:spacing w:line="360" w:lineRule="auto"/>
      </w:pPr>
      <w:r>
        <w:rPr>
          <w:rFonts w:hint="eastAsia" w:ascii="宋体" w:hAnsi="宋体" w:eastAsia="宋体" w:cs="宋体"/>
          <w:color w:val="000000"/>
        </w:rPr>
        <w:t xml:space="preserve">·  确认转诊：支持对预警对象发起转诊并记录转诊去向与结果。</w:t>
      </w:r>
    </w:p>
    <w:p>
      <w:pPr>
        <w:pStyle w:val="000001"/>
        <w:spacing w:line="360" w:lineRule="auto"/>
      </w:pPr>
      <w:r>
        <w:rPr>
          <w:rFonts w:hint="eastAsia" w:ascii="宋体" w:hAnsi="宋体" w:eastAsia="宋体" w:cs="宋体"/>
          <w:color w:val="000000"/>
        </w:rPr>
        <w:t xml:space="preserve">·  关闭处理：处理完成后可关闭提醒，处理痕迹留入日志。</w:t>
      </w:r>
    </w:p>
    <w:p>
      <w:pPr>
        <w:pStyle w:val="000001"/>
        <w:spacing w:line="360" w:lineRule="auto"/>
      </w:pPr>
      <w:r>
        <w:rPr>
          <w:rFonts w:hint="eastAsia" w:ascii="宋体" w:hAnsi="宋体" w:eastAsia="宋体" w:cs="宋体"/>
          <w:color w:val="000000"/>
        </w:rPr>
        <w:t xml:space="preserve">·  条件查询：支持按机构、责任医生、预警类型与日期区间查询。</w:t>
      </w:r>
    </w:p>
    <w:p>
      <w:pPr>
        <w:pStyle w:val="000006"/>
        <w:spacing w:line="360" w:lineRule="auto"/>
      </w:pPr>
      <w:r>
        <w:rPr>
          <w:rFonts w:hint="eastAsia" w:ascii="宋体" w:hAnsi="宋体" w:eastAsia="宋体" w:cs="宋体"/>
          <w:color w:val="000000"/>
        </w:rPr>
        <w:t xml:space="preserve">7.3.3 提醒管理</w:t>
      </w:r>
    </w:p>
    <w:p>
      <w:pPr>
        <w:pStyle w:val="000001"/>
        <w:spacing w:line="360" w:lineRule="auto"/>
      </w:pPr>
      <w:r>
        <w:rPr>
          <w:rFonts w:hint="eastAsia" w:ascii="宋体" w:hAnsi="宋体" w:eastAsia="宋体" w:cs="宋体"/>
          <w:color w:val="000000"/>
        </w:rPr>
        <w:t xml:space="preserve">·  更新提醒：对居民信息变更、建档缺失等情形生成提醒。</w:t>
      </w:r>
    </w:p>
    <w:p>
      <w:pPr>
        <w:pStyle w:val="000001"/>
        <w:spacing w:line="360" w:lineRule="auto"/>
      </w:pPr>
      <w:r>
        <w:rPr>
          <w:rFonts w:hint="eastAsia" w:ascii="宋体" w:hAnsi="宋体" w:eastAsia="宋体" w:cs="宋体"/>
          <w:color w:val="000000"/>
        </w:rPr>
        <w:t xml:space="preserve">·  确认建档：支持从提醒直接确认建档并跳转至建档流程。</w:t>
      </w:r>
    </w:p>
    <w:p>
      <w:pPr>
        <w:pStyle w:val="000001"/>
        <w:spacing w:line="360" w:lineRule="auto"/>
      </w:pPr>
      <w:r>
        <w:rPr>
          <w:rFonts w:hint="eastAsia" w:ascii="宋体" w:hAnsi="宋体" w:eastAsia="宋体" w:cs="宋体"/>
          <w:color w:val="000000"/>
        </w:rPr>
        <w:t xml:space="preserve">·  确认忽略：支持确认忽略提醒并记录忽略原因。</w:t>
      </w:r>
    </w:p>
    <w:p>
      <w:pPr>
        <w:pStyle w:val="000001"/>
        <w:spacing w:line="360" w:lineRule="auto"/>
      </w:pPr>
      <w:r>
        <w:rPr>
          <w:rFonts w:hint="eastAsia" w:ascii="宋体" w:hAnsi="宋体" w:eastAsia="宋体" w:cs="宋体"/>
          <w:color w:val="000000"/>
        </w:rPr>
        <w:t xml:space="preserve">·  数据导出：支持导出提醒处理明细。</w:t>
      </w:r>
    </w:p>
    <w:p>
      <w:pPr>
        <w:pStyle w:val="000004"/>
        <w:spacing w:line="360" w:lineRule="auto"/>
      </w:pPr>
      <w:r>
        <w:rPr>
          <w:rFonts w:hint="eastAsia" w:ascii="宋体" w:hAnsi="宋体" w:eastAsia="宋体" w:cs="宋体"/>
          <w:color w:val="000000"/>
        </w:rPr>
        <w:t xml:space="preserve">7.4 慢病管理</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慢病管理</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面向高血压、糖尿病、慢阻肺、高血脂、心脑血管疾病、肿瘤患者及高危人群，提供专项建档、随访记录、控制效果评估、分级管理与转诊等全流程管理能力，按规范周期驱动随访履约。</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居民已在档案管理中完成建档，用户具备慢病管理权限</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专项档案与随访记录写入系统并关联至居民主档案，管理级别与控制效果评估结果更新</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居民身份信息、专项建档信息、随访记录（症状、体征、生活方式、用药、辅助检查）、评估与干预信息</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专项建档：按病种新建专项档案并关联居民主档案</w:t>
            </w:r>
          </w:p>
          <w:p>
            <w:pPr>
              <w:pStyle w:val="000001"/>
              <w:spacing w:line="300" w:lineRule="auto"/>
            </w:pPr>
            <w:r>
              <w:rPr>
                <w:rFonts w:hint="eastAsia" w:ascii="宋体" w:hAnsi="宋体" w:eastAsia="宋体" w:cs="宋体"/>
                <w:color w:val="000000"/>
              </w:rPr>
              <w:t xml:space="preserve">随访管理：按规范周期录入随访表，支持随访提醒与随访不佳预警</w:t>
            </w:r>
          </w:p>
          <w:p>
            <w:pPr>
              <w:pStyle w:val="000001"/>
              <w:spacing w:line="300" w:lineRule="auto"/>
            </w:pPr>
            <w:r>
              <w:rPr>
                <w:rFonts w:hint="eastAsia" w:ascii="宋体" w:hAnsi="宋体" w:eastAsia="宋体" w:cs="宋体"/>
                <w:color w:val="000000"/>
              </w:rPr>
              <w:t xml:space="preserve">效果评估：依据控制指标生成控制效果评价并分级</w:t>
            </w:r>
          </w:p>
          <w:p>
            <w:pPr>
              <w:pStyle w:val="000001"/>
              <w:spacing w:line="300" w:lineRule="auto"/>
            </w:pPr>
            <w:r>
              <w:rPr>
                <w:rFonts w:hint="eastAsia" w:ascii="宋体" w:hAnsi="宋体" w:eastAsia="宋体" w:cs="宋体"/>
                <w:color w:val="000000"/>
              </w:rPr>
              <w:t xml:space="preserve">分级管理：按评估结果调整管理级别与随访频次</w:t>
            </w:r>
          </w:p>
          <w:p>
            <w:pPr>
              <w:pStyle w:val="000001"/>
              <w:spacing w:line="300" w:lineRule="auto"/>
            </w:pPr>
            <w:r>
              <w:rPr>
                <w:rFonts w:hint="eastAsia" w:ascii="宋体" w:hAnsi="宋体" w:eastAsia="宋体" w:cs="宋体"/>
                <w:color w:val="000000"/>
              </w:rPr>
              <w:t xml:space="preserve">转诊：对控制不佳者发起转诊并记录转诊结果</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专项档案列表与详情、随访记录、控制效果评价、分级结果、转诊记录</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7.4.1 高血压管理</w:t>
      </w:r>
    </w:p>
    <w:p>
      <w:pPr>
        <w:pStyle w:val="000001"/>
        <w:spacing w:line="360" w:lineRule="auto"/>
      </w:pPr>
      <w:r>
        <w:rPr>
          <w:rFonts w:hint="eastAsia" w:ascii="宋体" w:hAnsi="宋体" w:eastAsia="宋体" w:cs="宋体"/>
          <w:color w:val="000000"/>
        </w:rPr>
        <w:t xml:space="preserve">·  专项建档：按病种新建高血压专项档案并关联居民主档案。</w:t>
      </w:r>
    </w:p>
    <w:p>
      <w:pPr>
        <w:pStyle w:val="000001"/>
        <w:spacing w:line="360" w:lineRule="auto"/>
      </w:pPr>
      <w:r>
        <w:rPr>
          <w:rFonts w:hint="eastAsia" w:ascii="宋体" w:hAnsi="宋体" w:eastAsia="宋体" w:cs="宋体"/>
          <w:color w:val="000000"/>
        </w:rPr>
        <w:t xml:space="preserve">·  随访录入：按规范周期录入随访记录，含症状、体征、生活方式、用药与辅助检查。</w:t>
      </w:r>
    </w:p>
    <w:p>
      <w:pPr>
        <w:pStyle w:val="000001"/>
        <w:spacing w:line="360" w:lineRule="auto"/>
      </w:pPr>
      <w:r>
        <w:rPr>
          <w:rFonts w:hint="eastAsia" w:ascii="宋体" w:hAnsi="宋体" w:eastAsia="宋体" w:cs="宋体"/>
          <w:color w:val="000000"/>
        </w:rPr>
        <w:t xml:space="preserve">·  控制效果评估：依据血压控制情况自动生成控制效果评价并分级。</w:t>
      </w:r>
    </w:p>
    <w:p>
      <w:pPr>
        <w:pStyle w:val="000001"/>
        <w:spacing w:line="360" w:lineRule="auto"/>
      </w:pPr>
      <w:r>
        <w:rPr>
          <w:rFonts w:hint="eastAsia" w:ascii="宋体" w:hAnsi="宋体" w:eastAsia="宋体" w:cs="宋体"/>
          <w:color w:val="000000"/>
        </w:rPr>
        <w:t xml:space="preserve">·  分级与转诊：按评估结果调整管理级别与随访频次，控制不佳者发起转诊。</w:t>
      </w:r>
    </w:p>
    <w:p>
      <w:pPr>
        <w:pStyle w:val="000001"/>
        <w:spacing w:line="360" w:lineRule="auto"/>
      </w:pPr>
      <w:r>
        <w:rPr>
          <w:rFonts w:hint="eastAsia" w:ascii="宋体" w:hAnsi="宋体" w:eastAsia="宋体" w:cs="宋体"/>
          <w:color w:val="000000"/>
        </w:rPr>
        <w:t xml:space="preserve">·  列表与导出：支持条件查询、行展开查看明细与数据导出。</w:t>
      </w:r>
    </w:p>
    <w:p>
      <w:pPr>
        <w:pStyle w:val="000006"/>
        <w:spacing w:line="360" w:lineRule="auto"/>
      </w:pPr>
      <w:r>
        <w:rPr>
          <w:rFonts w:hint="eastAsia" w:ascii="宋体" w:hAnsi="宋体" w:eastAsia="宋体" w:cs="宋体"/>
          <w:color w:val="000000"/>
        </w:rPr>
        <w:t xml:space="preserve">7.4.2 糖尿病管理</w:t>
      </w:r>
    </w:p>
    <w:p>
      <w:pPr>
        <w:pStyle w:val="000001"/>
        <w:spacing w:line="360" w:lineRule="auto"/>
      </w:pPr>
      <w:r>
        <w:rPr>
          <w:rFonts w:hint="eastAsia" w:ascii="宋体" w:hAnsi="宋体" w:eastAsia="宋体" w:cs="宋体"/>
          <w:color w:val="000000"/>
        </w:rPr>
        <w:t xml:space="preserve">·  专项建档：新建糖尿病专项档案并关联居民主档案。</w:t>
      </w:r>
    </w:p>
    <w:p>
      <w:pPr>
        <w:pStyle w:val="000001"/>
        <w:spacing w:line="360" w:lineRule="auto"/>
      </w:pPr>
      <w:r>
        <w:rPr>
          <w:rFonts w:hint="eastAsia" w:ascii="宋体" w:hAnsi="宋体" w:eastAsia="宋体" w:cs="宋体"/>
          <w:color w:val="000000"/>
        </w:rPr>
        <w:t xml:space="preserve">·  随访录入：按规范周期录入空腹血糖、餐后血糖、用药与并发症等随访信息。</w:t>
      </w:r>
    </w:p>
    <w:p>
      <w:pPr>
        <w:pStyle w:val="000001"/>
        <w:spacing w:line="360" w:lineRule="auto"/>
      </w:pPr>
      <w:r>
        <w:rPr>
          <w:rFonts w:hint="eastAsia" w:ascii="宋体" w:hAnsi="宋体" w:eastAsia="宋体" w:cs="宋体"/>
          <w:color w:val="000000"/>
        </w:rPr>
        <w:t xml:space="preserve">·  控制效果评估：依据血糖控制情况生成控制效果评价并分级。</w:t>
      </w:r>
    </w:p>
    <w:p>
      <w:pPr>
        <w:pStyle w:val="000001"/>
        <w:spacing w:line="360" w:lineRule="auto"/>
      </w:pPr>
      <w:r>
        <w:rPr>
          <w:rFonts w:hint="eastAsia" w:ascii="宋体" w:hAnsi="宋体" w:eastAsia="宋体" w:cs="宋体"/>
          <w:color w:val="000000"/>
        </w:rPr>
        <w:t xml:space="preserve">·  分级与转诊：按评估结果调整管理级别，控制不佳者发起转诊。</w:t>
      </w:r>
    </w:p>
    <w:p>
      <w:pPr>
        <w:pStyle w:val="000001"/>
        <w:spacing w:line="360" w:lineRule="auto"/>
      </w:pPr>
      <w:r>
        <w:rPr>
          <w:rFonts w:hint="eastAsia" w:ascii="宋体" w:hAnsi="宋体" w:eastAsia="宋体" w:cs="宋体"/>
          <w:color w:val="000000"/>
        </w:rPr>
        <w:t xml:space="preserve">·  列表与导出：支持条件查询、行展开与数据导出。</w:t>
      </w:r>
    </w:p>
    <w:p>
      <w:pPr>
        <w:pStyle w:val="000006"/>
        <w:spacing w:line="360" w:lineRule="auto"/>
      </w:pPr>
      <w:r>
        <w:rPr>
          <w:rFonts w:hint="eastAsia" w:ascii="宋体" w:hAnsi="宋体" w:eastAsia="宋体" w:cs="宋体"/>
          <w:color w:val="000000"/>
        </w:rPr>
        <w:t xml:space="preserve">7.4.3 慢阻肺管理</w:t>
      </w:r>
    </w:p>
    <w:p>
      <w:pPr>
        <w:pStyle w:val="000001"/>
        <w:spacing w:line="360" w:lineRule="auto"/>
      </w:pPr>
      <w:r>
        <w:rPr>
          <w:rFonts w:hint="eastAsia" w:ascii="宋体" w:hAnsi="宋体" w:eastAsia="宋体" w:cs="宋体"/>
          <w:color w:val="000000"/>
        </w:rPr>
        <w:t xml:space="preserve">·  专项建档：新建慢阻肺专项档案并记录肺功能与危险因素。</w:t>
      </w:r>
    </w:p>
    <w:p>
      <w:pPr>
        <w:pStyle w:val="000001"/>
        <w:spacing w:line="360" w:lineRule="auto"/>
      </w:pPr>
      <w:r>
        <w:rPr>
          <w:rFonts w:hint="eastAsia" w:ascii="宋体" w:hAnsi="宋体" w:eastAsia="宋体" w:cs="宋体"/>
          <w:color w:val="000000"/>
        </w:rPr>
        <w:t xml:space="preserve">·  随访录入：按规范周期录入症状、急性加重、用药与康复情况。</w:t>
      </w:r>
    </w:p>
    <w:p>
      <w:pPr>
        <w:pStyle w:val="000001"/>
        <w:spacing w:line="360" w:lineRule="auto"/>
      </w:pPr>
      <w:r>
        <w:rPr>
          <w:rFonts w:hint="eastAsia" w:ascii="宋体" w:hAnsi="宋体" w:eastAsia="宋体" w:cs="宋体"/>
          <w:color w:val="000000"/>
        </w:rPr>
        <w:t xml:space="preserve">·  评估与分级：依据症状评估结果调整随访频次与管理级别。</w:t>
      </w:r>
    </w:p>
    <w:p>
      <w:pPr>
        <w:pStyle w:val="000001"/>
        <w:spacing w:line="360" w:lineRule="auto"/>
      </w:pPr>
      <w:r>
        <w:rPr>
          <w:rFonts w:hint="eastAsia" w:ascii="宋体" w:hAnsi="宋体" w:eastAsia="宋体" w:cs="宋体"/>
          <w:color w:val="000000"/>
        </w:rPr>
        <w:t xml:space="preserve">·  列表与导出：支持条件查询、行展开与数据导出。</w:t>
      </w:r>
    </w:p>
    <w:p>
      <w:pPr>
        <w:pStyle w:val="000006"/>
        <w:spacing w:line="360" w:lineRule="auto"/>
      </w:pPr>
      <w:r>
        <w:rPr>
          <w:rFonts w:hint="eastAsia" w:ascii="宋体" w:hAnsi="宋体" w:eastAsia="宋体" w:cs="宋体"/>
          <w:color w:val="000000"/>
        </w:rPr>
        <w:t xml:space="preserve">7.4.4 高血脂管理</w:t>
      </w:r>
    </w:p>
    <w:p>
      <w:pPr>
        <w:pStyle w:val="000001"/>
        <w:spacing w:line="360" w:lineRule="auto"/>
      </w:pPr>
      <w:r>
        <w:rPr>
          <w:rFonts w:hint="eastAsia" w:ascii="宋体" w:hAnsi="宋体" w:eastAsia="宋体" w:cs="宋体"/>
          <w:color w:val="000000"/>
        </w:rPr>
        <w:t xml:space="preserve">·  专项建档：新建高血脂专项档案并记录血脂四项与危险分层。</w:t>
      </w:r>
    </w:p>
    <w:p>
      <w:pPr>
        <w:pStyle w:val="000001"/>
        <w:spacing w:line="360" w:lineRule="auto"/>
      </w:pPr>
      <w:r>
        <w:rPr>
          <w:rFonts w:hint="eastAsia" w:ascii="宋体" w:hAnsi="宋体" w:eastAsia="宋体" w:cs="宋体"/>
          <w:color w:val="000000"/>
        </w:rPr>
        <w:t xml:space="preserve">·  随访录入：按规范周期录入生活方式干预、用药与复查结果。</w:t>
      </w:r>
    </w:p>
    <w:p>
      <w:pPr>
        <w:pStyle w:val="000001"/>
        <w:spacing w:line="360" w:lineRule="auto"/>
      </w:pPr>
      <w:r>
        <w:rPr>
          <w:rFonts w:hint="eastAsia" w:ascii="宋体" w:hAnsi="宋体" w:eastAsia="宋体" w:cs="宋体"/>
          <w:color w:val="000000"/>
        </w:rPr>
        <w:t xml:space="preserve">·  评估与分级：依据血脂控制情况生成控制效果评价。</w:t>
      </w:r>
    </w:p>
    <w:p>
      <w:pPr>
        <w:pStyle w:val="000001"/>
        <w:spacing w:line="360" w:lineRule="auto"/>
      </w:pPr>
      <w:r>
        <w:rPr>
          <w:rFonts w:hint="eastAsia" w:ascii="宋体" w:hAnsi="宋体" w:eastAsia="宋体" w:cs="宋体"/>
          <w:color w:val="000000"/>
        </w:rPr>
        <w:t xml:space="preserve">·  列表与导出：支持条件查询、行展开与数据导出。</w:t>
      </w:r>
    </w:p>
    <w:p>
      <w:pPr>
        <w:pStyle w:val="000006"/>
        <w:spacing w:line="360" w:lineRule="auto"/>
      </w:pPr>
      <w:r>
        <w:rPr>
          <w:rFonts w:hint="eastAsia" w:ascii="宋体" w:hAnsi="宋体" w:eastAsia="宋体" w:cs="宋体"/>
          <w:color w:val="000000"/>
        </w:rPr>
        <w:t xml:space="preserve">7.4.5 心脑血管管理</w:t>
      </w:r>
    </w:p>
    <w:p>
      <w:pPr>
        <w:pStyle w:val="000001"/>
        <w:spacing w:line="360" w:lineRule="auto"/>
      </w:pPr>
      <w:r>
        <w:rPr>
          <w:rFonts w:hint="eastAsia" w:ascii="宋体" w:hAnsi="宋体" w:eastAsia="宋体" w:cs="宋体"/>
          <w:color w:val="000000"/>
        </w:rPr>
        <w:t xml:space="preserve">·  专项建档：新建心脑血管事件专项档案并记录既往事件与危险因素。</w:t>
      </w:r>
    </w:p>
    <w:p>
      <w:pPr>
        <w:pStyle w:val="000001"/>
        <w:spacing w:line="360" w:lineRule="auto"/>
      </w:pPr>
      <w:r>
        <w:rPr>
          <w:rFonts w:hint="eastAsia" w:ascii="宋体" w:hAnsi="宋体" w:eastAsia="宋体" w:cs="宋体"/>
          <w:color w:val="000000"/>
        </w:rPr>
        <w:t xml:space="preserve">·  随访录入：按规范周期录入血压、血脂、用药与康复情况。</w:t>
      </w:r>
    </w:p>
    <w:p>
      <w:pPr>
        <w:pStyle w:val="000001"/>
        <w:spacing w:line="360" w:lineRule="auto"/>
      </w:pPr>
      <w:r>
        <w:rPr>
          <w:rFonts w:hint="eastAsia" w:ascii="宋体" w:hAnsi="宋体" w:eastAsia="宋体" w:cs="宋体"/>
          <w:color w:val="000000"/>
        </w:rPr>
        <w:t xml:space="preserve">·  评估与分级：依据危险分层生成管理建议与随访频次。</w:t>
      </w:r>
    </w:p>
    <w:p>
      <w:pPr>
        <w:pStyle w:val="000001"/>
        <w:spacing w:line="360" w:lineRule="auto"/>
      </w:pPr>
      <w:r>
        <w:rPr>
          <w:rFonts w:hint="eastAsia" w:ascii="宋体" w:hAnsi="宋体" w:eastAsia="宋体" w:cs="宋体"/>
          <w:color w:val="000000"/>
        </w:rPr>
        <w:t xml:space="preserve">·  列表与导出：支持条件查询、行展开与数据导出。</w:t>
      </w:r>
    </w:p>
    <w:p>
      <w:pPr>
        <w:pStyle w:val="000006"/>
        <w:spacing w:line="360" w:lineRule="auto"/>
      </w:pPr>
      <w:r>
        <w:rPr>
          <w:rFonts w:hint="eastAsia" w:ascii="宋体" w:hAnsi="宋体" w:eastAsia="宋体" w:cs="宋体"/>
          <w:color w:val="000000"/>
        </w:rPr>
        <w:t xml:space="preserve">7.4.6 肿瘤管理</w:t>
      </w:r>
    </w:p>
    <w:p>
      <w:pPr>
        <w:pStyle w:val="000001"/>
        <w:spacing w:line="360" w:lineRule="auto"/>
      </w:pPr>
      <w:r>
        <w:rPr>
          <w:rFonts w:hint="eastAsia" w:ascii="宋体" w:hAnsi="宋体" w:eastAsia="宋体" w:cs="宋体"/>
          <w:color w:val="000000"/>
        </w:rPr>
        <w:t xml:space="preserve">·  专项建档：新建肿瘤专项档案并记录肿瘤部位、分期与诊疗信息。</w:t>
      </w:r>
    </w:p>
    <w:p>
      <w:pPr>
        <w:pStyle w:val="000001"/>
        <w:spacing w:line="360" w:lineRule="auto"/>
      </w:pPr>
      <w:r>
        <w:rPr>
          <w:rFonts w:hint="eastAsia" w:ascii="宋体" w:hAnsi="宋体" w:eastAsia="宋体" w:cs="宋体"/>
          <w:color w:val="000000"/>
        </w:rPr>
        <w:t xml:space="preserve">·  随访录入：按规范周期录入治疗、复发转移与生存状态。</w:t>
      </w:r>
    </w:p>
    <w:p>
      <w:pPr>
        <w:pStyle w:val="000001"/>
        <w:spacing w:line="360" w:lineRule="auto"/>
      </w:pPr>
      <w:r>
        <w:rPr>
          <w:rFonts w:hint="eastAsia" w:ascii="宋体" w:hAnsi="宋体" w:eastAsia="宋体" w:cs="宋体"/>
          <w:color w:val="000000"/>
        </w:rPr>
        <w:t xml:space="preserve">·  评估与随访：依据随访结果调整随访频次。</w:t>
      </w:r>
    </w:p>
    <w:p>
      <w:pPr>
        <w:pStyle w:val="000001"/>
        <w:spacing w:line="360" w:lineRule="auto"/>
      </w:pPr>
      <w:r>
        <w:rPr>
          <w:rFonts w:hint="eastAsia" w:ascii="宋体" w:hAnsi="宋体" w:eastAsia="宋体" w:cs="宋体"/>
          <w:color w:val="000000"/>
        </w:rPr>
        <w:t xml:space="preserve">·  列表与导出：支持条件查询、行展开与数据导出。</w:t>
      </w:r>
    </w:p>
    <w:p>
      <w:pPr>
        <w:pStyle w:val="000006"/>
        <w:spacing w:line="360" w:lineRule="auto"/>
      </w:pPr>
      <w:r>
        <w:rPr>
          <w:rFonts w:hint="eastAsia" w:ascii="宋体" w:hAnsi="宋体" w:eastAsia="宋体" w:cs="宋体"/>
          <w:color w:val="000000"/>
        </w:rPr>
        <w:t xml:space="preserve">7.4.7 高危人群管理</w:t>
      </w:r>
    </w:p>
    <w:p>
      <w:pPr>
        <w:pStyle w:val="000001"/>
        <w:spacing w:line="360" w:lineRule="auto"/>
      </w:pPr>
      <w:r>
        <w:rPr>
          <w:rFonts w:hint="eastAsia" w:ascii="宋体" w:hAnsi="宋体" w:eastAsia="宋体" w:cs="宋体"/>
          <w:color w:val="000000"/>
        </w:rPr>
        <w:t xml:space="preserve">·  高危识别：依据体检与筛查结果识别慢病高危人群并纳入管理。</w:t>
      </w:r>
    </w:p>
    <w:p>
      <w:pPr>
        <w:pStyle w:val="000001"/>
        <w:spacing w:line="360" w:lineRule="auto"/>
      </w:pPr>
      <w:r>
        <w:rPr>
          <w:rFonts w:hint="eastAsia" w:ascii="宋体" w:hAnsi="宋体" w:eastAsia="宋体" w:cs="宋体"/>
          <w:color w:val="000000"/>
        </w:rPr>
        <w:t xml:space="preserve">·  专项建档：新建高危人群档案并记录危险因素与干预计划。</w:t>
      </w:r>
    </w:p>
    <w:p>
      <w:pPr>
        <w:pStyle w:val="000001"/>
        <w:spacing w:line="360" w:lineRule="auto"/>
      </w:pPr>
      <w:r>
        <w:rPr>
          <w:rFonts w:hint="eastAsia" w:ascii="宋体" w:hAnsi="宋体" w:eastAsia="宋体" w:cs="宋体"/>
          <w:color w:val="000000"/>
        </w:rPr>
        <w:t xml:space="preserve">·  随访与干预：按规范周期录入生活方式干预与转归情况。</w:t>
      </w:r>
    </w:p>
    <w:p>
      <w:pPr>
        <w:pStyle w:val="000001"/>
        <w:spacing w:line="360" w:lineRule="auto"/>
      </w:pPr>
      <w:r>
        <w:rPr>
          <w:rFonts w:hint="eastAsia" w:ascii="宋体" w:hAnsi="宋体" w:eastAsia="宋体" w:cs="宋体"/>
          <w:color w:val="000000"/>
        </w:rPr>
        <w:t xml:space="preserve">·  列表与导出：支持条件查询、行展开与数据导出。</w:t>
      </w:r>
    </w:p>
    <w:p>
      <w:pPr>
        <w:pStyle w:val="000004"/>
        <w:spacing w:line="360" w:lineRule="auto"/>
      </w:pPr>
      <w:r>
        <w:rPr>
          <w:rFonts w:hint="eastAsia" w:ascii="宋体" w:hAnsi="宋体" w:eastAsia="宋体" w:cs="宋体"/>
          <w:color w:val="000000"/>
        </w:rPr>
        <w:t xml:space="preserve">7.5 重精管理</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重精管理</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面向严重精神障碍患者，提供个人信息补充、随访管理与危险性评估能力，支持按报告患病、在管状态与危险性分级开展规范管理。</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患者已经在册并完成严重精神障碍报告，用户具备重精管理权限</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随访记录与危险性评估结果写入专项档案，管理状态更新</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患者基本信息补充项、随访信息、危险性评估等级、用药与康复情况</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专项建档：补充个人、家庭与社会功能信息</w:t>
            </w:r>
          </w:p>
          <w:p>
            <w:pPr>
              <w:pStyle w:val="000001"/>
              <w:spacing w:line="300" w:lineRule="auto"/>
            </w:pPr>
            <w:r>
              <w:rPr>
                <w:rFonts w:hint="eastAsia" w:ascii="宋体" w:hAnsi="宋体" w:eastAsia="宋体" w:cs="宋体"/>
                <w:color w:val="000000"/>
              </w:rPr>
              <w:t xml:space="preserve">随访管理：按规范周期录入随访记录</w:t>
            </w:r>
          </w:p>
          <w:p>
            <w:pPr>
              <w:pStyle w:val="000001"/>
              <w:spacing w:line="300" w:lineRule="auto"/>
            </w:pPr>
            <w:r>
              <w:rPr>
                <w:rFonts w:hint="eastAsia" w:ascii="宋体" w:hAnsi="宋体" w:eastAsia="宋体" w:cs="宋体"/>
                <w:color w:val="000000"/>
              </w:rPr>
              <w:t xml:space="preserve">危险性评估：按 0～5 级评估并记录处置措施</w:t>
            </w:r>
          </w:p>
          <w:p>
            <w:pPr>
              <w:pStyle w:val="000001"/>
              <w:spacing w:line="300" w:lineRule="auto"/>
            </w:pPr>
            <w:r>
              <w:rPr>
                <w:rFonts w:hint="eastAsia" w:ascii="宋体" w:hAnsi="宋体" w:eastAsia="宋体" w:cs="宋体"/>
                <w:color w:val="000000"/>
              </w:rPr>
              <w:t xml:space="preserve">分级管理：依据危险性等级与病情稳定性调整随访频次</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重精档案列表与详情、随访记录、危险性评估结果</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7.5.1 重精管理</w:t>
      </w:r>
    </w:p>
    <w:p>
      <w:pPr>
        <w:pStyle w:val="000001"/>
        <w:spacing w:line="360" w:lineRule="auto"/>
      </w:pPr>
      <w:r>
        <w:rPr>
          <w:rFonts w:hint="eastAsia" w:ascii="宋体" w:hAnsi="宋体" w:eastAsia="宋体" w:cs="宋体"/>
          <w:color w:val="000000"/>
        </w:rPr>
        <w:t xml:space="preserve">·  专项建档：补充患者个人信息、家庭情况与社会功能信息。</w:t>
      </w:r>
    </w:p>
    <w:p>
      <w:pPr>
        <w:pStyle w:val="000001"/>
        <w:spacing w:line="360" w:lineRule="auto"/>
      </w:pPr>
      <w:r>
        <w:rPr>
          <w:rFonts w:hint="eastAsia" w:ascii="宋体" w:hAnsi="宋体" w:eastAsia="宋体" w:cs="宋体"/>
          <w:color w:val="000000"/>
        </w:rPr>
        <w:t xml:space="preserve">·  随访录入：按规范周期录入随访记录，含病情、用药与康复情况。</w:t>
      </w:r>
    </w:p>
    <w:p>
      <w:pPr>
        <w:pStyle w:val="000001"/>
        <w:spacing w:line="360" w:lineRule="auto"/>
      </w:pPr>
      <w:r>
        <w:rPr>
          <w:rFonts w:hint="eastAsia" w:ascii="宋体" w:hAnsi="宋体" w:eastAsia="宋体" w:cs="宋体"/>
          <w:color w:val="000000"/>
        </w:rPr>
        <w:t xml:space="preserve">·  危险性评估：按 0～5 级开展危险性评估并记录处置措施。</w:t>
      </w:r>
    </w:p>
    <w:p>
      <w:pPr>
        <w:pStyle w:val="000001"/>
        <w:spacing w:line="360" w:lineRule="auto"/>
      </w:pPr>
      <w:r>
        <w:rPr>
          <w:rFonts w:hint="eastAsia" w:ascii="宋体" w:hAnsi="宋体" w:eastAsia="宋体" w:cs="宋体"/>
          <w:color w:val="000000"/>
        </w:rPr>
        <w:t xml:space="preserve">·  分级管理：依据危险性等级与病情稳定性调整随访频次。</w:t>
      </w:r>
    </w:p>
    <w:p>
      <w:pPr>
        <w:pStyle w:val="000001"/>
        <w:spacing w:line="360" w:lineRule="auto"/>
      </w:pPr>
      <w:r>
        <w:rPr>
          <w:rFonts w:hint="eastAsia" w:ascii="宋体" w:hAnsi="宋体" w:eastAsia="宋体" w:cs="宋体"/>
          <w:color w:val="000000"/>
        </w:rPr>
        <w:t xml:space="preserve">·  列表与导出：支持条件查询、行展开与数据导出。</w:t>
      </w:r>
    </w:p>
    <w:p>
      <w:pPr>
        <w:pStyle w:val="000004"/>
        <w:spacing w:line="360" w:lineRule="auto"/>
      </w:pPr>
      <w:r>
        <w:rPr>
          <w:rFonts w:hint="eastAsia" w:ascii="宋体" w:hAnsi="宋体" w:eastAsia="宋体" w:cs="宋体"/>
          <w:color w:val="000000"/>
        </w:rPr>
        <w:t xml:space="preserve">7.6 结核病管理</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结核病管理</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面向肺结核患者，提供第一次入户随访与后续规范随访管理能力，支持按疗程、服药与痰检情况开展督导管理。</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患者已完成肺结核报告登记，用户具备结核病管理权限</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随访记录写入专项档案，治疗与督导状态更新</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患者基本信息、入户随访信息、服药与不良反应信息、痰检与复查结果</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入户随访：记录居住环境、密切接触者与健康宣教情况</w:t>
            </w:r>
          </w:p>
          <w:p>
            <w:pPr>
              <w:pStyle w:val="000001"/>
              <w:spacing w:line="300" w:lineRule="auto"/>
            </w:pPr>
            <w:r>
              <w:rPr>
                <w:rFonts w:hint="eastAsia" w:ascii="宋体" w:hAnsi="宋体" w:eastAsia="宋体" w:cs="宋体"/>
                <w:color w:val="000000"/>
              </w:rPr>
              <w:t xml:space="preserve">疗程随访：按 1、2、5、6 月等节点录入随访记录</w:t>
            </w:r>
          </w:p>
          <w:p>
            <w:pPr>
              <w:pStyle w:val="000001"/>
              <w:spacing w:line="300" w:lineRule="auto"/>
            </w:pPr>
            <w:r>
              <w:rPr>
                <w:rFonts w:hint="eastAsia" w:ascii="宋体" w:hAnsi="宋体" w:eastAsia="宋体" w:cs="宋体"/>
                <w:color w:val="000000"/>
              </w:rPr>
              <w:t xml:space="preserve">督导管理：记录服药督导方式与漏服情况</w:t>
            </w:r>
          </w:p>
          <w:p>
            <w:pPr>
              <w:pStyle w:val="000001"/>
              <w:spacing w:line="300" w:lineRule="auto"/>
            </w:pPr>
            <w:r>
              <w:rPr>
                <w:rFonts w:hint="eastAsia" w:ascii="宋体" w:hAnsi="宋体" w:eastAsia="宋体" w:cs="宋体"/>
                <w:color w:val="000000"/>
              </w:rPr>
              <w:t xml:space="preserve">转诊与结案：记录转诊结果与结案原因</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结核病档案列表与详情、随访记录、督导与转诊记录</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7.6.1 结核病管理</w:t>
      </w:r>
    </w:p>
    <w:p>
      <w:pPr>
        <w:pStyle w:val="000001"/>
        <w:spacing w:line="360" w:lineRule="auto"/>
      </w:pPr>
      <w:r>
        <w:rPr>
          <w:rFonts w:hint="eastAsia" w:ascii="宋体" w:hAnsi="宋体" w:eastAsia="宋体" w:cs="宋体"/>
          <w:color w:val="000000"/>
        </w:rPr>
        <w:t xml:space="preserve">·  第一次入户随访：记录居住环境、密切接触者筛查与健康宣教情况。</w:t>
      </w:r>
    </w:p>
    <w:p>
      <w:pPr>
        <w:pStyle w:val="000001"/>
        <w:spacing w:line="360" w:lineRule="auto"/>
      </w:pPr>
      <w:r>
        <w:rPr>
          <w:rFonts w:hint="eastAsia" w:ascii="宋体" w:hAnsi="宋体" w:eastAsia="宋体" w:cs="宋体"/>
          <w:color w:val="000000"/>
        </w:rPr>
        <w:t xml:space="preserve">·  疗程随访：按 1、2、5、6 月等节点录入随访记录。</w:t>
      </w:r>
    </w:p>
    <w:p>
      <w:pPr>
        <w:pStyle w:val="000001"/>
        <w:spacing w:line="360" w:lineRule="auto"/>
      </w:pPr>
      <w:r>
        <w:rPr>
          <w:rFonts w:hint="eastAsia" w:ascii="宋体" w:hAnsi="宋体" w:eastAsia="宋体" w:cs="宋体"/>
          <w:color w:val="000000"/>
        </w:rPr>
        <w:t xml:space="preserve">·  督导管理：记录服药督导方式、漏服与不良反应情况。</w:t>
      </w:r>
    </w:p>
    <w:p>
      <w:pPr>
        <w:pStyle w:val="000001"/>
        <w:spacing w:line="360" w:lineRule="auto"/>
      </w:pPr>
      <w:r>
        <w:rPr>
          <w:rFonts w:hint="eastAsia" w:ascii="宋体" w:hAnsi="宋体" w:eastAsia="宋体" w:cs="宋体"/>
          <w:color w:val="000000"/>
        </w:rPr>
        <w:t xml:space="preserve">·  转诊与结案：记录转诊结果、转归与结案原因。</w:t>
      </w:r>
    </w:p>
    <w:p>
      <w:pPr>
        <w:pStyle w:val="000001"/>
        <w:spacing w:line="360" w:lineRule="auto"/>
      </w:pPr>
      <w:r>
        <w:rPr>
          <w:rFonts w:hint="eastAsia" w:ascii="宋体" w:hAnsi="宋体" w:eastAsia="宋体" w:cs="宋体"/>
          <w:color w:val="000000"/>
        </w:rPr>
        <w:t xml:space="preserve">·  列表与导出：支持条件查询、行展开与数据导出。</w:t>
      </w:r>
    </w:p>
    <w:p>
      <w:pPr>
        <w:pStyle w:val="000004"/>
        <w:spacing w:line="360" w:lineRule="auto"/>
      </w:pPr>
      <w:r>
        <w:rPr>
          <w:rFonts w:hint="eastAsia" w:ascii="宋体" w:hAnsi="宋体" w:eastAsia="宋体" w:cs="宋体"/>
          <w:color w:val="000000"/>
        </w:rPr>
        <w:t xml:space="preserve">7.7 老年人管理</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老年人管理</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面向 65 岁及以上老年人，提供健康管理、自理能力评估、中医体质辨识联动与年度体检组织能力，支持个性化健康指导与干预。</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居民已建档且年龄满 65 周岁，用户具备老年人管理权限</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评估结果与年度健康管理记录写入专项档案</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老年人基本信息、生活方式、健康状况与自理能力评估项、体检结果</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专项建档：按年度建立老年人健康管理记录</w:t>
            </w:r>
          </w:p>
          <w:p>
            <w:pPr>
              <w:pStyle w:val="000001"/>
              <w:spacing w:line="300" w:lineRule="auto"/>
            </w:pPr>
            <w:r>
              <w:rPr>
                <w:rFonts w:hint="eastAsia" w:ascii="宋体" w:hAnsi="宋体" w:eastAsia="宋体" w:cs="宋体"/>
                <w:color w:val="000000"/>
              </w:rPr>
              <w:t xml:space="preserve">自理能力评估：按规范量表评估并生成评估结果</w:t>
            </w:r>
          </w:p>
          <w:p>
            <w:pPr>
              <w:pStyle w:val="000001"/>
              <w:spacing w:line="300" w:lineRule="auto"/>
            </w:pPr>
            <w:r>
              <w:rPr>
                <w:rFonts w:hint="eastAsia" w:ascii="宋体" w:hAnsi="宋体" w:eastAsia="宋体" w:cs="宋体"/>
                <w:color w:val="000000"/>
              </w:rPr>
              <w:t xml:space="preserve">健康指导：依据评估结果生成个性化健康指导</w:t>
            </w:r>
          </w:p>
          <w:p>
            <w:pPr>
              <w:pStyle w:val="000001"/>
              <w:spacing w:line="300" w:lineRule="auto"/>
            </w:pPr>
            <w:r>
              <w:rPr>
                <w:rFonts w:hint="eastAsia" w:ascii="宋体" w:hAnsi="宋体" w:eastAsia="宋体" w:cs="宋体"/>
                <w:color w:val="000000"/>
              </w:rPr>
              <w:t xml:space="preserve">年度体检：关联体检结果并生成年度管理评价</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老年人档案列表与详情、自理能力评估结果、健康管理记录与评价</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7.7.1 老年人管理</w:t>
      </w:r>
    </w:p>
    <w:p>
      <w:pPr>
        <w:pStyle w:val="000001"/>
        <w:spacing w:line="360" w:lineRule="auto"/>
      </w:pPr>
      <w:r>
        <w:rPr>
          <w:rFonts w:hint="eastAsia" w:ascii="宋体" w:hAnsi="宋体" w:eastAsia="宋体" w:cs="宋体"/>
          <w:color w:val="000000"/>
        </w:rPr>
        <w:t xml:space="preserve">·  专项建档：按年度建立老年人健康管理记录并关联居民主档案。</w:t>
      </w:r>
    </w:p>
    <w:p>
      <w:pPr>
        <w:pStyle w:val="000001"/>
        <w:spacing w:line="360" w:lineRule="auto"/>
      </w:pPr>
      <w:r>
        <w:rPr>
          <w:rFonts w:hint="eastAsia" w:ascii="宋体" w:hAnsi="宋体" w:eastAsia="宋体" w:cs="宋体"/>
          <w:color w:val="000000"/>
        </w:rPr>
        <w:t xml:space="preserve">·  自理能力评估：按规范量表开展评估并生成评估结果。</w:t>
      </w:r>
    </w:p>
    <w:p>
      <w:pPr>
        <w:pStyle w:val="000001"/>
        <w:spacing w:line="360" w:lineRule="auto"/>
      </w:pPr>
      <w:r>
        <w:rPr>
          <w:rFonts w:hint="eastAsia" w:ascii="宋体" w:hAnsi="宋体" w:eastAsia="宋体" w:cs="宋体"/>
          <w:color w:val="000000"/>
        </w:rPr>
        <w:t xml:space="preserve">·  健康指导：依据评估结果生成个性化健康指导与干预建议。</w:t>
      </w:r>
    </w:p>
    <w:p>
      <w:pPr>
        <w:pStyle w:val="000001"/>
        <w:spacing w:line="360" w:lineRule="auto"/>
      </w:pPr>
      <w:r>
        <w:rPr>
          <w:rFonts w:hint="eastAsia" w:ascii="宋体" w:hAnsi="宋体" w:eastAsia="宋体" w:cs="宋体"/>
          <w:color w:val="000000"/>
        </w:rPr>
        <w:t xml:space="preserve">·  年度体检：关联年度体检结果并生成健康管理评价。</w:t>
      </w:r>
    </w:p>
    <w:p>
      <w:pPr>
        <w:pStyle w:val="000001"/>
        <w:spacing w:line="360" w:lineRule="auto"/>
      </w:pPr>
      <w:r>
        <w:rPr>
          <w:rFonts w:hint="eastAsia" w:ascii="宋体" w:hAnsi="宋体" w:eastAsia="宋体" w:cs="宋体"/>
          <w:color w:val="000000"/>
        </w:rPr>
        <w:t xml:space="preserve">·  列表与导出：支持条件查询、行展开与数据导出。</w:t>
      </w:r>
    </w:p>
    <w:p>
      <w:pPr>
        <w:pStyle w:val="000004"/>
        <w:spacing w:line="360" w:lineRule="auto"/>
      </w:pPr>
      <w:r>
        <w:rPr>
          <w:rFonts w:hint="eastAsia" w:ascii="宋体" w:hAnsi="宋体" w:eastAsia="宋体" w:cs="宋体"/>
          <w:color w:val="000000"/>
        </w:rPr>
        <w:t xml:space="preserve">7.8 妇幼管理</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妇幼管理</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覆盖妇女、孕产妇、儿童、计划免疫、两癌筛查与母婴阻断（乙肝、梅毒、艾滋）全流程管理，支持专案管理、高危识别、随访与筛查检验结果管理。</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妇女／儿童已建档，用户具备妇幼管理权限</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专案与随访记录写入系统，高危标识与筛查检验结果更新</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妇女与儿童基本信息、孕产史与分娩信息、产前检查与随访记录、儿童体格与发育评估信息、筛查与检验结果、母婴阻断相关检验信息</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妇女管理：维护妇女一般信息与检查记录</w:t>
            </w:r>
          </w:p>
          <w:p>
            <w:pPr>
              <w:pStyle w:val="000001"/>
              <w:spacing w:line="300" w:lineRule="auto"/>
            </w:pPr>
            <w:r>
              <w:rPr>
                <w:rFonts w:hint="eastAsia" w:ascii="宋体" w:hAnsi="宋体" w:eastAsia="宋体" w:cs="宋体"/>
                <w:color w:val="000000"/>
              </w:rPr>
              <w:t xml:space="preserve">孕产妇管理：建立孕产妇专案、产前随访与分娩记录</w:t>
            </w:r>
          </w:p>
          <w:p>
            <w:pPr>
              <w:pStyle w:val="000001"/>
              <w:spacing w:line="300" w:lineRule="auto"/>
            </w:pPr>
            <w:r>
              <w:rPr>
                <w:rFonts w:hint="eastAsia" w:ascii="宋体" w:hAnsi="宋体" w:eastAsia="宋体" w:cs="宋体"/>
                <w:color w:val="000000"/>
              </w:rPr>
              <w:t xml:space="preserve">儿童管理：建立儿童专案，按 42 天至 3 岁等节点随访与体格评估</w:t>
            </w:r>
          </w:p>
          <w:p>
            <w:pPr>
              <w:pStyle w:val="000001"/>
              <w:spacing w:line="300" w:lineRule="auto"/>
            </w:pPr>
            <w:r>
              <w:rPr>
                <w:rFonts w:hint="eastAsia" w:ascii="宋体" w:hAnsi="宋体" w:eastAsia="宋体" w:cs="宋体"/>
                <w:color w:val="000000"/>
              </w:rPr>
              <w:t xml:space="preserve">计免管理：登记疫苗接种与禁忌情况</w:t>
            </w:r>
          </w:p>
          <w:p>
            <w:pPr>
              <w:pStyle w:val="000001"/>
              <w:spacing w:line="300" w:lineRule="auto"/>
            </w:pPr>
            <w:r>
              <w:rPr>
                <w:rFonts w:hint="eastAsia" w:ascii="宋体" w:hAnsi="宋体" w:eastAsia="宋体" w:cs="宋体"/>
                <w:color w:val="000000"/>
              </w:rPr>
              <w:t xml:space="preserve">两癌筛查：宫颈癌与乳腺癌筛查结果登记与随访</w:t>
            </w:r>
          </w:p>
          <w:p>
            <w:pPr>
              <w:pStyle w:val="000001"/>
              <w:spacing w:line="300" w:lineRule="auto"/>
            </w:pPr>
            <w:r>
              <w:rPr>
                <w:rFonts w:hint="eastAsia" w:ascii="宋体" w:hAnsi="宋体" w:eastAsia="宋体" w:cs="宋体"/>
                <w:color w:val="000000"/>
              </w:rPr>
              <w:t xml:space="preserve">母婴阻断：乙肝、梅毒、艾滋感染孕产妇及所生儿童的专案与随访</w:t>
            </w:r>
          </w:p>
          <w:p>
            <w:pPr>
              <w:pStyle w:val="000001"/>
              <w:spacing w:line="300" w:lineRule="auto"/>
            </w:pPr>
            <w:r>
              <w:rPr>
                <w:rFonts w:hint="eastAsia" w:ascii="宋体" w:hAnsi="宋体" w:eastAsia="宋体" w:cs="宋体"/>
                <w:color w:val="000000"/>
              </w:rPr>
              <w:t xml:space="preserve">儿童保健、孕产妇保健：提供保健服务记录与查询</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妇女／孕产妇／儿童专案、随访记录、筛查与检验结果、阻断管理记录与统计</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7.8.1 妇女管理</w:t>
      </w:r>
    </w:p>
    <w:p>
      <w:pPr>
        <w:pStyle w:val="000001"/>
        <w:spacing w:line="360" w:lineRule="auto"/>
      </w:pPr>
      <w:r>
        <w:rPr>
          <w:rFonts w:hint="eastAsia" w:ascii="宋体" w:hAnsi="宋体" w:eastAsia="宋体" w:cs="宋体"/>
          <w:color w:val="000000"/>
        </w:rPr>
        <w:t xml:space="preserve">·  建档登记：新建妇女档案并录入一般情况与既往史。</w:t>
      </w:r>
    </w:p>
    <w:p>
      <w:pPr>
        <w:pStyle w:val="000001"/>
        <w:spacing w:line="360" w:lineRule="auto"/>
      </w:pPr>
      <w:r>
        <w:rPr>
          <w:rFonts w:hint="eastAsia" w:ascii="宋体" w:hAnsi="宋体" w:eastAsia="宋体" w:cs="宋体"/>
          <w:color w:val="000000"/>
        </w:rPr>
        <w:t xml:space="preserve">·  检查记录：录入妇科检查、辅助检查与处理结果。</w:t>
      </w:r>
    </w:p>
    <w:p>
      <w:pPr>
        <w:pStyle w:val="000001"/>
        <w:spacing w:line="360" w:lineRule="auto"/>
      </w:pPr>
      <w:r>
        <w:rPr>
          <w:rFonts w:hint="eastAsia" w:ascii="宋体" w:hAnsi="宋体" w:eastAsia="宋体" w:cs="宋体"/>
          <w:color w:val="000000"/>
        </w:rPr>
        <w:t xml:space="preserve">·  列表与导出：支持条件查询、分步新建与数据导出。</w:t>
      </w:r>
    </w:p>
    <w:p>
      <w:pPr>
        <w:pStyle w:val="000006"/>
        <w:spacing w:line="360" w:lineRule="auto"/>
      </w:pPr>
      <w:r>
        <w:rPr>
          <w:rFonts w:hint="eastAsia" w:ascii="宋体" w:hAnsi="宋体" w:eastAsia="宋体" w:cs="宋体"/>
          <w:color w:val="000000"/>
        </w:rPr>
        <w:t xml:space="preserve">7.8.2 孕产妇管理</w:t>
      </w:r>
    </w:p>
    <w:p>
      <w:pPr>
        <w:pStyle w:val="000001"/>
        <w:spacing w:line="360" w:lineRule="auto"/>
      </w:pPr>
      <w:r>
        <w:rPr>
          <w:rFonts w:hint="eastAsia" w:ascii="宋体" w:hAnsi="宋体" w:eastAsia="宋体" w:cs="宋体"/>
          <w:color w:val="000000"/>
        </w:rPr>
        <w:t xml:space="preserve">·  专案建档：新建孕产妇专项档案并记录孕产史与预产期。</w:t>
      </w:r>
    </w:p>
    <w:p>
      <w:pPr>
        <w:pStyle w:val="000001"/>
        <w:spacing w:line="360" w:lineRule="auto"/>
      </w:pPr>
      <w:r>
        <w:rPr>
          <w:rFonts w:hint="eastAsia" w:ascii="宋体" w:hAnsi="宋体" w:eastAsia="宋体" w:cs="宋体"/>
          <w:color w:val="000000"/>
        </w:rPr>
        <w:t xml:space="preserve">·  产前随访：按孕周节点录入产前检查与随访记录。</w:t>
      </w:r>
    </w:p>
    <w:p>
      <w:pPr>
        <w:pStyle w:val="000001"/>
        <w:spacing w:line="360" w:lineRule="auto"/>
      </w:pPr>
      <w:r>
        <w:rPr>
          <w:rFonts w:hint="eastAsia" w:ascii="宋体" w:hAnsi="宋体" w:eastAsia="宋体" w:cs="宋体"/>
          <w:color w:val="000000"/>
        </w:rPr>
        <w:t xml:space="preserve">·  高危识别：依据检查结果标识高危因素并调整随访频次。</w:t>
      </w:r>
    </w:p>
    <w:p>
      <w:pPr>
        <w:pStyle w:val="000001"/>
        <w:spacing w:line="360" w:lineRule="auto"/>
      </w:pPr>
      <w:r>
        <w:rPr>
          <w:rFonts w:hint="eastAsia" w:ascii="宋体" w:hAnsi="宋体" w:eastAsia="宋体" w:cs="宋体"/>
          <w:color w:val="000000"/>
        </w:rPr>
        <w:t xml:space="preserve">·  分娩与产后：记录分娩方式、分娩结局与产后访视。</w:t>
      </w:r>
    </w:p>
    <w:p>
      <w:pPr>
        <w:pStyle w:val="000001"/>
        <w:spacing w:line="360" w:lineRule="auto"/>
      </w:pPr>
      <w:r>
        <w:rPr>
          <w:rFonts w:hint="eastAsia" w:ascii="宋体" w:hAnsi="宋体" w:eastAsia="宋体" w:cs="宋体"/>
          <w:color w:val="000000"/>
        </w:rPr>
        <w:t xml:space="preserve">·  列表与导出：支持条件查询、行展开与数据导出。</w:t>
      </w:r>
    </w:p>
    <w:p>
      <w:pPr>
        <w:pStyle w:val="000006"/>
        <w:spacing w:line="360" w:lineRule="auto"/>
      </w:pPr>
      <w:r>
        <w:rPr>
          <w:rFonts w:hint="eastAsia" w:ascii="宋体" w:hAnsi="宋体" w:eastAsia="宋体" w:cs="宋体"/>
          <w:color w:val="000000"/>
        </w:rPr>
        <w:t xml:space="preserve">7.8.3 儿童管理</w:t>
      </w:r>
    </w:p>
    <w:p>
      <w:pPr>
        <w:pStyle w:val="000001"/>
        <w:spacing w:line="360" w:lineRule="auto"/>
      </w:pPr>
      <w:r>
        <w:rPr>
          <w:rFonts w:hint="eastAsia" w:ascii="宋体" w:hAnsi="宋体" w:eastAsia="宋体" w:cs="宋体"/>
          <w:color w:val="000000"/>
        </w:rPr>
        <w:t xml:space="preserve">·  专案建档：新建儿童专项档案并记录出生信息与喂养史。</w:t>
      </w:r>
    </w:p>
    <w:p>
      <w:pPr>
        <w:pStyle w:val="000001"/>
        <w:spacing w:line="360" w:lineRule="auto"/>
      </w:pPr>
      <w:r>
        <w:rPr>
          <w:rFonts w:hint="eastAsia" w:ascii="宋体" w:hAnsi="宋体" w:eastAsia="宋体" w:cs="宋体"/>
          <w:color w:val="000000"/>
        </w:rPr>
        <w:t xml:space="preserve">·  节点随访：按 42 天、3、6、8、12、18、24、30、36 月龄等节点随访。</w:t>
      </w:r>
    </w:p>
    <w:p>
      <w:pPr>
        <w:pStyle w:val="000001"/>
        <w:spacing w:line="360" w:lineRule="auto"/>
      </w:pPr>
      <w:r>
        <w:rPr>
          <w:rFonts w:hint="eastAsia" w:ascii="宋体" w:hAnsi="宋体" w:eastAsia="宋体" w:cs="宋体"/>
          <w:color w:val="000000"/>
        </w:rPr>
        <w:t xml:space="preserve">·  体格与发育评估：录入体格测量与生长发育评价结果。</w:t>
      </w:r>
    </w:p>
    <w:p>
      <w:pPr>
        <w:pStyle w:val="000001"/>
        <w:spacing w:line="360" w:lineRule="auto"/>
      </w:pPr>
      <w:r>
        <w:rPr>
          <w:rFonts w:hint="eastAsia" w:ascii="宋体" w:hAnsi="宋体" w:eastAsia="宋体" w:cs="宋体"/>
          <w:color w:val="000000"/>
        </w:rPr>
        <w:t xml:space="preserve">·  列表与导出：支持条件查询、分步新建与数据导出。</w:t>
      </w:r>
    </w:p>
    <w:p>
      <w:pPr>
        <w:pStyle w:val="000006"/>
        <w:spacing w:line="360" w:lineRule="auto"/>
      </w:pPr>
      <w:r>
        <w:rPr>
          <w:rFonts w:hint="eastAsia" w:ascii="宋体" w:hAnsi="宋体" w:eastAsia="宋体" w:cs="宋体"/>
          <w:color w:val="000000"/>
        </w:rPr>
        <w:t xml:space="preserve">7.8.4 计免管理</w:t>
      </w:r>
    </w:p>
    <w:p>
      <w:pPr>
        <w:pStyle w:val="000001"/>
        <w:spacing w:line="360" w:lineRule="auto"/>
      </w:pPr>
      <w:r>
        <w:rPr>
          <w:rFonts w:hint="eastAsia" w:ascii="宋体" w:hAnsi="宋体" w:eastAsia="宋体" w:cs="宋体"/>
          <w:color w:val="000000"/>
        </w:rPr>
        <w:t xml:space="preserve">·  接种登记：登记疫苗接种记录、疫苗批号与接种部位。</w:t>
      </w:r>
    </w:p>
    <w:p>
      <w:pPr>
        <w:pStyle w:val="000001"/>
        <w:spacing w:line="360" w:lineRule="auto"/>
      </w:pPr>
      <w:r>
        <w:rPr>
          <w:rFonts w:hint="eastAsia" w:ascii="宋体" w:hAnsi="宋体" w:eastAsia="宋体" w:cs="宋体"/>
          <w:color w:val="000000"/>
        </w:rPr>
        <w:t xml:space="preserve">·  禁忌记录：记录接种禁忌与异常反应情况。</w:t>
      </w:r>
    </w:p>
    <w:p>
      <w:pPr>
        <w:pStyle w:val="000001"/>
        <w:spacing w:line="360" w:lineRule="auto"/>
      </w:pPr>
      <w:r>
        <w:rPr>
          <w:rFonts w:hint="eastAsia" w:ascii="宋体" w:hAnsi="宋体" w:eastAsia="宋体" w:cs="宋体"/>
          <w:color w:val="000000"/>
        </w:rPr>
        <w:t xml:space="preserve">·  接种计划：按免疫程序生成应种提示与补种清单。</w:t>
      </w:r>
    </w:p>
    <w:p>
      <w:pPr>
        <w:pStyle w:val="000001"/>
        <w:spacing w:line="360" w:lineRule="auto"/>
      </w:pPr>
      <w:r>
        <w:rPr>
          <w:rFonts w:hint="eastAsia" w:ascii="宋体" w:hAnsi="宋体" w:eastAsia="宋体" w:cs="宋体"/>
          <w:color w:val="000000"/>
        </w:rPr>
        <w:t xml:space="preserve">·  列表与导出：支持条件查询、行展开与数据导出。</w:t>
      </w:r>
    </w:p>
    <w:p>
      <w:pPr>
        <w:pStyle w:val="000006"/>
        <w:spacing w:line="360" w:lineRule="auto"/>
      </w:pPr>
      <w:r>
        <w:rPr>
          <w:rFonts w:hint="eastAsia" w:ascii="宋体" w:hAnsi="宋体" w:eastAsia="宋体" w:cs="宋体"/>
          <w:color w:val="000000"/>
        </w:rPr>
        <w:t xml:space="preserve">7.8.5 宫颈癌筛查</w:t>
      </w:r>
    </w:p>
    <w:p>
      <w:pPr>
        <w:pStyle w:val="000001"/>
        <w:spacing w:line="360" w:lineRule="auto"/>
      </w:pPr>
      <w:r>
        <w:rPr>
          <w:rFonts w:hint="eastAsia" w:ascii="宋体" w:hAnsi="宋体" w:eastAsia="宋体" w:cs="宋体"/>
          <w:color w:val="000000"/>
        </w:rPr>
        <w:t xml:space="preserve">·  筛查登记：新建筛查档案并记录检查项目与检验结果。</w:t>
      </w:r>
    </w:p>
    <w:p>
      <w:pPr>
        <w:pStyle w:val="000001"/>
        <w:spacing w:line="360" w:lineRule="auto"/>
      </w:pPr>
      <w:r>
        <w:rPr>
          <w:rFonts w:hint="eastAsia" w:ascii="宋体" w:hAnsi="宋体" w:eastAsia="宋体" w:cs="宋体"/>
          <w:color w:val="000000"/>
        </w:rPr>
        <w:t xml:space="preserve">·  结果管理：录入初筛结果、复筛与转诊安排。</w:t>
      </w:r>
    </w:p>
    <w:p>
      <w:pPr>
        <w:pStyle w:val="000001"/>
        <w:spacing w:line="360" w:lineRule="auto"/>
      </w:pPr>
      <w:r>
        <w:rPr>
          <w:rFonts w:hint="eastAsia" w:ascii="宋体" w:hAnsi="宋体" w:eastAsia="宋体" w:cs="宋体"/>
          <w:color w:val="000000"/>
        </w:rPr>
        <w:t xml:space="preserve">·  随访跟踪：对可疑阳性对象开展随访与结果确认。</w:t>
      </w:r>
    </w:p>
    <w:p>
      <w:pPr>
        <w:pStyle w:val="000001"/>
        <w:spacing w:line="360" w:lineRule="auto"/>
      </w:pPr>
      <w:r>
        <w:rPr>
          <w:rFonts w:hint="eastAsia" w:ascii="宋体" w:hAnsi="宋体" w:eastAsia="宋体" w:cs="宋体"/>
          <w:color w:val="000000"/>
        </w:rPr>
        <w:t xml:space="preserve">·  列表与导出：支持条件查询与数据导出。</w:t>
      </w:r>
    </w:p>
    <w:p>
      <w:pPr>
        <w:pStyle w:val="000006"/>
        <w:spacing w:line="360" w:lineRule="auto"/>
      </w:pPr>
      <w:r>
        <w:rPr>
          <w:rFonts w:hint="eastAsia" w:ascii="宋体" w:hAnsi="宋体" w:eastAsia="宋体" w:cs="宋体"/>
          <w:color w:val="000000"/>
        </w:rPr>
        <w:t xml:space="preserve">7.8.6 乳腺癌筛查</w:t>
      </w:r>
    </w:p>
    <w:p>
      <w:pPr>
        <w:pStyle w:val="000001"/>
        <w:spacing w:line="360" w:lineRule="auto"/>
      </w:pPr>
      <w:r>
        <w:rPr>
          <w:rFonts w:hint="eastAsia" w:ascii="宋体" w:hAnsi="宋体" w:eastAsia="宋体" w:cs="宋体"/>
          <w:color w:val="000000"/>
        </w:rPr>
        <w:t xml:space="preserve">·  筛查登记：新建筛查档案并记录临床检查与影像学检查结果。</w:t>
      </w:r>
    </w:p>
    <w:p>
      <w:pPr>
        <w:pStyle w:val="000001"/>
        <w:spacing w:line="360" w:lineRule="auto"/>
      </w:pPr>
      <w:r>
        <w:rPr>
          <w:rFonts w:hint="eastAsia" w:ascii="宋体" w:hAnsi="宋体" w:eastAsia="宋体" w:cs="宋体"/>
          <w:color w:val="000000"/>
        </w:rPr>
        <w:t xml:space="preserve">·  结果管理：录入筛查分级与建议复查安排。</w:t>
      </w:r>
    </w:p>
    <w:p>
      <w:pPr>
        <w:pStyle w:val="000001"/>
        <w:spacing w:line="360" w:lineRule="auto"/>
      </w:pPr>
      <w:r>
        <w:rPr>
          <w:rFonts w:hint="eastAsia" w:ascii="宋体" w:hAnsi="宋体" w:eastAsia="宋体" w:cs="宋体"/>
          <w:color w:val="000000"/>
        </w:rPr>
        <w:t xml:space="preserve">·  随访跟踪：对可疑阳性对象开展随访与结果确认。</w:t>
      </w:r>
    </w:p>
    <w:p>
      <w:pPr>
        <w:pStyle w:val="000001"/>
        <w:spacing w:line="360" w:lineRule="auto"/>
      </w:pPr>
      <w:r>
        <w:rPr>
          <w:rFonts w:hint="eastAsia" w:ascii="宋体" w:hAnsi="宋体" w:eastAsia="宋体" w:cs="宋体"/>
          <w:color w:val="000000"/>
        </w:rPr>
        <w:t xml:space="preserve">·  列表与导出：支持条件查询与数据导出。</w:t>
      </w:r>
    </w:p>
    <w:p>
      <w:pPr>
        <w:pStyle w:val="000006"/>
        <w:spacing w:line="360" w:lineRule="auto"/>
      </w:pPr>
      <w:r>
        <w:rPr>
          <w:rFonts w:hint="eastAsia" w:ascii="宋体" w:hAnsi="宋体" w:eastAsia="宋体" w:cs="宋体"/>
          <w:color w:val="000000"/>
        </w:rPr>
        <w:t xml:space="preserve">7.8.7 乙肝管理</w:t>
      </w:r>
    </w:p>
    <w:p>
      <w:pPr>
        <w:pStyle w:val="000001"/>
        <w:spacing w:line="360" w:lineRule="auto"/>
      </w:pPr>
      <w:r>
        <w:rPr>
          <w:rFonts w:hint="eastAsia" w:ascii="宋体" w:hAnsi="宋体" w:eastAsia="宋体" w:cs="宋体"/>
          <w:color w:val="000000"/>
        </w:rPr>
        <w:t xml:space="preserve">·  视图切换：支持「乙肝管理」「新建孕产妇乙肝基本信息」「乙肝感染妇女妊娠及所生婴儿情况」等视图。</w:t>
      </w:r>
    </w:p>
    <w:p>
      <w:pPr>
        <w:pStyle w:val="000001"/>
        <w:spacing w:line="360" w:lineRule="auto"/>
      </w:pPr>
      <w:r>
        <w:rPr>
          <w:rFonts w:hint="eastAsia" w:ascii="宋体" w:hAnsi="宋体" w:eastAsia="宋体" w:cs="宋体"/>
          <w:color w:val="000000"/>
        </w:rPr>
        <w:t xml:space="preserve">·  专案建档：登记孕产妇乙肝感染与妊娠情况。</w:t>
      </w:r>
    </w:p>
    <w:p>
      <w:pPr>
        <w:pStyle w:val="000001"/>
        <w:spacing w:line="360" w:lineRule="auto"/>
      </w:pPr>
      <w:r>
        <w:rPr>
          <w:rFonts w:hint="eastAsia" w:ascii="宋体" w:hAnsi="宋体" w:eastAsia="宋体" w:cs="宋体"/>
          <w:color w:val="000000"/>
        </w:rPr>
        <w:t xml:space="preserve">·  婴儿随访：记录所生婴儿的免疫接种与随访检测结果。</w:t>
      </w:r>
    </w:p>
    <w:p>
      <w:pPr>
        <w:pStyle w:val="000001"/>
        <w:spacing w:line="360" w:lineRule="auto"/>
      </w:pPr>
      <w:r>
        <w:rPr>
          <w:rFonts w:hint="eastAsia" w:ascii="宋体" w:hAnsi="宋体" w:eastAsia="宋体" w:cs="宋体"/>
          <w:color w:val="000000"/>
        </w:rPr>
        <w:t xml:space="preserve">·  列表与导出：支持条件查询、保存与数据导出。</w:t>
      </w:r>
    </w:p>
    <w:p>
      <w:pPr>
        <w:pStyle w:val="000006"/>
        <w:spacing w:line="360" w:lineRule="auto"/>
      </w:pPr>
      <w:r>
        <w:rPr>
          <w:rFonts w:hint="eastAsia" w:ascii="宋体" w:hAnsi="宋体" w:eastAsia="宋体" w:cs="宋体"/>
          <w:color w:val="000000"/>
        </w:rPr>
        <w:t xml:space="preserve">7.8.8 梅毒管理</w:t>
      </w:r>
    </w:p>
    <w:p>
      <w:pPr>
        <w:pStyle w:val="000001"/>
        <w:spacing w:line="360" w:lineRule="auto"/>
      </w:pPr>
      <w:r>
        <w:rPr>
          <w:rFonts w:hint="eastAsia" w:ascii="宋体" w:hAnsi="宋体" w:eastAsia="宋体" w:cs="宋体"/>
          <w:color w:val="000000"/>
        </w:rPr>
        <w:t xml:space="preserve">·  视图切换：支持「梅毒管理」「孕产妇梅毒基本信息」「梅毒感染产妇所生儿童随访情况」等视图。</w:t>
      </w:r>
    </w:p>
    <w:p>
      <w:pPr>
        <w:pStyle w:val="000001"/>
        <w:spacing w:line="360" w:lineRule="auto"/>
      </w:pPr>
      <w:r>
        <w:rPr>
          <w:rFonts w:hint="eastAsia" w:ascii="宋体" w:hAnsi="宋体" w:eastAsia="宋体" w:cs="宋体"/>
          <w:color w:val="000000"/>
        </w:rPr>
        <w:t xml:space="preserve">·  专案建档：登记孕产妇梅毒感染与妊娠情况。</w:t>
      </w:r>
    </w:p>
    <w:p>
      <w:pPr>
        <w:pStyle w:val="000001"/>
        <w:spacing w:line="360" w:lineRule="auto"/>
      </w:pPr>
      <w:r>
        <w:rPr>
          <w:rFonts w:hint="eastAsia" w:ascii="宋体" w:hAnsi="宋体" w:eastAsia="宋体" w:cs="宋体"/>
          <w:color w:val="000000"/>
        </w:rPr>
        <w:t xml:space="preserve">·  儿童随访：记录所生儿童的随访与血清学检测结果。</w:t>
      </w:r>
    </w:p>
    <w:p>
      <w:pPr>
        <w:pStyle w:val="000001"/>
        <w:spacing w:line="360" w:lineRule="auto"/>
      </w:pPr>
      <w:r>
        <w:rPr>
          <w:rFonts w:hint="eastAsia" w:ascii="宋体" w:hAnsi="宋体" w:eastAsia="宋体" w:cs="宋体"/>
          <w:color w:val="000000"/>
        </w:rPr>
        <w:t xml:space="preserve">·  打印与导出：支持报告打印与数据导出。</w:t>
      </w:r>
    </w:p>
    <w:p>
      <w:pPr>
        <w:pStyle w:val="000006"/>
        <w:spacing w:line="360" w:lineRule="auto"/>
      </w:pPr>
      <w:r>
        <w:rPr>
          <w:rFonts w:hint="eastAsia" w:ascii="宋体" w:hAnsi="宋体" w:eastAsia="宋体" w:cs="宋体"/>
          <w:color w:val="000000"/>
        </w:rPr>
        <w:t xml:space="preserve">7.8.9 艾滋管理</w:t>
      </w:r>
    </w:p>
    <w:p>
      <w:pPr>
        <w:pStyle w:val="000001"/>
        <w:spacing w:line="360" w:lineRule="auto"/>
      </w:pPr>
      <w:r>
        <w:rPr>
          <w:rFonts w:hint="eastAsia" w:ascii="宋体" w:hAnsi="宋体" w:eastAsia="宋体" w:cs="宋体"/>
          <w:color w:val="000000"/>
        </w:rPr>
        <w:t xml:space="preserve">·  视图切换：支持「艾滋管理」「新建孕产妇艾滋病基本信息」「艾滋病感染产妇所生儿童随访情况」等视图。</w:t>
      </w:r>
    </w:p>
    <w:p>
      <w:pPr>
        <w:pStyle w:val="000001"/>
        <w:spacing w:line="360" w:lineRule="auto"/>
      </w:pPr>
      <w:r>
        <w:rPr>
          <w:rFonts w:hint="eastAsia" w:ascii="宋体" w:hAnsi="宋体" w:eastAsia="宋体" w:cs="宋体"/>
          <w:color w:val="000000"/>
        </w:rPr>
        <w:t xml:space="preserve">·  专案建档：登记孕产妇艾滋病感染与妊娠情况。</w:t>
      </w:r>
    </w:p>
    <w:p>
      <w:pPr>
        <w:pStyle w:val="000001"/>
        <w:spacing w:line="360" w:lineRule="auto"/>
      </w:pPr>
      <w:r>
        <w:rPr>
          <w:rFonts w:hint="eastAsia" w:ascii="宋体" w:hAnsi="宋体" w:eastAsia="宋体" w:cs="宋体"/>
          <w:color w:val="000000"/>
        </w:rPr>
        <w:t xml:space="preserve">·  儿童随访：记录所生儿童的随访与检测结果。</w:t>
      </w:r>
    </w:p>
    <w:p>
      <w:pPr>
        <w:pStyle w:val="000001"/>
        <w:spacing w:line="360" w:lineRule="auto"/>
      </w:pPr>
      <w:r>
        <w:rPr>
          <w:rFonts w:hint="eastAsia" w:ascii="宋体" w:hAnsi="宋体" w:eastAsia="宋体" w:cs="宋体"/>
          <w:color w:val="000000"/>
        </w:rPr>
        <w:t xml:space="preserve">·  列表与导出：支持条件查询、保存与数据导出。</w:t>
      </w:r>
    </w:p>
    <w:p>
      <w:pPr>
        <w:pStyle w:val="000006"/>
        <w:spacing w:line="360" w:lineRule="auto"/>
      </w:pPr>
      <w:r>
        <w:rPr>
          <w:rFonts w:hint="eastAsia" w:ascii="宋体" w:hAnsi="宋体" w:eastAsia="宋体" w:cs="宋体"/>
          <w:color w:val="000000"/>
        </w:rPr>
        <w:t xml:space="preserve">7.8.10 儿童保健</w:t>
      </w:r>
    </w:p>
    <w:p>
      <w:pPr>
        <w:pStyle w:val="000001"/>
        <w:spacing w:line="360" w:lineRule="auto"/>
      </w:pPr>
      <w:r>
        <w:rPr>
          <w:rFonts w:hint="eastAsia" w:ascii="宋体" w:hAnsi="宋体" w:eastAsia="宋体" w:cs="宋体"/>
          <w:color w:val="000000"/>
        </w:rPr>
        <w:t xml:space="preserve">·  保健记录：查询与维护儿童保健服务记录。</w:t>
      </w:r>
    </w:p>
    <w:p>
      <w:pPr>
        <w:pStyle w:val="000001"/>
        <w:spacing w:line="360" w:lineRule="auto"/>
      </w:pPr>
      <w:r>
        <w:rPr>
          <w:rFonts w:hint="eastAsia" w:ascii="宋体" w:hAnsi="宋体" w:eastAsia="宋体" w:cs="宋体"/>
          <w:color w:val="000000"/>
        </w:rPr>
        <w:t xml:space="preserve">·  条件筛选：支持按机构、儿童姓名、日期等条件查询。</w:t>
      </w:r>
    </w:p>
    <w:p>
      <w:pPr>
        <w:pStyle w:val="000001"/>
        <w:spacing w:line="360" w:lineRule="auto"/>
      </w:pPr>
      <w:r>
        <w:rPr>
          <w:rFonts w:hint="eastAsia" w:ascii="宋体" w:hAnsi="宋体" w:eastAsia="宋体" w:cs="宋体"/>
          <w:color w:val="000000"/>
        </w:rPr>
        <w:t xml:space="preserve">·  数据导出：支持保健记录导出。</w:t>
      </w:r>
    </w:p>
    <w:p>
      <w:pPr>
        <w:pStyle w:val="000006"/>
        <w:spacing w:line="360" w:lineRule="auto"/>
      </w:pPr>
      <w:r>
        <w:rPr>
          <w:rFonts w:hint="eastAsia" w:ascii="宋体" w:hAnsi="宋体" w:eastAsia="宋体" w:cs="宋体"/>
          <w:color w:val="000000"/>
        </w:rPr>
        <w:t xml:space="preserve">7.8.11 孕产妇保健</w:t>
      </w:r>
    </w:p>
    <w:p>
      <w:pPr>
        <w:pStyle w:val="000001"/>
        <w:spacing w:line="360" w:lineRule="auto"/>
      </w:pPr>
      <w:r>
        <w:rPr>
          <w:rFonts w:hint="eastAsia" w:ascii="宋体" w:hAnsi="宋体" w:eastAsia="宋体" w:cs="宋体"/>
          <w:color w:val="000000"/>
        </w:rPr>
        <w:t xml:space="preserve">·  保健记录：查询与维护孕产妇保健服务记录。</w:t>
      </w:r>
    </w:p>
    <w:p>
      <w:pPr>
        <w:pStyle w:val="000001"/>
        <w:spacing w:line="360" w:lineRule="auto"/>
      </w:pPr>
      <w:r>
        <w:rPr>
          <w:rFonts w:hint="eastAsia" w:ascii="宋体" w:hAnsi="宋体" w:eastAsia="宋体" w:cs="宋体"/>
          <w:color w:val="000000"/>
        </w:rPr>
        <w:t xml:space="preserve">·  条件筛选：支持按机构、孕产妇姓名、日期等条件查询。</w:t>
      </w:r>
    </w:p>
    <w:p>
      <w:pPr>
        <w:pStyle w:val="000001"/>
        <w:spacing w:line="360" w:lineRule="auto"/>
      </w:pPr>
      <w:r>
        <w:rPr>
          <w:rFonts w:hint="eastAsia" w:ascii="宋体" w:hAnsi="宋体" w:eastAsia="宋体" w:cs="宋体"/>
          <w:color w:val="000000"/>
        </w:rPr>
        <w:t xml:space="preserve">·  数据导出：支持保健记录导出。</w:t>
      </w:r>
    </w:p>
    <w:p>
      <w:pPr>
        <w:pStyle w:val="000004"/>
        <w:spacing w:line="360" w:lineRule="auto"/>
      </w:pPr>
      <w:r>
        <w:rPr>
          <w:rFonts w:hint="eastAsia" w:ascii="宋体" w:hAnsi="宋体" w:eastAsia="宋体" w:cs="宋体"/>
          <w:color w:val="000000"/>
        </w:rPr>
        <w:t xml:space="preserve">7.9 中医管理</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中医管理</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提供老年人及儿童中医药健康管理服务，支持中医体质辨识、中医药保健指导、服务项目与指导类别维护，并联动中医健康指导模板。</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居民已建档且属于老年人或 0～36 月龄儿童，用户具备中医管理权限</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体质辨识结果、服务与指导记录写入专项档案</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居民基本信息、体质辨识问卷答案、服务项目与指导内容</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老年人中医药健康管理：按规范问卷完成体质辨识并输出九种体质结果</w:t>
            </w:r>
          </w:p>
          <w:p>
            <w:pPr>
              <w:pStyle w:val="000001"/>
              <w:spacing w:line="300" w:lineRule="auto"/>
            </w:pPr>
            <w:r>
              <w:rPr>
                <w:rFonts w:hint="eastAsia" w:ascii="宋体" w:hAnsi="宋体" w:eastAsia="宋体" w:cs="宋体"/>
                <w:color w:val="000000"/>
              </w:rPr>
              <w:t xml:space="preserve">儿童中医药健康管理：按月龄提供饮食调养、起居活动与穴位按揉指导</w:t>
            </w:r>
          </w:p>
          <w:p>
            <w:pPr>
              <w:pStyle w:val="000001"/>
              <w:spacing w:line="300" w:lineRule="auto"/>
            </w:pPr>
            <w:r>
              <w:rPr>
                <w:rFonts w:hint="eastAsia" w:ascii="宋体" w:hAnsi="宋体" w:eastAsia="宋体" w:cs="宋体"/>
                <w:color w:val="000000"/>
              </w:rPr>
              <w:t xml:space="preserve">服务信息维护：记录服务项目、服务内容与执行情况</w:t>
            </w:r>
          </w:p>
          <w:p>
            <w:pPr>
              <w:pStyle w:val="000001"/>
              <w:spacing w:line="300" w:lineRule="auto"/>
            </w:pPr>
            <w:r>
              <w:rPr>
                <w:rFonts w:hint="eastAsia" w:ascii="宋体" w:hAnsi="宋体" w:eastAsia="宋体" w:cs="宋体"/>
                <w:color w:val="000000"/>
              </w:rPr>
              <w:t xml:space="preserve">指导信息维护：按指导类别记录中医药保健指导与保健方法</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体质辨识结果、中医药保健指导内容、服务记录、健康全景视图</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7.9.1 老年人中医药健康管理</w:t>
      </w:r>
    </w:p>
    <w:p>
      <w:pPr>
        <w:pStyle w:val="000001"/>
        <w:spacing w:line="360" w:lineRule="auto"/>
      </w:pPr>
      <w:r>
        <w:rPr>
          <w:rFonts w:hint="eastAsia" w:ascii="宋体" w:hAnsi="宋体" w:eastAsia="宋体" w:cs="宋体"/>
          <w:color w:val="000000"/>
        </w:rPr>
        <w:t xml:space="preserve">·  体质辨识：按 33 项问卷完成老年人体质辨识并输出九种体质结果。</w:t>
      </w:r>
    </w:p>
    <w:p>
      <w:pPr>
        <w:pStyle w:val="000001"/>
        <w:spacing w:line="360" w:lineRule="auto"/>
      </w:pPr>
      <w:r>
        <w:rPr>
          <w:rFonts w:hint="eastAsia" w:ascii="宋体" w:hAnsi="宋体" w:eastAsia="宋体" w:cs="宋体"/>
          <w:color w:val="000000"/>
        </w:rPr>
        <w:t xml:space="preserve">·  保健指导：依据辨识结果生成饮食调养、起居活动与情志调摄等保健指导。</w:t>
      </w:r>
    </w:p>
    <w:p>
      <w:pPr>
        <w:pStyle w:val="000001"/>
        <w:spacing w:line="360" w:lineRule="auto"/>
      </w:pPr>
      <w:r>
        <w:rPr>
          <w:rFonts w:hint="eastAsia" w:ascii="宋体" w:hAnsi="宋体" w:eastAsia="宋体" w:cs="宋体"/>
          <w:color w:val="000000"/>
        </w:rPr>
        <w:t xml:space="preserve">·  列表与导出：支持条件查询、新增、行展开与数据导出。</w:t>
      </w:r>
    </w:p>
    <w:p>
      <w:pPr>
        <w:pStyle w:val="000006"/>
        <w:spacing w:line="360" w:lineRule="auto"/>
      </w:pPr>
      <w:r>
        <w:rPr>
          <w:rFonts w:hint="eastAsia" w:ascii="宋体" w:hAnsi="宋体" w:eastAsia="宋体" w:cs="宋体"/>
          <w:color w:val="000000"/>
        </w:rPr>
        <w:t xml:space="preserve">7.9.2 儿童中医药健康管理</w:t>
      </w:r>
    </w:p>
    <w:p>
      <w:pPr>
        <w:pStyle w:val="000001"/>
        <w:spacing w:line="360" w:lineRule="auto"/>
      </w:pPr>
      <w:r>
        <w:rPr>
          <w:rFonts w:hint="eastAsia" w:ascii="宋体" w:hAnsi="宋体" w:eastAsia="宋体" w:cs="宋体"/>
          <w:color w:val="000000"/>
        </w:rPr>
        <w:t xml:space="preserve">·  服务信息：记录服务项目、服务内容与执行情况。</w:t>
      </w:r>
    </w:p>
    <w:p>
      <w:pPr>
        <w:pStyle w:val="000001"/>
        <w:spacing w:line="360" w:lineRule="auto"/>
      </w:pPr>
      <w:r>
        <w:rPr>
          <w:rFonts w:hint="eastAsia" w:ascii="宋体" w:hAnsi="宋体" w:eastAsia="宋体" w:cs="宋体"/>
          <w:color w:val="000000"/>
        </w:rPr>
        <w:t xml:space="preserve">·  指导信息：按月龄记录饮食调养、起居活动与穴位按揉等指导内容。</w:t>
      </w:r>
    </w:p>
    <w:p>
      <w:pPr>
        <w:pStyle w:val="000001"/>
        <w:spacing w:line="360" w:lineRule="auto"/>
      </w:pPr>
      <w:r>
        <w:rPr>
          <w:rFonts w:hint="eastAsia" w:ascii="宋体" w:hAnsi="宋体" w:eastAsia="宋体" w:cs="宋体"/>
          <w:color w:val="000000"/>
        </w:rPr>
        <w:t xml:space="preserve">·  列表与导出：支持条件查询、新增与数据导出。</w:t>
      </w:r>
    </w:p>
    <w:p>
      <w:pPr>
        <w:pStyle w:val="000006"/>
        <w:spacing w:line="360" w:lineRule="auto"/>
      </w:pPr>
      <w:r>
        <w:rPr>
          <w:rFonts w:hint="eastAsia" w:ascii="宋体" w:hAnsi="宋体" w:eastAsia="宋体" w:cs="宋体"/>
          <w:color w:val="000000"/>
        </w:rPr>
        <w:t xml:space="preserve">7.9.3 中医健康指导</w:t>
      </w:r>
    </w:p>
    <w:p>
      <w:pPr>
        <w:pStyle w:val="000001"/>
        <w:spacing w:line="360" w:lineRule="auto"/>
      </w:pPr>
      <w:r>
        <w:rPr>
          <w:rFonts w:hint="eastAsia" w:ascii="宋体" w:hAnsi="宋体" w:eastAsia="宋体" w:cs="宋体"/>
          <w:color w:val="000000"/>
        </w:rPr>
        <w:t xml:space="preserve">·  指导信息维护：按指导类别记录中医药保健指导与保健方法。</w:t>
      </w:r>
    </w:p>
    <w:p>
      <w:pPr>
        <w:pStyle w:val="000001"/>
        <w:spacing w:line="360" w:lineRule="auto"/>
      </w:pPr>
      <w:r>
        <w:rPr>
          <w:rFonts w:hint="eastAsia" w:ascii="宋体" w:hAnsi="宋体" w:eastAsia="宋体" w:cs="宋体"/>
          <w:color w:val="000000"/>
        </w:rPr>
        <w:t xml:space="preserve">·  列表与导出：支持条件查询、新增与数据导出。</w:t>
      </w:r>
    </w:p>
    <w:p>
      <w:pPr>
        <w:pStyle w:val="000006"/>
        <w:spacing w:line="360" w:lineRule="auto"/>
      </w:pPr>
      <w:r>
        <w:rPr>
          <w:rFonts w:hint="eastAsia" w:ascii="宋体" w:hAnsi="宋体" w:eastAsia="宋体" w:cs="宋体"/>
          <w:color w:val="000000"/>
        </w:rPr>
        <w:t xml:space="preserve">7.9.4 中医药健康管理服务</w:t>
      </w:r>
    </w:p>
    <w:p>
      <w:pPr>
        <w:pStyle w:val="000001"/>
        <w:spacing w:line="360" w:lineRule="auto"/>
      </w:pPr>
      <w:r>
        <w:rPr>
          <w:rFonts w:hint="eastAsia" w:ascii="宋体" w:hAnsi="宋体" w:eastAsia="宋体" w:cs="宋体"/>
          <w:color w:val="000000"/>
        </w:rPr>
        <w:t xml:space="preserve">·  服务办理：以「健康全景视图」为入口完成体质辨识与保健指导。</w:t>
      </w:r>
    </w:p>
    <w:p>
      <w:pPr>
        <w:pStyle w:val="000001"/>
        <w:spacing w:line="360" w:lineRule="auto"/>
      </w:pPr>
      <w:r>
        <w:rPr>
          <w:rFonts w:hint="eastAsia" w:ascii="宋体" w:hAnsi="宋体" w:eastAsia="宋体" w:cs="宋体"/>
          <w:color w:val="000000"/>
        </w:rPr>
        <w:t xml:space="preserve">·  结果预览：支持对体质辨识结果与中医药保健指导进行预览与保存。</w:t>
      </w:r>
    </w:p>
    <w:p>
      <w:pPr>
        <w:pStyle w:val="000001"/>
        <w:spacing w:line="360" w:lineRule="auto"/>
      </w:pPr>
      <w:r>
        <w:rPr>
          <w:rFonts w:hint="eastAsia" w:ascii="宋体" w:hAnsi="宋体" w:eastAsia="宋体" w:cs="宋体"/>
          <w:color w:val="000000"/>
        </w:rPr>
        <w:t xml:space="preserve">·  模板联动：保健指导内容可引用中医保健模板。</w:t>
      </w:r>
    </w:p>
    <w:p>
      <w:pPr>
        <w:pStyle w:val="000004"/>
        <w:spacing w:line="360" w:lineRule="auto"/>
      </w:pPr>
      <w:r>
        <w:rPr>
          <w:rFonts w:hint="eastAsia" w:ascii="宋体" w:hAnsi="宋体" w:eastAsia="宋体" w:cs="宋体"/>
          <w:color w:val="000000"/>
        </w:rPr>
        <w:t xml:space="preserve">7.10 健教管理</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健教管理</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提供健康教育活动、宣传栏、音像资料、广播、个体化健康教育及年度健康教育计划的规范化管理，支持活动记录、人员组织、效果评估与统计。</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用户具备健康教育管理权限</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健康教育资料与活动记录入库，可被业务统计模块汇总</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活动基本信息、时间与地点、组织人员与参与居民、宣传栏与音像广播资料、个体化教育对象与内容、计划文本</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活动管理：新建、编辑、查询健康教育活动记录，支持导入居民、评估与打印</w:t>
            </w:r>
          </w:p>
          <w:p>
            <w:pPr>
              <w:pStyle w:val="000001"/>
              <w:spacing w:line="300" w:lineRule="auto"/>
            </w:pPr>
            <w:r>
              <w:rPr>
                <w:rFonts w:hint="eastAsia" w:ascii="宋体" w:hAnsi="宋体" w:eastAsia="宋体" w:cs="宋体"/>
                <w:color w:val="000000"/>
              </w:rPr>
              <w:t xml:space="preserve">宣传栏管理：维护宣传栏设置与内容</w:t>
            </w:r>
          </w:p>
          <w:p>
            <w:pPr>
              <w:pStyle w:val="000001"/>
              <w:spacing w:line="300" w:lineRule="auto"/>
            </w:pPr>
            <w:r>
              <w:rPr>
                <w:rFonts w:hint="eastAsia" w:ascii="宋体" w:hAnsi="宋体" w:eastAsia="宋体" w:cs="宋体"/>
                <w:color w:val="000000"/>
              </w:rPr>
              <w:t xml:space="preserve">音像管理：维护播放资料与播放记录</w:t>
            </w:r>
          </w:p>
          <w:p>
            <w:pPr>
              <w:pStyle w:val="000001"/>
              <w:spacing w:line="300" w:lineRule="auto"/>
            </w:pPr>
            <w:r>
              <w:rPr>
                <w:rFonts w:hint="eastAsia" w:ascii="宋体" w:hAnsi="宋体" w:eastAsia="宋体" w:cs="宋体"/>
                <w:color w:val="000000"/>
              </w:rPr>
              <w:t xml:space="preserve">广播管理：维护广播内容与播放记录</w:t>
            </w:r>
          </w:p>
          <w:p>
            <w:pPr>
              <w:pStyle w:val="000001"/>
              <w:spacing w:line="300" w:lineRule="auto"/>
            </w:pPr>
            <w:r>
              <w:rPr>
                <w:rFonts w:hint="eastAsia" w:ascii="宋体" w:hAnsi="宋体" w:eastAsia="宋体" w:cs="宋体"/>
                <w:color w:val="000000"/>
              </w:rPr>
              <w:t xml:space="preserve">个体化健康教育：针对个体居民开展一对一教育记录</w:t>
            </w:r>
          </w:p>
          <w:p>
            <w:pPr>
              <w:pStyle w:val="000001"/>
              <w:spacing w:line="300" w:lineRule="auto"/>
            </w:pPr>
            <w:r>
              <w:rPr>
                <w:rFonts w:hint="eastAsia" w:ascii="宋体" w:hAnsi="宋体" w:eastAsia="宋体" w:cs="宋体"/>
                <w:color w:val="000000"/>
              </w:rPr>
              <w:t xml:space="preserve">计划管理：制定年度／季度健康教育计划，支持富文本编辑</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健康教育活动记录、宣传栏／音像／广播资料台账、个体化教育记录、健康教育计划</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7.10.1 健康教育活动管理</w:t>
      </w:r>
    </w:p>
    <w:p>
      <w:pPr>
        <w:pStyle w:val="000001"/>
        <w:spacing w:line="360" w:lineRule="auto"/>
      </w:pPr>
      <w:r>
        <w:rPr>
          <w:rFonts w:hint="eastAsia" w:ascii="宋体" w:hAnsi="宋体" w:eastAsia="宋体" w:cs="宋体"/>
          <w:color w:val="000000"/>
        </w:rPr>
        <w:t xml:space="preserve">·  活动建档：新建、编辑与查询健康教育活动记录，含时间、地点与形式。</w:t>
      </w:r>
    </w:p>
    <w:p>
      <w:pPr>
        <w:pStyle w:val="000001"/>
        <w:spacing w:line="360" w:lineRule="auto"/>
      </w:pPr>
      <w:r>
        <w:rPr>
          <w:rFonts w:hint="eastAsia" w:ascii="宋体" w:hAnsi="宋体" w:eastAsia="宋体" w:cs="宋体"/>
          <w:color w:val="000000"/>
        </w:rPr>
        <w:t xml:space="preserve">·  人员组织：支持导入居民与选择参与人员，记录签到与参与情况。</w:t>
      </w:r>
    </w:p>
    <w:p>
      <w:pPr>
        <w:pStyle w:val="000001"/>
        <w:spacing w:line="360" w:lineRule="auto"/>
      </w:pPr>
      <w:r>
        <w:rPr>
          <w:rFonts w:hint="eastAsia" w:ascii="宋体" w:hAnsi="宋体" w:eastAsia="宋体" w:cs="宋体"/>
          <w:color w:val="000000"/>
        </w:rPr>
        <w:t xml:space="preserve">·  效果评估：支持活动评估、模板下载与活动记录打印。</w:t>
      </w:r>
    </w:p>
    <w:p>
      <w:pPr>
        <w:pStyle w:val="000001"/>
        <w:spacing w:line="360" w:lineRule="auto"/>
      </w:pPr>
      <w:r>
        <w:rPr>
          <w:rFonts w:hint="eastAsia" w:ascii="宋体" w:hAnsi="宋体" w:eastAsia="宋体" w:cs="宋体"/>
          <w:color w:val="000000"/>
        </w:rPr>
        <w:t xml:space="preserve">·  列表与导出：支持条件查询与数据导出。</w:t>
      </w:r>
    </w:p>
    <w:p>
      <w:pPr>
        <w:pStyle w:val="000006"/>
        <w:spacing w:line="360" w:lineRule="auto"/>
      </w:pPr>
      <w:r>
        <w:rPr>
          <w:rFonts w:hint="eastAsia" w:ascii="宋体" w:hAnsi="宋体" w:eastAsia="宋体" w:cs="宋体"/>
          <w:color w:val="000000"/>
        </w:rPr>
        <w:t xml:space="preserve">7.10.2 健康教育宣传栏管理</w:t>
      </w:r>
    </w:p>
    <w:p>
      <w:pPr>
        <w:pStyle w:val="000001"/>
        <w:spacing w:line="360" w:lineRule="auto"/>
      </w:pPr>
      <w:r>
        <w:rPr>
          <w:rFonts w:hint="eastAsia" w:ascii="宋体" w:hAnsi="宋体" w:eastAsia="宋体" w:cs="宋体"/>
          <w:color w:val="000000"/>
        </w:rPr>
        <w:t xml:space="preserve">·  宣传栏登记：新建与编辑宣传栏设置信息与内容记录。</w:t>
      </w:r>
    </w:p>
    <w:p>
      <w:pPr>
        <w:pStyle w:val="000001"/>
        <w:spacing w:line="360" w:lineRule="auto"/>
      </w:pPr>
      <w:r>
        <w:rPr>
          <w:rFonts w:hint="eastAsia" w:ascii="宋体" w:hAnsi="宋体" w:eastAsia="宋体" w:cs="宋体"/>
          <w:color w:val="000000"/>
        </w:rPr>
        <w:t xml:space="preserve">·  详情查看：支持查看宣传栏详情与更换记录。</w:t>
      </w:r>
    </w:p>
    <w:p>
      <w:pPr>
        <w:pStyle w:val="000001"/>
        <w:spacing w:line="360" w:lineRule="auto"/>
      </w:pPr>
      <w:r>
        <w:rPr>
          <w:rFonts w:hint="eastAsia" w:ascii="宋体" w:hAnsi="宋体" w:eastAsia="宋体" w:cs="宋体"/>
          <w:color w:val="000000"/>
        </w:rPr>
        <w:t xml:space="preserve">·  列表与导出：支持条件查询与数据导出。</w:t>
      </w:r>
    </w:p>
    <w:p>
      <w:pPr>
        <w:pStyle w:val="000006"/>
        <w:spacing w:line="360" w:lineRule="auto"/>
      </w:pPr>
      <w:r>
        <w:rPr>
          <w:rFonts w:hint="eastAsia" w:ascii="宋体" w:hAnsi="宋体" w:eastAsia="宋体" w:cs="宋体"/>
          <w:color w:val="000000"/>
        </w:rPr>
        <w:t xml:space="preserve">7.10.3 健康教育音像资料管理</w:t>
      </w:r>
    </w:p>
    <w:p>
      <w:pPr>
        <w:pStyle w:val="000001"/>
        <w:spacing w:line="360" w:lineRule="auto"/>
      </w:pPr>
      <w:r>
        <w:rPr>
          <w:rFonts w:hint="eastAsia" w:ascii="宋体" w:hAnsi="宋体" w:eastAsia="宋体" w:cs="宋体"/>
          <w:color w:val="000000"/>
        </w:rPr>
        <w:t xml:space="preserve">·  资料登记：新建与编辑音像资料信息、播放时长与播放记录。</w:t>
      </w:r>
    </w:p>
    <w:p>
      <w:pPr>
        <w:pStyle w:val="000001"/>
        <w:spacing w:line="360" w:lineRule="auto"/>
      </w:pPr>
      <w:r>
        <w:rPr>
          <w:rFonts w:hint="eastAsia" w:ascii="宋体" w:hAnsi="宋体" w:eastAsia="宋体" w:cs="宋体"/>
          <w:color w:val="000000"/>
        </w:rPr>
        <w:t xml:space="preserve">·  详情查看：支持查看音像资料详情。</w:t>
      </w:r>
    </w:p>
    <w:p>
      <w:pPr>
        <w:pStyle w:val="000001"/>
        <w:spacing w:line="360" w:lineRule="auto"/>
      </w:pPr>
      <w:r>
        <w:rPr>
          <w:rFonts w:hint="eastAsia" w:ascii="宋体" w:hAnsi="宋体" w:eastAsia="宋体" w:cs="宋体"/>
          <w:color w:val="000000"/>
        </w:rPr>
        <w:t xml:space="preserve">·  列表与导出：支持条件查询与数据导出。</w:t>
      </w:r>
    </w:p>
    <w:p>
      <w:pPr>
        <w:pStyle w:val="000006"/>
        <w:spacing w:line="360" w:lineRule="auto"/>
      </w:pPr>
      <w:r>
        <w:rPr>
          <w:rFonts w:hint="eastAsia" w:ascii="宋体" w:hAnsi="宋体" w:eastAsia="宋体" w:cs="宋体"/>
          <w:color w:val="000000"/>
        </w:rPr>
        <w:t xml:space="preserve">7.10.4 健康教育广播管理</w:t>
      </w:r>
    </w:p>
    <w:p>
      <w:pPr>
        <w:pStyle w:val="000001"/>
        <w:spacing w:line="360" w:lineRule="auto"/>
      </w:pPr>
      <w:r>
        <w:rPr>
          <w:rFonts w:hint="eastAsia" w:ascii="宋体" w:hAnsi="宋体" w:eastAsia="宋体" w:cs="宋体"/>
          <w:color w:val="000000"/>
        </w:rPr>
        <w:t xml:space="preserve">·  广播登记：新建与编辑广播主题、内容与播放记录。</w:t>
      </w:r>
    </w:p>
    <w:p>
      <w:pPr>
        <w:pStyle w:val="000001"/>
        <w:spacing w:line="360" w:lineRule="auto"/>
      </w:pPr>
      <w:r>
        <w:rPr>
          <w:rFonts w:hint="eastAsia" w:ascii="宋体" w:hAnsi="宋体" w:eastAsia="宋体" w:cs="宋体"/>
          <w:color w:val="000000"/>
        </w:rPr>
        <w:t xml:space="preserve">·  详情查看：支持查看广播详情。</w:t>
      </w:r>
    </w:p>
    <w:p>
      <w:pPr>
        <w:pStyle w:val="000001"/>
        <w:spacing w:line="360" w:lineRule="auto"/>
      </w:pPr>
      <w:r>
        <w:rPr>
          <w:rFonts w:hint="eastAsia" w:ascii="宋体" w:hAnsi="宋体" w:eastAsia="宋体" w:cs="宋体"/>
          <w:color w:val="000000"/>
        </w:rPr>
        <w:t xml:space="preserve">·  列表与导出：支持条件查询与数据导出。</w:t>
      </w:r>
    </w:p>
    <w:p>
      <w:pPr>
        <w:pStyle w:val="000006"/>
        <w:spacing w:line="360" w:lineRule="auto"/>
      </w:pPr>
      <w:r>
        <w:rPr>
          <w:rFonts w:hint="eastAsia" w:ascii="宋体" w:hAnsi="宋体" w:eastAsia="宋体" w:cs="宋体"/>
          <w:color w:val="000000"/>
        </w:rPr>
        <w:t xml:space="preserve">7.10.5 个体化健康教育管理</w:t>
      </w:r>
    </w:p>
    <w:p>
      <w:pPr>
        <w:pStyle w:val="000001"/>
        <w:spacing w:line="360" w:lineRule="auto"/>
      </w:pPr>
      <w:r>
        <w:rPr>
          <w:rFonts w:hint="eastAsia" w:ascii="宋体" w:hAnsi="宋体" w:eastAsia="宋体" w:cs="宋体"/>
          <w:color w:val="000000"/>
        </w:rPr>
        <w:t xml:space="preserve">·  个案教育：针对个体居民开展一对一健康教育并记录教育内容。</w:t>
      </w:r>
    </w:p>
    <w:p>
      <w:pPr>
        <w:pStyle w:val="000001"/>
        <w:spacing w:line="360" w:lineRule="auto"/>
      </w:pPr>
      <w:r>
        <w:rPr>
          <w:rFonts w:hint="eastAsia" w:ascii="宋体" w:hAnsi="宋体" w:eastAsia="宋体" w:cs="宋体"/>
          <w:color w:val="000000"/>
        </w:rPr>
        <w:t xml:space="preserve">·  条件筛选：支持按机构、居民姓名、证件号与日期条件查询。</w:t>
      </w:r>
    </w:p>
    <w:p>
      <w:pPr>
        <w:pStyle w:val="000001"/>
        <w:spacing w:line="360" w:lineRule="auto"/>
      </w:pPr>
      <w:r>
        <w:rPr>
          <w:rFonts w:hint="eastAsia" w:ascii="宋体" w:hAnsi="宋体" w:eastAsia="宋体" w:cs="宋体"/>
          <w:color w:val="000000"/>
        </w:rPr>
        <w:t xml:space="preserve">·  列表与导出：支持行展开查看明细与数据导出。</w:t>
      </w:r>
    </w:p>
    <w:p>
      <w:pPr>
        <w:pStyle w:val="000006"/>
        <w:spacing w:line="360" w:lineRule="auto"/>
      </w:pPr>
      <w:r>
        <w:rPr>
          <w:rFonts w:hint="eastAsia" w:ascii="宋体" w:hAnsi="宋体" w:eastAsia="宋体" w:cs="宋体"/>
          <w:color w:val="000000"/>
        </w:rPr>
        <w:t xml:space="preserve">7.10.6 健康教育计划制定</w:t>
      </w:r>
    </w:p>
    <w:p>
      <w:pPr>
        <w:pStyle w:val="000001"/>
        <w:spacing w:line="360" w:lineRule="auto"/>
      </w:pPr>
      <w:r>
        <w:rPr>
          <w:rFonts w:hint="eastAsia" w:ascii="宋体" w:hAnsi="宋体" w:eastAsia="宋体" w:cs="宋体"/>
          <w:color w:val="000000"/>
        </w:rPr>
        <w:t xml:space="preserve">·  计划编制：支持富文本编辑制定年度／季度健康教育计划。</w:t>
      </w:r>
    </w:p>
    <w:p>
      <w:pPr>
        <w:pStyle w:val="000001"/>
        <w:spacing w:line="360" w:lineRule="auto"/>
      </w:pPr>
      <w:r>
        <w:rPr>
          <w:rFonts w:hint="eastAsia" w:ascii="宋体" w:hAnsi="宋体" w:eastAsia="宋体" w:cs="宋体"/>
          <w:color w:val="000000"/>
        </w:rPr>
        <w:t xml:space="preserve">·  详情查看：支持查看计划详情与执行情况。</w:t>
      </w:r>
    </w:p>
    <w:p>
      <w:pPr>
        <w:pStyle w:val="000001"/>
        <w:spacing w:line="360" w:lineRule="auto"/>
      </w:pPr>
      <w:r>
        <w:rPr>
          <w:rFonts w:hint="eastAsia" w:ascii="宋体" w:hAnsi="宋体" w:eastAsia="宋体" w:cs="宋体"/>
          <w:color w:val="000000"/>
        </w:rPr>
        <w:t xml:space="preserve">·  列表与导出：支持条件查询与数据导出。</w:t>
      </w:r>
    </w:p>
    <w:p>
      <w:pPr>
        <w:pStyle w:val="000004"/>
        <w:spacing w:line="360" w:lineRule="auto"/>
      </w:pPr>
      <w:r>
        <w:rPr>
          <w:rFonts w:hint="eastAsia" w:ascii="宋体" w:hAnsi="宋体" w:eastAsia="宋体" w:cs="宋体"/>
          <w:color w:val="000000"/>
        </w:rPr>
        <w:t xml:space="preserve">7.11 卫生监督</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卫生监督</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提供卫生监督协管的监管地点维护、日常巡查登记与卫生事件报告能力，支持巡查档案与事件报告的登记、打印与查询。</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用户具备卫生监督协管权限且辖区监管地点已维护</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巡查与事件记录入库，可被统计与责任追溯</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监管地点信息、巡查对象与巡查结果、事件基本信息、处置情况</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地点维护：维护监管地点类别、名称与地址</w:t>
            </w:r>
          </w:p>
          <w:p>
            <w:pPr>
              <w:pStyle w:val="000001"/>
              <w:spacing w:line="300" w:lineRule="auto"/>
            </w:pPr>
            <w:r>
              <w:rPr>
                <w:rFonts w:hint="eastAsia" w:ascii="宋体" w:hAnsi="宋体" w:eastAsia="宋体" w:cs="宋体"/>
                <w:color w:val="000000"/>
              </w:rPr>
              <w:t xml:space="preserve">巡查登记：新建巡查档案并记录巡查项目与巡查结果</w:t>
            </w:r>
          </w:p>
          <w:p>
            <w:pPr>
              <w:pStyle w:val="000001"/>
              <w:spacing w:line="300" w:lineRule="auto"/>
            </w:pPr>
            <w:r>
              <w:rPr>
                <w:rFonts w:hint="eastAsia" w:ascii="宋体" w:hAnsi="宋体" w:eastAsia="宋体" w:cs="宋体"/>
                <w:color w:val="000000"/>
              </w:rPr>
              <w:t xml:space="preserve">事件报告：登记卫生监督事件，支持引入巡查登记信息生成报告</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监管地点台账、巡查登记记录、事件报告单</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7.11.1 监管地点维护</w:t>
      </w:r>
    </w:p>
    <w:p>
      <w:pPr>
        <w:pStyle w:val="000001"/>
        <w:spacing w:line="360" w:lineRule="auto"/>
      </w:pPr>
      <w:r>
        <w:rPr>
          <w:rFonts w:hint="eastAsia" w:ascii="宋体" w:hAnsi="宋体" w:eastAsia="宋体" w:cs="宋体"/>
          <w:color w:val="000000"/>
        </w:rPr>
        <w:t xml:space="preserve">·  地点登记：新建与编辑监管地点类别、名称与地址信息。</w:t>
      </w:r>
    </w:p>
    <w:p>
      <w:pPr>
        <w:pStyle w:val="000001"/>
        <w:spacing w:line="360" w:lineRule="auto"/>
      </w:pPr>
      <w:r>
        <w:rPr>
          <w:rFonts w:hint="eastAsia" w:ascii="宋体" w:hAnsi="宋体" w:eastAsia="宋体" w:cs="宋体"/>
          <w:color w:val="000000"/>
        </w:rPr>
        <w:t xml:space="preserve">·  条件筛选：支持按机构、地点类别与关键字查询。</w:t>
      </w:r>
    </w:p>
    <w:p>
      <w:pPr>
        <w:pStyle w:val="000001"/>
        <w:spacing w:line="360" w:lineRule="auto"/>
      </w:pPr>
      <w:r>
        <w:rPr>
          <w:rFonts w:hint="eastAsia" w:ascii="宋体" w:hAnsi="宋体" w:eastAsia="宋体" w:cs="宋体"/>
          <w:color w:val="000000"/>
        </w:rPr>
        <w:t xml:space="preserve">·  列表与导出：支持保存、关闭与数据导出。</w:t>
      </w:r>
    </w:p>
    <w:p>
      <w:pPr>
        <w:pStyle w:val="000006"/>
        <w:spacing w:line="360" w:lineRule="auto"/>
      </w:pPr>
      <w:r>
        <w:rPr>
          <w:rFonts w:hint="eastAsia" w:ascii="宋体" w:hAnsi="宋体" w:eastAsia="宋体" w:cs="宋体"/>
          <w:color w:val="000000"/>
        </w:rPr>
        <w:t xml:space="preserve">7.11.2 巡查登记</w:t>
      </w:r>
    </w:p>
    <w:p>
      <w:pPr>
        <w:pStyle w:val="000001"/>
        <w:spacing w:line="360" w:lineRule="auto"/>
      </w:pPr>
      <w:r>
        <w:rPr>
          <w:rFonts w:hint="eastAsia" w:ascii="宋体" w:hAnsi="宋体" w:eastAsia="宋体" w:cs="宋体"/>
          <w:color w:val="000000"/>
        </w:rPr>
        <w:t xml:space="preserve">·  巡查建档：新建巡查档案并记录巡查项目、结果与处置意见。</w:t>
      </w:r>
    </w:p>
    <w:p>
      <w:pPr>
        <w:pStyle w:val="000001"/>
        <w:spacing w:line="360" w:lineRule="auto"/>
      </w:pPr>
      <w:r>
        <w:rPr>
          <w:rFonts w:hint="eastAsia" w:ascii="宋体" w:hAnsi="宋体" w:eastAsia="宋体" w:cs="宋体"/>
          <w:color w:val="000000"/>
        </w:rPr>
        <w:t xml:space="preserve">·  详情查看：支持查看巡查档案详情。</w:t>
      </w:r>
    </w:p>
    <w:p>
      <w:pPr>
        <w:pStyle w:val="000001"/>
        <w:spacing w:line="360" w:lineRule="auto"/>
      </w:pPr>
      <w:r>
        <w:rPr>
          <w:rFonts w:hint="eastAsia" w:ascii="宋体" w:hAnsi="宋体" w:eastAsia="宋体" w:cs="宋体"/>
          <w:color w:val="000000"/>
        </w:rPr>
        <w:t xml:space="preserve">·  打印与导出：支持巡查记录打印与数据导出。</w:t>
      </w:r>
    </w:p>
    <w:p>
      <w:pPr>
        <w:pStyle w:val="000006"/>
        <w:spacing w:line="360" w:lineRule="auto"/>
      </w:pPr>
      <w:r>
        <w:rPr>
          <w:rFonts w:hint="eastAsia" w:ascii="宋体" w:hAnsi="宋体" w:eastAsia="宋体" w:cs="宋体"/>
          <w:color w:val="000000"/>
        </w:rPr>
        <w:t xml:space="preserve">7.11.3 事件报告</w:t>
      </w:r>
    </w:p>
    <w:p>
      <w:pPr>
        <w:pStyle w:val="000001"/>
        <w:spacing w:line="360" w:lineRule="auto"/>
      </w:pPr>
      <w:r>
        <w:rPr>
          <w:rFonts w:hint="eastAsia" w:ascii="宋体" w:hAnsi="宋体" w:eastAsia="宋体" w:cs="宋体"/>
          <w:color w:val="000000"/>
        </w:rPr>
        <w:t xml:space="preserve">·  事件登记：登记卫生监督事件基本信息与处置情况。</w:t>
      </w:r>
    </w:p>
    <w:p>
      <w:pPr>
        <w:pStyle w:val="000001"/>
        <w:spacing w:line="360" w:lineRule="auto"/>
      </w:pPr>
      <w:r>
        <w:rPr>
          <w:rFonts w:hint="eastAsia" w:ascii="宋体" w:hAnsi="宋体" w:eastAsia="宋体" w:cs="宋体"/>
          <w:color w:val="000000"/>
        </w:rPr>
        <w:t xml:space="preserve">·  引入巡查：支持引入巡查登记信息生成事件报告。</w:t>
      </w:r>
    </w:p>
    <w:p>
      <w:pPr>
        <w:pStyle w:val="000001"/>
        <w:spacing w:line="360" w:lineRule="auto"/>
      </w:pPr>
      <w:r>
        <w:rPr>
          <w:rFonts w:hint="eastAsia" w:ascii="宋体" w:hAnsi="宋体" w:eastAsia="宋体" w:cs="宋体"/>
          <w:color w:val="000000"/>
        </w:rPr>
        <w:t xml:space="preserve">·  打印与导出：支持事件报告打印与数据导出。</w:t>
      </w:r>
    </w:p>
    <w:p>
      <w:pPr>
        <w:pStyle w:val="000004"/>
        <w:spacing w:line="360" w:lineRule="auto"/>
      </w:pPr>
      <w:r>
        <w:rPr>
          <w:rFonts w:hint="eastAsia" w:ascii="宋体" w:hAnsi="宋体" w:eastAsia="宋体" w:cs="宋体"/>
          <w:color w:val="000000"/>
        </w:rPr>
        <w:t xml:space="preserve">7.12 三网监测</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三网监测</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提供孕产妇死亡、围产儿死亡、新生儿缺陷与儿童死亡的监测登记、审核与上报能力，支持关联妇女／儿童信息，支撑监测评审与统计。</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相关妇女／儿童已建档，用户具备三网监测上报权限</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监测登记信息入库并进入上报流程，统计口径同步更新</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死亡（缺陷）基本信息、关联妇女／儿童信息、诊断与评审信息、报告单位与报告人</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死亡登记：新建孕产妇死亡、围产儿死亡、儿童死亡登记并关联妇女／儿童信息</w:t>
            </w:r>
          </w:p>
          <w:p>
            <w:pPr>
              <w:pStyle w:val="000001"/>
              <w:spacing w:line="300" w:lineRule="auto"/>
            </w:pPr>
            <w:r>
              <w:rPr>
                <w:rFonts w:hint="eastAsia" w:ascii="宋体" w:hAnsi="宋体" w:eastAsia="宋体" w:cs="宋体"/>
                <w:color w:val="000000"/>
              </w:rPr>
              <w:t xml:space="preserve">缺陷登记：新建新生儿缺陷登记并记录缺陷类型与诊断</w:t>
            </w:r>
          </w:p>
          <w:p>
            <w:pPr>
              <w:pStyle w:val="000001"/>
              <w:spacing w:line="300" w:lineRule="auto"/>
            </w:pPr>
            <w:r>
              <w:rPr>
                <w:rFonts w:hint="eastAsia" w:ascii="宋体" w:hAnsi="宋体" w:eastAsia="宋体" w:cs="宋体"/>
                <w:color w:val="000000"/>
              </w:rPr>
              <w:t xml:space="preserve">查询与查看：按机构、日期、姓名等条件查询与查看登记详情</w:t>
            </w:r>
          </w:p>
          <w:p>
            <w:pPr>
              <w:pStyle w:val="000001"/>
              <w:spacing w:line="300" w:lineRule="auto"/>
            </w:pPr>
            <w:r>
              <w:rPr>
                <w:rFonts w:hint="eastAsia" w:ascii="宋体" w:hAnsi="宋体" w:eastAsia="宋体" w:cs="宋体"/>
                <w:color w:val="000000"/>
              </w:rPr>
              <w:t xml:space="preserve">上报与评审：登记信息用于监测上报与死亡评审</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四类监测登记表与详情、监测统计结果</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7.12.1 孕产妇死亡管理</w:t>
      </w:r>
    </w:p>
    <w:p>
      <w:pPr>
        <w:pStyle w:val="000001"/>
        <w:spacing w:line="360" w:lineRule="auto"/>
      </w:pPr>
      <w:r>
        <w:rPr>
          <w:rFonts w:hint="eastAsia" w:ascii="宋体" w:hAnsi="宋体" w:eastAsia="宋体" w:cs="宋体"/>
          <w:color w:val="000000"/>
        </w:rPr>
        <w:t xml:space="preserve">·  登记填报：新建孕产妇死亡登记，记录死亡原因、诊断与评审信息。</w:t>
      </w:r>
    </w:p>
    <w:p>
      <w:pPr>
        <w:pStyle w:val="000001"/>
        <w:spacing w:line="360" w:lineRule="auto"/>
      </w:pPr>
      <w:r>
        <w:rPr>
          <w:rFonts w:hint="eastAsia" w:ascii="宋体" w:hAnsi="宋体" w:eastAsia="宋体" w:cs="宋体"/>
          <w:color w:val="000000"/>
        </w:rPr>
        <w:t xml:space="preserve">·  关联信息：支持关联妇女信息，自动带出基础档案。</w:t>
      </w:r>
    </w:p>
    <w:p>
      <w:pPr>
        <w:pStyle w:val="000001"/>
        <w:spacing w:line="360" w:lineRule="auto"/>
      </w:pPr>
      <w:r>
        <w:rPr>
          <w:rFonts w:hint="eastAsia" w:ascii="宋体" w:hAnsi="宋体" w:eastAsia="宋体" w:cs="宋体"/>
          <w:color w:val="000000"/>
        </w:rPr>
        <w:t xml:space="preserve">·  查询与查看：支持按机构、日期、姓名等条件查询与查看详情。</w:t>
      </w:r>
    </w:p>
    <w:p>
      <w:pPr>
        <w:pStyle w:val="000001"/>
        <w:spacing w:line="360" w:lineRule="auto"/>
      </w:pPr>
      <w:r>
        <w:rPr>
          <w:rFonts w:hint="eastAsia" w:ascii="宋体" w:hAnsi="宋体" w:eastAsia="宋体" w:cs="宋体"/>
          <w:color w:val="000000"/>
        </w:rPr>
        <w:t xml:space="preserve">·  列表与导出：支持行展开与数据导出。</w:t>
      </w:r>
    </w:p>
    <w:p>
      <w:pPr>
        <w:pStyle w:val="000006"/>
        <w:spacing w:line="360" w:lineRule="auto"/>
      </w:pPr>
      <w:r>
        <w:rPr>
          <w:rFonts w:hint="eastAsia" w:ascii="宋体" w:hAnsi="宋体" w:eastAsia="宋体" w:cs="宋体"/>
          <w:color w:val="000000"/>
        </w:rPr>
        <w:t xml:space="preserve">7.12.2 围产儿死亡管理</w:t>
      </w:r>
    </w:p>
    <w:p>
      <w:pPr>
        <w:pStyle w:val="000001"/>
        <w:spacing w:line="360" w:lineRule="auto"/>
      </w:pPr>
      <w:r>
        <w:rPr>
          <w:rFonts w:hint="eastAsia" w:ascii="宋体" w:hAnsi="宋体" w:eastAsia="宋体" w:cs="宋体"/>
          <w:color w:val="000000"/>
        </w:rPr>
        <w:t xml:space="preserve">·  登记填报：新建围产儿死亡登记并记录胎龄、体重与死亡原因。</w:t>
      </w:r>
    </w:p>
    <w:p>
      <w:pPr>
        <w:pStyle w:val="000001"/>
        <w:spacing w:line="360" w:lineRule="auto"/>
      </w:pPr>
      <w:r>
        <w:rPr>
          <w:rFonts w:hint="eastAsia" w:ascii="宋体" w:hAnsi="宋体" w:eastAsia="宋体" w:cs="宋体"/>
          <w:color w:val="000000"/>
        </w:rPr>
        <w:t xml:space="preserve">·  关联信息：支持关联妇女信息与儿童信息。</w:t>
      </w:r>
    </w:p>
    <w:p>
      <w:pPr>
        <w:pStyle w:val="000001"/>
        <w:spacing w:line="360" w:lineRule="auto"/>
      </w:pPr>
      <w:r>
        <w:rPr>
          <w:rFonts w:hint="eastAsia" w:ascii="宋体" w:hAnsi="宋体" w:eastAsia="宋体" w:cs="宋体"/>
          <w:color w:val="000000"/>
        </w:rPr>
        <w:t xml:space="preserve">·  查询与查看：支持条件查询与查看详情。</w:t>
      </w:r>
    </w:p>
    <w:p>
      <w:pPr>
        <w:pStyle w:val="000001"/>
        <w:spacing w:line="360" w:lineRule="auto"/>
      </w:pPr>
      <w:r>
        <w:rPr>
          <w:rFonts w:hint="eastAsia" w:ascii="宋体" w:hAnsi="宋体" w:eastAsia="宋体" w:cs="宋体"/>
          <w:color w:val="000000"/>
        </w:rPr>
        <w:t xml:space="preserve">·  列表与导出：支持行展开与数据导出。</w:t>
      </w:r>
    </w:p>
    <w:p>
      <w:pPr>
        <w:pStyle w:val="000006"/>
        <w:spacing w:line="360" w:lineRule="auto"/>
      </w:pPr>
      <w:r>
        <w:rPr>
          <w:rFonts w:hint="eastAsia" w:ascii="宋体" w:hAnsi="宋体" w:eastAsia="宋体" w:cs="宋体"/>
          <w:color w:val="000000"/>
        </w:rPr>
        <w:t xml:space="preserve">7.12.3 新生儿缺陷管理</w:t>
      </w:r>
    </w:p>
    <w:p>
      <w:pPr>
        <w:pStyle w:val="000001"/>
        <w:spacing w:line="360" w:lineRule="auto"/>
      </w:pPr>
      <w:r>
        <w:rPr>
          <w:rFonts w:hint="eastAsia" w:ascii="宋体" w:hAnsi="宋体" w:eastAsia="宋体" w:cs="宋体"/>
          <w:color w:val="000000"/>
        </w:rPr>
        <w:t xml:space="preserve">·  登记填报：新建新生儿缺陷登记并记录缺陷类型与诊断依据。</w:t>
      </w:r>
    </w:p>
    <w:p>
      <w:pPr>
        <w:pStyle w:val="000001"/>
        <w:spacing w:line="360" w:lineRule="auto"/>
      </w:pPr>
      <w:r>
        <w:rPr>
          <w:rFonts w:hint="eastAsia" w:ascii="宋体" w:hAnsi="宋体" w:eastAsia="宋体" w:cs="宋体"/>
          <w:color w:val="000000"/>
        </w:rPr>
        <w:t xml:space="preserve">·  关联信息：支持关联妇女信息与儿童信息。</w:t>
      </w:r>
    </w:p>
    <w:p>
      <w:pPr>
        <w:pStyle w:val="000001"/>
        <w:spacing w:line="360" w:lineRule="auto"/>
      </w:pPr>
      <w:r>
        <w:rPr>
          <w:rFonts w:hint="eastAsia" w:ascii="宋体" w:hAnsi="宋体" w:eastAsia="宋体" w:cs="宋体"/>
          <w:color w:val="000000"/>
        </w:rPr>
        <w:t xml:space="preserve">·  查询与查看：支持条件查询与查看详情。</w:t>
      </w:r>
    </w:p>
    <w:p>
      <w:pPr>
        <w:pStyle w:val="000001"/>
        <w:spacing w:line="360" w:lineRule="auto"/>
      </w:pPr>
      <w:r>
        <w:rPr>
          <w:rFonts w:hint="eastAsia" w:ascii="宋体" w:hAnsi="宋体" w:eastAsia="宋体" w:cs="宋体"/>
          <w:color w:val="000000"/>
        </w:rPr>
        <w:t xml:space="preserve">·  列表与导出：支持行展开与数据导出。</w:t>
      </w:r>
    </w:p>
    <w:p>
      <w:pPr>
        <w:pStyle w:val="000006"/>
        <w:spacing w:line="360" w:lineRule="auto"/>
      </w:pPr>
      <w:r>
        <w:rPr>
          <w:rFonts w:hint="eastAsia" w:ascii="宋体" w:hAnsi="宋体" w:eastAsia="宋体" w:cs="宋体"/>
          <w:color w:val="000000"/>
        </w:rPr>
        <w:t xml:space="preserve">7.12.4 儿童死亡管理</w:t>
      </w:r>
    </w:p>
    <w:p>
      <w:pPr>
        <w:pStyle w:val="000001"/>
        <w:spacing w:line="360" w:lineRule="auto"/>
      </w:pPr>
      <w:r>
        <w:rPr>
          <w:rFonts w:hint="eastAsia" w:ascii="宋体" w:hAnsi="宋体" w:eastAsia="宋体" w:cs="宋体"/>
          <w:color w:val="000000"/>
        </w:rPr>
        <w:t xml:space="preserve">·  登记填报：新建儿童死亡登记并记录死亡原因与诊断信息。</w:t>
      </w:r>
    </w:p>
    <w:p>
      <w:pPr>
        <w:pStyle w:val="000001"/>
        <w:spacing w:line="360" w:lineRule="auto"/>
      </w:pPr>
      <w:r>
        <w:rPr>
          <w:rFonts w:hint="eastAsia" w:ascii="宋体" w:hAnsi="宋体" w:eastAsia="宋体" w:cs="宋体"/>
          <w:color w:val="000000"/>
        </w:rPr>
        <w:t xml:space="preserve">·  关联信息：支持关联儿童信息。</w:t>
      </w:r>
    </w:p>
    <w:p>
      <w:pPr>
        <w:pStyle w:val="000001"/>
        <w:spacing w:line="360" w:lineRule="auto"/>
      </w:pPr>
      <w:r>
        <w:rPr>
          <w:rFonts w:hint="eastAsia" w:ascii="宋体" w:hAnsi="宋体" w:eastAsia="宋体" w:cs="宋体"/>
          <w:color w:val="000000"/>
        </w:rPr>
        <w:t xml:space="preserve">·  查询与查看：支持条件查询与查看详情。</w:t>
      </w:r>
    </w:p>
    <w:p>
      <w:pPr>
        <w:pStyle w:val="000001"/>
        <w:spacing w:line="360" w:lineRule="auto"/>
      </w:pPr>
      <w:r>
        <w:rPr>
          <w:rFonts w:hint="eastAsia" w:ascii="宋体" w:hAnsi="宋体" w:eastAsia="宋体" w:cs="宋体"/>
          <w:color w:val="000000"/>
        </w:rPr>
        <w:t xml:space="preserve">·  列表与导出：支持行展开与数据导出。</w:t>
      </w:r>
    </w:p>
    <w:p>
      <w:pPr>
        <w:pStyle w:val="000004"/>
        <w:spacing w:line="360" w:lineRule="auto"/>
      </w:pPr>
      <w:r>
        <w:rPr>
          <w:rFonts w:hint="eastAsia" w:ascii="宋体" w:hAnsi="宋体" w:eastAsia="宋体" w:cs="宋体"/>
          <w:color w:val="000000"/>
        </w:rPr>
        <w:t xml:space="preserve">7.13 疾病报卡</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疾病报卡</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提供传染病、早孕、慢病三类法定报告卡的填报、订正、查询与打印能力，支撑法定传染病与重点疾病的及时上报。</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用户具备报告卡填报权限，患者已完成诊疗或检验</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报告卡入库并进入上报流程，订正记录留痕</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患者基本信息、疾病诊断信息、检验与流行病学信息、报告单位与报告人</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传染病报卡：填报传染病诊断、发病与诊断日期、病例分类，支持订正</w:t>
            </w:r>
          </w:p>
          <w:p>
            <w:pPr>
              <w:pStyle w:val="000001"/>
              <w:spacing w:line="300" w:lineRule="auto"/>
            </w:pPr>
            <w:r>
              <w:rPr>
                <w:rFonts w:hint="eastAsia" w:ascii="宋体" w:hAnsi="宋体" w:eastAsia="宋体" w:cs="宋体"/>
                <w:color w:val="000000"/>
              </w:rPr>
              <w:t xml:space="preserve">早孕报告卡：填报早孕妇女基本信息与孕周</w:t>
            </w:r>
          </w:p>
          <w:p>
            <w:pPr>
              <w:pStyle w:val="000001"/>
              <w:spacing w:line="300" w:lineRule="auto"/>
            </w:pPr>
            <w:r>
              <w:rPr>
                <w:rFonts w:hint="eastAsia" w:ascii="宋体" w:hAnsi="宋体" w:eastAsia="宋体" w:cs="宋体"/>
                <w:color w:val="000000"/>
              </w:rPr>
              <w:t xml:space="preserve">慢病报告卡：填报慢病诊断与首次确诊信息</w:t>
            </w:r>
          </w:p>
          <w:p>
            <w:pPr>
              <w:pStyle w:val="000001"/>
              <w:spacing w:line="300" w:lineRule="auto"/>
            </w:pPr>
            <w:r>
              <w:rPr>
                <w:rFonts w:hint="eastAsia" w:ascii="宋体" w:hAnsi="宋体" w:eastAsia="宋体" w:cs="宋体"/>
                <w:color w:val="000000"/>
              </w:rPr>
              <w:t xml:space="preserve">查询与打印：按条件查询报告卡并支持查看详情与打印</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报告卡列表与详情、订正记录、打印件</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7.13.1 传染病报卡</w:t>
      </w:r>
    </w:p>
    <w:p>
      <w:pPr>
        <w:pStyle w:val="000001"/>
        <w:spacing w:line="360" w:lineRule="auto"/>
      </w:pPr>
      <w:r>
        <w:rPr>
          <w:rFonts w:hint="eastAsia" w:ascii="宋体" w:hAnsi="宋体" w:eastAsia="宋体" w:cs="宋体"/>
          <w:color w:val="000000"/>
        </w:rPr>
        <w:t xml:space="preserve">·  报卡填报：填报传染病诊断、发病与诊断日期、病例分类与报告单位。</w:t>
      </w:r>
    </w:p>
    <w:p>
      <w:pPr>
        <w:pStyle w:val="000001"/>
        <w:spacing w:line="360" w:lineRule="auto"/>
      </w:pPr>
      <w:r>
        <w:rPr>
          <w:rFonts w:hint="eastAsia" w:ascii="宋体" w:hAnsi="宋体" w:eastAsia="宋体" w:cs="宋体"/>
          <w:color w:val="000000"/>
        </w:rPr>
        <w:t xml:space="preserve">·  订正管理：支持对已上报报告卡进行订正并保留订正痕迹。</w:t>
      </w:r>
    </w:p>
    <w:p>
      <w:pPr>
        <w:pStyle w:val="000001"/>
        <w:spacing w:line="360" w:lineRule="auto"/>
      </w:pPr>
      <w:r>
        <w:rPr>
          <w:rFonts w:hint="eastAsia" w:ascii="宋体" w:hAnsi="宋体" w:eastAsia="宋体" w:cs="宋体"/>
          <w:color w:val="000000"/>
        </w:rPr>
        <w:t xml:space="preserve">·  详情查看：支持查看传染病报卡档案详情。</w:t>
      </w:r>
    </w:p>
    <w:p>
      <w:pPr>
        <w:pStyle w:val="000001"/>
        <w:spacing w:line="360" w:lineRule="auto"/>
      </w:pPr>
      <w:r>
        <w:rPr>
          <w:rFonts w:hint="eastAsia" w:ascii="宋体" w:hAnsi="宋体" w:eastAsia="宋体" w:cs="宋体"/>
          <w:color w:val="000000"/>
        </w:rPr>
        <w:t xml:space="preserve">·  列表与导出：支持条件查询、行展开与数据导出。</w:t>
      </w:r>
    </w:p>
    <w:p>
      <w:pPr>
        <w:pStyle w:val="000006"/>
        <w:spacing w:line="360" w:lineRule="auto"/>
      </w:pPr>
      <w:r>
        <w:rPr>
          <w:rFonts w:hint="eastAsia" w:ascii="宋体" w:hAnsi="宋体" w:eastAsia="宋体" w:cs="宋体"/>
          <w:color w:val="000000"/>
        </w:rPr>
        <w:t xml:space="preserve">7.13.2 早孕报告卡</w:t>
      </w:r>
    </w:p>
    <w:p>
      <w:pPr>
        <w:pStyle w:val="000001"/>
        <w:spacing w:line="360" w:lineRule="auto"/>
      </w:pPr>
      <w:r>
        <w:rPr>
          <w:rFonts w:hint="eastAsia" w:ascii="宋体" w:hAnsi="宋体" w:eastAsia="宋体" w:cs="宋体"/>
          <w:color w:val="000000"/>
        </w:rPr>
        <w:t xml:space="preserve">·  报卡填报：填报早孕妇女基本信息、末次月经与孕周。</w:t>
      </w:r>
    </w:p>
    <w:p>
      <w:pPr>
        <w:pStyle w:val="000001"/>
        <w:spacing w:line="360" w:lineRule="auto"/>
      </w:pPr>
      <w:r>
        <w:rPr>
          <w:rFonts w:hint="eastAsia" w:ascii="宋体" w:hAnsi="宋体" w:eastAsia="宋体" w:cs="宋体"/>
          <w:color w:val="000000"/>
        </w:rPr>
        <w:t xml:space="preserve">·  档案查看：支持查看早孕报告卡档案。</w:t>
      </w:r>
    </w:p>
    <w:p>
      <w:pPr>
        <w:pStyle w:val="000001"/>
        <w:spacing w:line="360" w:lineRule="auto"/>
      </w:pPr>
      <w:r>
        <w:rPr>
          <w:rFonts w:hint="eastAsia" w:ascii="宋体" w:hAnsi="宋体" w:eastAsia="宋体" w:cs="宋体"/>
          <w:color w:val="000000"/>
        </w:rPr>
        <w:t xml:space="preserve">·  列表与导出：支持条件查询与数据导出。</w:t>
      </w:r>
    </w:p>
    <w:p>
      <w:pPr>
        <w:pStyle w:val="000006"/>
        <w:spacing w:line="360" w:lineRule="auto"/>
      </w:pPr>
      <w:r>
        <w:rPr>
          <w:rFonts w:hint="eastAsia" w:ascii="宋体" w:hAnsi="宋体" w:eastAsia="宋体" w:cs="宋体"/>
          <w:color w:val="000000"/>
        </w:rPr>
        <w:t xml:space="preserve">7.13.3 慢病报告卡</w:t>
      </w:r>
    </w:p>
    <w:p>
      <w:pPr>
        <w:pStyle w:val="000001"/>
        <w:spacing w:line="360" w:lineRule="auto"/>
      </w:pPr>
      <w:r>
        <w:rPr>
          <w:rFonts w:hint="eastAsia" w:ascii="宋体" w:hAnsi="宋体" w:eastAsia="宋体" w:cs="宋体"/>
          <w:color w:val="000000"/>
        </w:rPr>
        <w:t xml:space="preserve">·  报卡填报：填报慢病诊断、首次确诊日期与病例分类。</w:t>
      </w:r>
    </w:p>
    <w:p>
      <w:pPr>
        <w:pStyle w:val="000001"/>
        <w:spacing w:line="360" w:lineRule="auto"/>
      </w:pPr>
      <w:r>
        <w:rPr>
          <w:rFonts w:hint="eastAsia" w:ascii="宋体" w:hAnsi="宋体" w:eastAsia="宋体" w:cs="宋体"/>
          <w:color w:val="000000"/>
        </w:rPr>
        <w:t xml:space="preserve">·  订正管理：支持订正已上报报告卡并保留订正痕迹。</w:t>
      </w:r>
    </w:p>
    <w:p>
      <w:pPr>
        <w:pStyle w:val="000001"/>
        <w:spacing w:line="360" w:lineRule="auto"/>
      </w:pPr>
      <w:r>
        <w:rPr>
          <w:rFonts w:hint="eastAsia" w:ascii="宋体" w:hAnsi="宋体" w:eastAsia="宋体" w:cs="宋体"/>
          <w:color w:val="000000"/>
        </w:rPr>
        <w:t xml:space="preserve">·  详情查看：支持查看慢病报告卡档案详情。</w:t>
      </w:r>
    </w:p>
    <w:p>
      <w:pPr>
        <w:pStyle w:val="000001"/>
        <w:spacing w:line="360" w:lineRule="auto"/>
      </w:pPr>
      <w:r>
        <w:rPr>
          <w:rFonts w:hint="eastAsia" w:ascii="宋体" w:hAnsi="宋体" w:eastAsia="宋体" w:cs="宋体"/>
          <w:color w:val="000000"/>
        </w:rPr>
        <w:t xml:space="preserve">·  列表与导出：支持条件查询、行展开与数据导出。</w:t>
      </w:r>
    </w:p>
    <w:p>
      <w:pPr>
        <w:pStyle w:val="000004"/>
        <w:spacing w:line="360" w:lineRule="auto"/>
      </w:pPr>
      <w:r>
        <w:rPr>
          <w:rFonts w:hint="eastAsia" w:ascii="宋体" w:hAnsi="宋体" w:eastAsia="宋体" w:cs="宋体"/>
          <w:color w:val="000000"/>
        </w:rPr>
        <w:t xml:space="preserve">7.14 业务统计</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业务统计</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提供健康宣教与医生工作量两类统计分析能力，支持按机构、日期、人员等维度汇总，并支持统计报表导出。</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系统存在健康教育或随访等业务数据，用户具备统计查看权限</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无数据变更，统计结果支持导出</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统计时间区间、机构／网格、医生或活动类型等筛选条件</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健康宣教统计：按活动、宣传栏、音像、广播、个体化教育等类别汇总数量与覆盖人数</w:t>
            </w:r>
          </w:p>
          <w:p>
            <w:pPr>
              <w:pStyle w:val="000001"/>
              <w:spacing w:line="300" w:lineRule="auto"/>
            </w:pPr>
            <w:r>
              <w:rPr>
                <w:rFonts w:hint="eastAsia" w:ascii="宋体" w:hAnsi="宋体" w:eastAsia="宋体" w:cs="宋体"/>
                <w:color w:val="000000"/>
              </w:rPr>
              <w:t xml:space="preserve">医生工作量统计：按医生汇总建档、随访、体检、健康教育等服务工作量</w:t>
            </w:r>
          </w:p>
          <w:p>
            <w:pPr>
              <w:pStyle w:val="000001"/>
              <w:spacing w:line="300" w:lineRule="auto"/>
            </w:pPr>
            <w:r>
              <w:rPr>
                <w:rFonts w:hint="eastAsia" w:ascii="宋体" w:hAnsi="宋体" w:eastAsia="宋体" w:cs="宋体"/>
                <w:color w:val="000000"/>
              </w:rPr>
              <w:t xml:space="preserve">导出：支持统计结果导出为报表文件</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统计报表与导出文件</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7.14.1 健康宣教统计</w:t>
      </w:r>
    </w:p>
    <w:p>
      <w:pPr>
        <w:pStyle w:val="000001"/>
        <w:spacing w:line="360" w:lineRule="auto"/>
      </w:pPr>
      <w:r>
        <w:rPr>
          <w:rFonts w:hint="eastAsia" w:ascii="宋体" w:hAnsi="宋体" w:eastAsia="宋体" w:cs="宋体"/>
          <w:color w:val="000000"/>
        </w:rPr>
        <w:t xml:space="preserve">·  分类汇总：按活动、宣传栏、音像、广播、个体化教育等类别汇总数量与覆盖人数。</w:t>
      </w:r>
    </w:p>
    <w:p>
      <w:pPr>
        <w:pStyle w:val="000001"/>
        <w:spacing w:line="360" w:lineRule="auto"/>
      </w:pPr>
      <w:r>
        <w:rPr>
          <w:rFonts w:hint="eastAsia" w:ascii="宋体" w:hAnsi="宋体" w:eastAsia="宋体" w:cs="宋体"/>
          <w:color w:val="000000"/>
        </w:rPr>
        <w:t xml:space="preserve">·  维度筛选：支持按机构、日期区间与活动类别筛选。</w:t>
      </w:r>
    </w:p>
    <w:p>
      <w:pPr>
        <w:pStyle w:val="000001"/>
        <w:spacing w:line="360" w:lineRule="auto"/>
      </w:pPr>
      <w:r>
        <w:rPr>
          <w:rFonts w:hint="eastAsia" w:ascii="宋体" w:hAnsi="宋体" w:eastAsia="宋体" w:cs="宋体"/>
          <w:color w:val="000000"/>
        </w:rPr>
        <w:t xml:space="preserve">·  报表导出：支持统计结果导出。</w:t>
      </w:r>
    </w:p>
    <w:p>
      <w:pPr>
        <w:pStyle w:val="000006"/>
        <w:spacing w:line="360" w:lineRule="auto"/>
      </w:pPr>
      <w:r>
        <w:rPr>
          <w:rFonts w:hint="eastAsia" w:ascii="宋体" w:hAnsi="宋体" w:eastAsia="宋体" w:cs="宋体"/>
          <w:color w:val="000000"/>
        </w:rPr>
        <w:t xml:space="preserve">7.14.2 医生工作量统计</w:t>
      </w:r>
    </w:p>
    <w:p>
      <w:pPr>
        <w:pStyle w:val="000001"/>
        <w:spacing w:line="360" w:lineRule="auto"/>
      </w:pPr>
      <w:r>
        <w:rPr>
          <w:rFonts w:hint="eastAsia" w:ascii="宋体" w:hAnsi="宋体" w:eastAsia="宋体" w:cs="宋体"/>
          <w:color w:val="000000"/>
        </w:rPr>
        <w:t xml:space="preserve">·  工作量汇总：按医生汇总建档、随访、体检与健康教育等服务工作量。</w:t>
      </w:r>
    </w:p>
    <w:p>
      <w:pPr>
        <w:pStyle w:val="000001"/>
        <w:spacing w:line="360" w:lineRule="auto"/>
      </w:pPr>
      <w:r>
        <w:rPr>
          <w:rFonts w:hint="eastAsia" w:ascii="宋体" w:hAnsi="宋体" w:eastAsia="宋体" w:cs="宋体"/>
          <w:color w:val="000000"/>
        </w:rPr>
        <w:t xml:space="preserve">·  维度筛选：支持按机构、网格、医生与日期区间筛选。</w:t>
      </w:r>
    </w:p>
    <w:p>
      <w:pPr>
        <w:pStyle w:val="000001"/>
        <w:spacing w:line="360" w:lineRule="auto"/>
      </w:pPr>
      <w:r>
        <w:rPr>
          <w:rFonts w:hint="eastAsia" w:ascii="宋体" w:hAnsi="宋体" w:eastAsia="宋体" w:cs="宋体"/>
          <w:color w:val="000000"/>
        </w:rPr>
        <w:t xml:space="preserve">·  报表导出：支持统计结果导出。</w:t>
      </w:r>
    </w:p>
    <w:p>
      <w:pPr>
        <w:pStyle w:val="000004"/>
        <w:spacing w:line="360" w:lineRule="auto"/>
      </w:pPr>
      <w:r>
        <w:rPr>
          <w:rFonts w:hint="eastAsia" w:ascii="宋体" w:hAnsi="宋体" w:eastAsia="宋体" w:cs="宋体"/>
          <w:color w:val="000000"/>
        </w:rPr>
        <w:t xml:space="preserve">7.15 系统设置</w:t>
      </w:r>
    </w:p>
    <w:tbl xmlns:w="http://schemas.openxmlformats.org/wordprocessingml/2006/main" xmlns:w14="http://schemas.microsoft.com/office/word/2010/wordml">
      <w:tblPr>
        <w:tblW w:w="8537"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3048"/>
        <w:gridCol w:w="1237"/>
        <w:gridCol w:w="3032"/>
      </w:tblGrid>
      <w:tr>
        <w:trPr>
          <w:trHeight w:val="428" w:hRule="atLeast"/>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模块名称</w:t>
            </w:r>
          </w:p>
        </w:tc>
        <w:tc>
          <w:tcPr>
            <w:tcW w:w="3048"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系统设置</w:t>
            </w:r>
          </w:p>
        </w:tc>
        <w:tc>
          <w:tcPr>
            <w:tcW w:w="1237"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模块函数</w:t>
            </w:r>
          </w:p>
        </w:tc>
        <w:tc>
          <w:tcPr>
            <w:tcW w:w="3032"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提供辖区与网格、网格化权限、业务模板、系统参数、疾病诊疗设置、操作日志与脱敏规则等基础配置能力，支撑系统的区域化部署与数据安全管控。</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前提条件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用户具备系统管理员权限</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后置条件</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配置结果即时生效，影响业务模块可用性与数据可见范围</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行政区划信息、网格划分与医生归属、模板内容、表单与基本参数、疾病诊疗字典、脱敏方案与规则</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辖区管理：维护行政区划信息与管辖网格，支持拉取行政区划</w:t>
            </w:r>
          </w:p>
          <w:p>
            <w:pPr>
              <w:pStyle w:val="000001"/>
              <w:spacing w:line="300" w:lineRule="auto"/>
            </w:pPr>
            <w:r>
              <w:rPr>
                <w:rFonts w:hint="eastAsia" w:ascii="宋体" w:hAnsi="宋体" w:eastAsia="宋体" w:cs="宋体"/>
                <w:color w:val="000000"/>
              </w:rPr>
              <w:t xml:space="preserve">网格化权限：导入医生用户并按网格分配管辖范围</w:t>
            </w:r>
          </w:p>
          <w:p>
            <w:pPr>
              <w:pStyle w:val="000001"/>
              <w:spacing w:line="300" w:lineRule="auto"/>
            </w:pPr>
            <w:r>
              <w:rPr>
                <w:rFonts w:hint="eastAsia" w:ascii="宋体" w:hAnsi="宋体" w:eastAsia="宋体" w:cs="宋体"/>
                <w:color w:val="000000"/>
              </w:rPr>
              <w:t xml:space="preserve">业务模板管理：维护健康指导模板、老年人／儿童中医指导模板与中医保健模板</w:t>
            </w:r>
          </w:p>
          <w:p>
            <w:pPr>
              <w:pStyle w:val="000001"/>
              <w:spacing w:line="300" w:lineRule="auto"/>
            </w:pPr>
            <w:r>
              <w:rPr>
                <w:rFonts w:hint="eastAsia" w:ascii="宋体" w:hAnsi="宋体" w:eastAsia="宋体" w:cs="宋体"/>
                <w:color w:val="000000"/>
              </w:rPr>
              <w:t xml:space="preserve">系统参数管理：维护辖区统计、表单与基本参数</w:t>
            </w:r>
          </w:p>
          <w:p>
            <w:pPr>
              <w:pStyle w:val="000001"/>
              <w:spacing w:line="300" w:lineRule="auto"/>
            </w:pPr>
            <w:r>
              <w:rPr>
                <w:rFonts w:hint="eastAsia" w:ascii="宋体" w:hAnsi="宋体" w:eastAsia="宋体" w:cs="宋体"/>
                <w:color w:val="000000"/>
              </w:rPr>
              <w:t xml:space="preserve">疾病诊疗设置：维护疾病与诊疗字典</w:t>
            </w:r>
          </w:p>
          <w:p>
            <w:pPr>
              <w:pStyle w:val="000001"/>
              <w:spacing w:line="300" w:lineRule="auto"/>
            </w:pPr>
            <w:r>
              <w:rPr>
                <w:rFonts w:hint="eastAsia" w:ascii="宋体" w:hAnsi="宋体" w:eastAsia="宋体" w:cs="宋体"/>
                <w:color w:val="000000"/>
              </w:rPr>
              <w:t xml:space="preserve">操作日志：查询业务操作日志与详情</w:t>
            </w:r>
          </w:p>
          <w:p>
            <w:pPr>
              <w:pStyle w:val="000001"/>
              <w:spacing w:line="300" w:lineRule="auto"/>
            </w:pPr>
            <w:r>
              <w:rPr>
                <w:rFonts w:hint="eastAsia" w:ascii="宋体" w:hAnsi="宋体" w:eastAsia="宋体" w:cs="宋体"/>
                <w:color w:val="000000"/>
              </w:rPr>
              <w:t xml:space="preserve">脱敏设置：按方案启用脱敏、勾选保留规则、查看脱敏效果</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输出</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辖区与网格配置、权限分配结果、模板与参数配置、操作日志、脱敏方案与规则</w:t>
            </w: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原型图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流程图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时序图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p>
        </w:tc>
      </w:tr>
      <w:tr>
        <w:trPr/>
        <w:tc>
          <w:tcPr>
            <w:tcW w:w="1220" w:type="dxa"/>
            <w:tcBorders>
              <w:top w:val="single" w:color="000000" w:sz="4" w:space="0"/>
              <w:left w:val="single" w:color="000000" w:sz="4" w:space="0"/>
              <w:bottom w:val="single" w:color="000000" w:sz="4" w:space="0"/>
              <w:right w:val="single" w:color="000000" w:sz="4" w:space="0"/>
            </w:tcBorders>
            <w:shd w:val="solid" w:color="e0e0e0" w:fill="f3f3f3"/>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活动图</w:t>
            </w:r>
          </w:p>
        </w:tc>
        <w:tc>
          <w:tcPr>
            <w:tcW w:w="7317" w:type="dxa"/>
            <w:gridSpan w:val="3"/>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r>
    </w:tbl>
    <w:p>
      <w:pPr>
        <w:pStyle w:val="000006"/>
        <w:spacing w:line="360" w:lineRule="auto"/>
      </w:pPr>
      <w:r>
        <w:rPr>
          <w:rFonts w:hint="eastAsia" w:ascii="宋体" w:hAnsi="宋体" w:eastAsia="宋体" w:cs="宋体"/>
          <w:color w:val="000000"/>
        </w:rPr>
        <w:t xml:space="preserve">7.15.1 行政区划信息（辖区管理）</w:t>
      </w:r>
    </w:p>
    <w:p>
      <w:pPr>
        <w:pStyle w:val="000001"/>
        <w:spacing w:line="360" w:lineRule="auto"/>
      </w:pPr>
      <w:r>
        <w:rPr>
          <w:rFonts w:hint="eastAsia" w:ascii="宋体" w:hAnsi="宋体" w:eastAsia="宋体" w:cs="宋体"/>
          <w:color w:val="000000"/>
        </w:rPr>
        <w:t xml:space="preserve">·  区划维护：新建、编辑与查询行政区划信息与维护信息。</w:t>
      </w:r>
    </w:p>
    <w:p>
      <w:pPr>
        <w:pStyle w:val="000001"/>
        <w:spacing w:line="360" w:lineRule="auto"/>
      </w:pPr>
      <w:r>
        <w:rPr>
          <w:rFonts w:hint="eastAsia" w:ascii="宋体" w:hAnsi="宋体" w:eastAsia="宋体" w:cs="宋体"/>
          <w:color w:val="000000"/>
        </w:rPr>
        <w:t xml:space="preserve">·  管辖配置：维护机构管辖范围与基本信息。</w:t>
      </w:r>
    </w:p>
    <w:p>
      <w:pPr>
        <w:pStyle w:val="000001"/>
        <w:spacing w:line="360" w:lineRule="auto"/>
      </w:pPr>
      <w:r>
        <w:rPr>
          <w:rFonts w:hint="eastAsia" w:ascii="宋体" w:hAnsi="宋体" w:eastAsia="宋体" w:cs="宋体"/>
          <w:color w:val="000000"/>
        </w:rPr>
        <w:t xml:space="preserve">·  列表与导出：支持条件查询与数据导出。</w:t>
      </w:r>
    </w:p>
    <w:p>
      <w:pPr>
        <w:pStyle w:val="000006"/>
        <w:spacing w:line="360" w:lineRule="auto"/>
      </w:pPr>
      <w:r>
        <w:rPr>
          <w:rFonts w:hint="eastAsia" w:ascii="宋体" w:hAnsi="宋体" w:eastAsia="宋体" w:cs="宋体"/>
          <w:color w:val="000000"/>
        </w:rPr>
        <w:t xml:space="preserve">7.15.2 区域网格化管理</w:t>
      </w:r>
    </w:p>
    <w:p>
      <w:pPr>
        <w:pStyle w:val="000001"/>
        <w:spacing w:line="360" w:lineRule="auto"/>
      </w:pPr>
      <w:r>
        <w:rPr>
          <w:rFonts w:hint="eastAsia" w:ascii="宋体" w:hAnsi="宋体" w:eastAsia="宋体" w:cs="宋体"/>
          <w:color w:val="000000"/>
        </w:rPr>
        <w:t xml:space="preserve">·  网格划分：按行政区划划分管理网格并维护层级结构。</w:t>
      </w:r>
    </w:p>
    <w:p>
      <w:pPr>
        <w:pStyle w:val="000001"/>
        <w:spacing w:line="360" w:lineRule="auto"/>
      </w:pPr>
      <w:r>
        <w:rPr>
          <w:rFonts w:hint="eastAsia" w:ascii="宋体" w:hAnsi="宋体" w:eastAsia="宋体" w:cs="宋体"/>
          <w:color w:val="000000"/>
        </w:rPr>
        <w:t xml:space="preserve">·  拉取区划：支持一键拉取行政区划生成网格。</w:t>
      </w:r>
    </w:p>
    <w:p>
      <w:pPr>
        <w:pStyle w:val="000001"/>
        <w:spacing w:line="360" w:lineRule="auto"/>
      </w:pPr>
      <w:r>
        <w:rPr>
          <w:rFonts w:hint="eastAsia" w:ascii="宋体" w:hAnsi="宋体" w:eastAsia="宋体" w:cs="宋体"/>
          <w:color w:val="000000"/>
        </w:rPr>
        <w:t xml:space="preserve">·  保存生效：保存后网格配置即时生效并影响数据可见范围。</w:t>
      </w:r>
    </w:p>
    <w:p>
      <w:pPr>
        <w:pStyle w:val="000006"/>
        <w:spacing w:line="360" w:lineRule="auto"/>
      </w:pPr>
      <w:r>
        <w:rPr>
          <w:rFonts w:hint="eastAsia" w:ascii="宋体" w:hAnsi="宋体" w:eastAsia="宋体" w:cs="宋体"/>
          <w:color w:val="000000"/>
        </w:rPr>
        <w:t xml:space="preserve">7.15.3 区域网格化权限管理（管辖网格）</w:t>
      </w:r>
    </w:p>
    <w:p>
      <w:pPr>
        <w:pStyle w:val="000001"/>
        <w:spacing w:line="360" w:lineRule="auto"/>
      </w:pPr>
      <w:r>
        <w:rPr>
          <w:rFonts w:hint="eastAsia" w:ascii="宋体" w:hAnsi="宋体" w:eastAsia="宋体" w:cs="宋体"/>
          <w:color w:val="000000"/>
        </w:rPr>
        <w:t xml:space="preserve">·  医生导入：支持导入医生用户并按网格批量分配管辖范围。</w:t>
      </w:r>
    </w:p>
    <w:p>
      <w:pPr>
        <w:pStyle w:val="000001"/>
        <w:spacing w:line="360" w:lineRule="auto"/>
      </w:pPr>
      <w:r>
        <w:rPr>
          <w:rFonts w:hint="eastAsia" w:ascii="宋体" w:hAnsi="宋体" w:eastAsia="宋体" w:cs="宋体"/>
          <w:color w:val="000000"/>
        </w:rPr>
        <w:t xml:space="preserve">·  权限分配：支持添加所选网格至医生管辖范围并保存。</w:t>
      </w:r>
    </w:p>
    <w:p>
      <w:pPr>
        <w:pStyle w:val="000001"/>
        <w:spacing w:line="360" w:lineRule="auto"/>
      </w:pPr>
      <w:r>
        <w:rPr>
          <w:rFonts w:hint="eastAsia" w:ascii="宋体" w:hAnsi="宋体" w:eastAsia="宋体" w:cs="宋体"/>
          <w:color w:val="000000"/>
        </w:rPr>
        <w:t xml:space="preserve">·  列表与导出：支持条件查询与数据导出。</w:t>
      </w:r>
    </w:p>
    <w:p>
      <w:pPr>
        <w:pStyle w:val="000006"/>
        <w:spacing w:line="360" w:lineRule="auto"/>
      </w:pPr>
      <w:r>
        <w:rPr>
          <w:rFonts w:hint="eastAsia" w:ascii="宋体" w:hAnsi="宋体" w:eastAsia="宋体" w:cs="宋体"/>
          <w:color w:val="000000"/>
        </w:rPr>
        <w:t xml:space="preserve">7.15.4 健康指导模板</w:t>
      </w:r>
    </w:p>
    <w:p>
      <w:pPr>
        <w:pStyle w:val="000001"/>
        <w:spacing w:line="360" w:lineRule="auto"/>
      </w:pPr>
      <w:r>
        <w:rPr>
          <w:rFonts w:hint="eastAsia" w:ascii="宋体" w:hAnsi="宋体" w:eastAsia="宋体" w:cs="宋体"/>
          <w:color w:val="000000"/>
        </w:rPr>
        <w:t xml:space="preserve">·  模板维护：新增、编辑与查询健康指导模板内容。</w:t>
      </w:r>
    </w:p>
    <w:p>
      <w:pPr>
        <w:pStyle w:val="000001"/>
        <w:spacing w:line="360" w:lineRule="auto"/>
      </w:pPr>
      <w:r>
        <w:rPr>
          <w:rFonts w:hint="eastAsia" w:ascii="宋体" w:hAnsi="宋体" w:eastAsia="宋体" w:cs="宋体"/>
          <w:color w:val="000000"/>
        </w:rPr>
        <w:t xml:space="preserve">·  列表与导出：支持条件查询、保存与数据导出。</w:t>
      </w:r>
    </w:p>
    <w:p>
      <w:pPr>
        <w:pStyle w:val="000006"/>
        <w:spacing w:line="360" w:lineRule="auto"/>
      </w:pPr>
      <w:r>
        <w:rPr>
          <w:rFonts w:hint="eastAsia" w:ascii="宋体" w:hAnsi="宋体" w:eastAsia="宋体" w:cs="宋体"/>
          <w:color w:val="000000"/>
        </w:rPr>
        <w:t xml:space="preserve">7.15.5 老年人中医指导模板</w:t>
      </w:r>
    </w:p>
    <w:p>
      <w:pPr>
        <w:pStyle w:val="000001"/>
        <w:spacing w:line="360" w:lineRule="auto"/>
      </w:pPr>
      <w:r>
        <w:rPr>
          <w:rFonts w:hint="eastAsia" w:ascii="宋体" w:hAnsi="宋体" w:eastAsia="宋体" w:cs="宋体"/>
          <w:color w:val="000000"/>
        </w:rPr>
        <w:t xml:space="preserve">·  模板维护：以富文本编辑器维护老年人中医指导模板。</w:t>
      </w:r>
    </w:p>
    <w:p>
      <w:pPr>
        <w:pStyle w:val="000001"/>
        <w:spacing w:line="360" w:lineRule="auto"/>
      </w:pPr>
      <w:r>
        <w:rPr>
          <w:rFonts w:hint="eastAsia" w:ascii="宋体" w:hAnsi="宋体" w:eastAsia="宋体" w:cs="宋体"/>
          <w:color w:val="000000"/>
        </w:rPr>
        <w:t xml:space="preserve">·  格式化编辑：支持加粗、斜体、下划线、字号、对齐与列表等排版操作。</w:t>
      </w:r>
    </w:p>
    <w:p>
      <w:pPr>
        <w:pStyle w:val="000001"/>
        <w:spacing w:line="360" w:lineRule="auto"/>
      </w:pPr>
      <w:r>
        <w:rPr>
          <w:rFonts w:hint="eastAsia" w:ascii="宋体" w:hAnsi="宋体" w:eastAsia="宋体" w:cs="宋体"/>
          <w:color w:val="000000"/>
        </w:rPr>
        <w:t xml:space="preserve">·  列表与导出：支持条件查询、新增与数据导出。</w:t>
      </w:r>
    </w:p>
    <w:p>
      <w:pPr>
        <w:pStyle w:val="000006"/>
        <w:spacing w:line="360" w:lineRule="auto"/>
      </w:pPr>
      <w:r>
        <w:rPr>
          <w:rFonts w:hint="eastAsia" w:ascii="宋体" w:hAnsi="宋体" w:eastAsia="宋体" w:cs="宋体"/>
          <w:color w:val="000000"/>
        </w:rPr>
        <w:t xml:space="preserve">7.15.6 儿童中医指导模板</w:t>
      </w:r>
    </w:p>
    <w:p>
      <w:pPr>
        <w:pStyle w:val="000001"/>
        <w:spacing w:line="360" w:lineRule="auto"/>
      </w:pPr>
      <w:r>
        <w:rPr>
          <w:rFonts w:hint="eastAsia" w:ascii="宋体" w:hAnsi="宋体" w:eastAsia="宋体" w:cs="宋体"/>
          <w:color w:val="000000"/>
        </w:rPr>
        <w:t xml:space="preserve">·  模板维护：以富文本编辑器维护儿童中医指导模板。</w:t>
      </w:r>
    </w:p>
    <w:p>
      <w:pPr>
        <w:pStyle w:val="000001"/>
        <w:spacing w:line="360" w:lineRule="auto"/>
      </w:pPr>
      <w:r>
        <w:rPr>
          <w:rFonts w:hint="eastAsia" w:ascii="宋体" w:hAnsi="宋体" w:eastAsia="宋体" w:cs="宋体"/>
          <w:color w:val="000000"/>
        </w:rPr>
        <w:t xml:space="preserve">·  格式化编辑：支持加粗、斜体、下划线、字号、对齐与列表等排版操作。</w:t>
      </w:r>
    </w:p>
    <w:p>
      <w:pPr>
        <w:pStyle w:val="000001"/>
        <w:spacing w:line="360" w:lineRule="auto"/>
      </w:pPr>
      <w:r>
        <w:rPr>
          <w:rFonts w:hint="eastAsia" w:ascii="宋体" w:hAnsi="宋体" w:eastAsia="宋体" w:cs="宋体"/>
          <w:color w:val="000000"/>
        </w:rPr>
        <w:t xml:space="preserve">·  列表与导出：支持条件查询、新增与数据导出。</w:t>
      </w:r>
    </w:p>
    <w:p>
      <w:pPr>
        <w:pStyle w:val="000006"/>
        <w:spacing w:line="360" w:lineRule="auto"/>
      </w:pPr>
      <w:r>
        <w:rPr>
          <w:rFonts w:hint="eastAsia" w:ascii="宋体" w:hAnsi="宋体" w:eastAsia="宋体" w:cs="宋体"/>
          <w:color w:val="000000"/>
        </w:rPr>
        <w:t xml:space="preserve">7.15.7 中医保健模板</w:t>
      </w:r>
    </w:p>
    <w:p>
      <w:pPr>
        <w:pStyle w:val="000001"/>
        <w:spacing w:line="360" w:lineRule="auto"/>
      </w:pPr>
      <w:r>
        <w:rPr>
          <w:rFonts w:hint="eastAsia" w:ascii="宋体" w:hAnsi="宋体" w:eastAsia="宋体" w:cs="宋体"/>
          <w:color w:val="000000"/>
        </w:rPr>
        <w:t xml:space="preserve">·  模板维护：以富文本编辑器维护中医保健模板。</w:t>
      </w:r>
    </w:p>
    <w:p>
      <w:pPr>
        <w:pStyle w:val="000001"/>
        <w:spacing w:line="360" w:lineRule="auto"/>
      </w:pPr>
      <w:r>
        <w:rPr>
          <w:rFonts w:hint="eastAsia" w:ascii="宋体" w:hAnsi="宋体" w:eastAsia="宋体" w:cs="宋体"/>
          <w:color w:val="000000"/>
        </w:rPr>
        <w:t xml:space="preserve">·  格式化编辑：支持加粗、斜体、下划线、字号、对齐与图片插入等操作。</w:t>
      </w:r>
    </w:p>
    <w:p>
      <w:pPr>
        <w:pStyle w:val="000001"/>
        <w:spacing w:line="360" w:lineRule="auto"/>
      </w:pPr>
      <w:r>
        <w:rPr>
          <w:rFonts w:hint="eastAsia" w:ascii="宋体" w:hAnsi="宋体" w:eastAsia="宋体" w:cs="宋体"/>
          <w:color w:val="000000"/>
        </w:rPr>
        <w:t xml:space="preserve">·  列表与导出：支持条件查询、新增与数据导出。</w:t>
      </w:r>
    </w:p>
    <w:p>
      <w:pPr>
        <w:pStyle w:val="000006"/>
        <w:spacing w:line="360" w:lineRule="auto"/>
      </w:pPr>
      <w:r>
        <w:rPr>
          <w:rFonts w:hint="eastAsia" w:ascii="宋体" w:hAnsi="宋体" w:eastAsia="宋体" w:cs="宋体"/>
          <w:color w:val="000000"/>
        </w:rPr>
        <w:t xml:space="preserve">7.15.8 辖区统计维护</w:t>
      </w:r>
    </w:p>
    <w:p>
      <w:pPr>
        <w:pStyle w:val="000001"/>
        <w:spacing w:line="360" w:lineRule="auto"/>
      </w:pPr>
      <w:r>
        <w:rPr>
          <w:rFonts w:hint="eastAsia" w:ascii="宋体" w:hAnsi="宋体" w:eastAsia="宋体" w:cs="宋体"/>
          <w:color w:val="000000"/>
        </w:rPr>
        <w:t xml:space="preserve">·  指标维护：维护辖区统计口径与统计项配置。</w:t>
      </w:r>
    </w:p>
    <w:p>
      <w:pPr>
        <w:pStyle w:val="000001"/>
        <w:spacing w:line="360" w:lineRule="auto"/>
      </w:pPr>
      <w:r>
        <w:rPr>
          <w:rFonts w:hint="eastAsia" w:ascii="宋体" w:hAnsi="宋体" w:eastAsia="宋体" w:cs="宋体"/>
          <w:color w:val="000000"/>
        </w:rPr>
        <w:t xml:space="preserve">·  保存生效：保存后统计口径同步应用于业务统计模块。</w:t>
      </w:r>
    </w:p>
    <w:p>
      <w:pPr>
        <w:pStyle w:val="000006"/>
        <w:spacing w:line="360" w:lineRule="auto"/>
      </w:pPr>
      <w:r>
        <w:rPr>
          <w:rFonts w:hint="eastAsia" w:ascii="宋体" w:hAnsi="宋体" w:eastAsia="宋体" w:cs="宋体"/>
          <w:color w:val="000000"/>
        </w:rPr>
        <w:t xml:space="preserve">7.15.9 表单维护</w:t>
      </w:r>
    </w:p>
    <w:p>
      <w:pPr>
        <w:pStyle w:val="000001"/>
        <w:spacing w:line="360" w:lineRule="auto"/>
      </w:pPr>
      <w:r>
        <w:rPr>
          <w:rFonts w:hint="eastAsia" w:ascii="宋体" w:hAnsi="宋体" w:eastAsia="宋体" w:cs="宋体"/>
          <w:color w:val="000000"/>
        </w:rPr>
        <w:t xml:space="preserve">·  表单配置：维护业务表单的字段与显示配置。</w:t>
      </w:r>
    </w:p>
    <w:p>
      <w:pPr>
        <w:pStyle w:val="000001"/>
        <w:spacing w:line="360" w:lineRule="auto"/>
      </w:pPr>
      <w:r>
        <w:rPr>
          <w:rFonts w:hint="eastAsia" w:ascii="宋体" w:hAnsi="宋体" w:eastAsia="宋体" w:cs="宋体"/>
          <w:color w:val="000000"/>
        </w:rPr>
        <w:t xml:space="preserve">·  确认与取消：配置操作支持确定与取消。</w:t>
      </w:r>
    </w:p>
    <w:p>
      <w:pPr>
        <w:pStyle w:val="000006"/>
        <w:spacing w:line="360" w:lineRule="auto"/>
      </w:pPr>
      <w:r>
        <w:rPr>
          <w:rFonts w:hint="eastAsia" w:ascii="宋体" w:hAnsi="宋体" w:eastAsia="宋体" w:cs="宋体"/>
          <w:color w:val="000000"/>
        </w:rPr>
        <w:t xml:space="preserve">7.15.10 基本参数维护</w:t>
      </w:r>
    </w:p>
    <w:p>
      <w:pPr>
        <w:pStyle w:val="000001"/>
        <w:spacing w:line="360" w:lineRule="auto"/>
      </w:pPr>
      <w:r>
        <w:rPr>
          <w:rFonts w:hint="eastAsia" w:ascii="宋体" w:hAnsi="宋体" w:eastAsia="宋体" w:cs="宋体"/>
          <w:color w:val="000000"/>
        </w:rPr>
        <w:t xml:space="preserve">·  参数配置：维护系统基本参数与默认值。</w:t>
      </w:r>
    </w:p>
    <w:p>
      <w:pPr>
        <w:pStyle w:val="000001"/>
        <w:spacing w:line="360" w:lineRule="auto"/>
      </w:pPr>
      <w:r>
        <w:rPr>
          <w:rFonts w:hint="eastAsia" w:ascii="宋体" w:hAnsi="宋体" w:eastAsia="宋体" w:cs="宋体"/>
          <w:color w:val="000000"/>
        </w:rPr>
        <w:t xml:space="preserve">·  保存生效：保存后参数即时生效。</w:t>
      </w:r>
    </w:p>
    <w:p>
      <w:pPr>
        <w:pStyle w:val="000006"/>
        <w:spacing w:line="360" w:lineRule="auto"/>
      </w:pPr>
      <w:r>
        <w:rPr>
          <w:rFonts w:hint="eastAsia" w:ascii="宋体" w:hAnsi="宋体" w:eastAsia="宋体" w:cs="宋体"/>
          <w:color w:val="000000"/>
        </w:rPr>
        <w:t xml:space="preserve">7.15.11 疾病诊疗设置</w:t>
      </w:r>
    </w:p>
    <w:p>
      <w:pPr>
        <w:pStyle w:val="000001"/>
        <w:spacing w:line="360" w:lineRule="auto"/>
      </w:pPr>
      <w:r>
        <w:rPr>
          <w:rFonts w:hint="eastAsia" w:ascii="宋体" w:hAnsi="宋体" w:eastAsia="宋体" w:cs="宋体"/>
          <w:color w:val="000000"/>
        </w:rPr>
        <w:t xml:space="preserve">·  字典维护：新增、删除疾病与诊疗字典项。</w:t>
      </w:r>
    </w:p>
    <w:p>
      <w:pPr>
        <w:pStyle w:val="000001"/>
        <w:spacing w:line="360" w:lineRule="auto"/>
      </w:pPr>
      <w:r>
        <w:rPr>
          <w:rFonts w:hint="eastAsia" w:ascii="宋体" w:hAnsi="宋体" w:eastAsia="宋体" w:cs="宋体"/>
          <w:color w:val="000000"/>
        </w:rPr>
        <w:t xml:space="preserve">·  确认与取消：操作支持确定与取消。</w:t>
      </w:r>
    </w:p>
    <w:p>
      <w:pPr>
        <w:pStyle w:val="000006"/>
        <w:spacing w:line="360" w:lineRule="auto"/>
      </w:pPr>
      <w:r>
        <w:rPr>
          <w:rFonts w:hint="eastAsia" w:ascii="宋体" w:hAnsi="宋体" w:eastAsia="宋体" w:cs="宋体"/>
          <w:color w:val="000000"/>
        </w:rPr>
        <w:t xml:space="preserve">7.15.12 操作日志</w:t>
      </w:r>
    </w:p>
    <w:p>
      <w:pPr>
        <w:pStyle w:val="000001"/>
        <w:spacing w:line="360" w:lineRule="auto"/>
      </w:pPr>
      <w:r>
        <w:rPr>
          <w:rFonts w:hint="eastAsia" w:ascii="宋体" w:hAnsi="宋体" w:eastAsia="宋体" w:cs="宋体"/>
          <w:color w:val="000000"/>
        </w:rPr>
        <w:t xml:space="preserve">·  日志查询：按机构、操作人、操作类型与时间区间查询业务操作日志。</w:t>
      </w:r>
    </w:p>
    <w:p>
      <w:pPr>
        <w:pStyle w:val="000001"/>
        <w:spacing w:line="360" w:lineRule="auto"/>
      </w:pPr>
      <w:r>
        <w:rPr>
          <w:rFonts w:hint="eastAsia" w:ascii="宋体" w:hAnsi="宋体" w:eastAsia="宋体" w:cs="宋体"/>
          <w:color w:val="000000"/>
        </w:rPr>
        <w:t xml:space="preserve">·  详情查看：支持查看操作日志详情，含操作对象与变更内容。</w:t>
      </w:r>
    </w:p>
    <w:p>
      <w:pPr>
        <w:pStyle w:val="000001"/>
        <w:spacing w:line="360" w:lineRule="auto"/>
      </w:pPr>
      <w:r>
        <w:rPr>
          <w:rFonts w:hint="eastAsia" w:ascii="宋体" w:hAnsi="宋体" w:eastAsia="宋体" w:cs="宋体"/>
          <w:color w:val="000000"/>
        </w:rPr>
        <w:t xml:space="preserve">·  列表与导出：支持返回、重置、查询与数据导出。</w:t>
      </w:r>
    </w:p>
    <w:p>
      <w:pPr>
        <w:pStyle w:val="000006"/>
        <w:spacing w:line="360" w:lineRule="auto"/>
      </w:pPr>
      <w:r>
        <w:rPr>
          <w:rFonts w:hint="eastAsia" w:ascii="宋体" w:hAnsi="宋体" w:eastAsia="宋体" w:cs="宋体"/>
          <w:color w:val="000000"/>
        </w:rPr>
        <w:t xml:space="preserve">7.15.13 脱敏设置</w:t>
      </w:r>
    </w:p>
    <w:p>
      <w:pPr>
        <w:pStyle w:val="000001"/>
        <w:spacing w:line="360" w:lineRule="auto"/>
      </w:pPr>
      <w:r>
        <w:rPr>
          <w:rFonts w:hint="eastAsia" w:ascii="宋体" w:hAnsi="宋体" w:eastAsia="宋体" w:cs="宋体"/>
          <w:color w:val="000000"/>
        </w:rPr>
        <w:t xml:space="preserve">·  方案启用：顶部「方案启用」开关关闭后，脱敏方案整体不生效。</w:t>
      </w:r>
    </w:p>
    <w:p>
      <w:pPr>
        <w:pStyle w:val="000001"/>
        <w:spacing w:line="360" w:lineRule="auto"/>
      </w:pPr>
      <w:r>
        <w:rPr>
          <w:rFonts w:hint="eastAsia" w:ascii="宋体" w:hAnsi="宋体" w:eastAsia="宋体" w:cs="宋体"/>
          <w:color w:val="000000"/>
        </w:rPr>
        <w:t xml:space="preserve">·  规则保留：选择方案后勾选需保留的规则，点击「保留」提交保留项，未勾选项不再保留。</w:t>
      </w:r>
    </w:p>
    <w:p>
      <w:pPr>
        <w:pStyle w:val="000001"/>
        <w:spacing w:line="360" w:lineRule="auto"/>
      </w:pPr>
      <w:r>
        <w:rPr>
          <w:rFonts w:hint="eastAsia" w:ascii="宋体" w:hAnsi="宋体" w:eastAsia="宋体" w:cs="宋体"/>
          <w:color w:val="000000"/>
        </w:rPr>
        <w:t xml:space="preserve">·  规则删除：点击「删除」移除已勾选的规则。</w:t>
      </w:r>
    </w:p>
    <w:p>
      <w:pPr>
        <w:pStyle w:val="000001"/>
        <w:spacing w:line="360" w:lineRule="auto"/>
      </w:pPr>
      <w:r>
        <w:rPr>
          <w:rFonts w:hint="eastAsia" w:ascii="宋体" w:hAnsi="宋体" w:eastAsia="宋体" w:cs="宋体"/>
          <w:color w:val="000000"/>
        </w:rPr>
        <w:t xml:space="preserve">·  效果预览：点击「脱敏效果」查看字段脱敏前后的对比。</w:t>
      </w:r>
    </w:p>
    <w:p>
      <w:pPr>
        <w:pStyle w:val="000001"/>
        <w:spacing w:line="360" w:lineRule="auto"/>
      </w:pPr>
      <w:r>
        <w:rPr>
          <w:rFonts w:hint="eastAsia" w:ascii="宋体" w:hAnsi="宋体" w:eastAsia="宋体" w:cs="宋体"/>
          <w:color w:val="000000"/>
        </w:rPr>
        <w:t xml:space="preserve">·  条件筛选：支持按规则名称／敏感字段关键字与脱敏算法过滤。</w:t>
      </w:r>
    </w:p>
    <w:p>
      <w:pPr>
        <w:pStyle w:val="000002"/>
        <w:spacing w:line="360" w:lineRule="auto"/>
      </w:pPr>
      <w:r>
        <w:rFonts w:hint="eastAsia" w:ascii="宋体" w:hAnsi="宋体" w:eastAsia="宋体" w:cs="宋体"/>
        <w:br w:type="page"/>
      </w:r>
      <w:r>
        <w:rPr>
          <w:rFonts w:hint="eastAsia" w:ascii="宋体" w:hAnsi="宋体" w:eastAsia="宋体" w:cs="宋体"/>
          <w:color w:val="000000"/>
        </w:rPr>
        <w:t xml:space="preserve">8 非功能需求</w:t>
      </w:r>
    </w:p>
    <w:p>
      <w:pPr>
        <w:pStyle w:val="000004"/>
        <w:spacing w:line="360" w:lineRule="auto"/>
      </w:pPr>
      <w:r>
        <w:rPr>
          <w:rFonts w:hint="eastAsia" w:ascii="宋体" w:hAnsi="宋体" w:eastAsia="宋体" w:cs="宋体"/>
          <w:color w:val="000000"/>
        </w:rPr>
        <w:t xml:space="preserve">8.1 外部接口需求</w:t>
      </w:r>
    </w:p>
    <w:p>
      <w:pPr>
        <w:pStyle w:val="000006"/>
        <w:spacing w:line="360" w:lineRule="auto"/>
      </w:pPr>
      <w:r>
        <w:rPr>
          <w:rFonts w:hint="eastAsia" w:ascii="宋体" w:hAnsi="宋体" w:eastAsia="宋体" w:cs="宋体"/>
          <w:color w:val="000000"/>
        </w:rPr>
        <w:t xml:space="preserve">8.1.1 接口标识和接口图</w:t>
      </w:r>
    </w:p>
    <w:p>
      <w:pPr>
        <w:pStyle w:val="000001"/>
        <w:spacing w:line="360" w:lineRule="auto"/>
      </w:pPr>
      <w:r>
        <w:rPr>
          <w:rFonts w:hint="eastAsia" w:ascii="宋体" w:hAnsi="宋体" w:eastAsia="宋体" w:cs="宋体"/>
          <w:color w:val="000000"/>
        </w:rPr>
        <w:t xml:space="preserve">·  接口类型：RESTful API</w:t>
      </w:r>
    </w:p>
    <w:p>
      <w:pPr>
        <w:pStyle w:val="000001"/>
        <w:spacing w:line="360" w:lineRule="auto"/>
      </w:pPr>
      <w:r>
        <w:rPr>
          <w:rFonts w:hint="eastAsia" w:ascii="宋体" w:hAnsi="宋体" w:eastAsia="宋体" w:cs="宋体"/>
          <w:color w:val="000000"/>
        </w:rPr>
        <w:t xml:space="preserve">·  接口协议：HTTPS</w:t>
      </w:r>
    </w:p>
    <w:p>
      <w:pPr>
        <w:pStyle w:val="000001"/>
        <w:spacing w:line="360" w:lineRule="auto"/>
      </w:pPr>
      <w:r>
        <w:rPr>
          <w:rFonts w:hint="eastAsia" w:ascii="宋体" w:hAnsi="宋体" w:eastAsia="宋体" w:cs="宋体"/>
          <w:color w:val="000000"/>
        </w:rPr>
        <w:t xml:space="preserve">·  数据格式：JSON</w:t>
      </w:r>
    </w:p>
    <w:p>
      <w:pPr>
        <w:pStyle w:val="000001"/>
        <w:spacing w:line="360" w:lineRule="auto"/>
      </w:pPr>
      <w:r>
        <w:rPr>
          <w:rFonts w:hint="eastAsia" w:ascii="宋体" w:hAnsi="宋体" w:eastAsia="宋体" w:cs="宋体"/>
          <w:color w:val="000000"/>
        </w:rPr>
        <w:t xml:space="preserve">·  鉴权方式：OAuth2.0 / Token 鉴权，接口调用需携带用户令牌与机构标识</w:t>
      </w:r>
    </w:p>
    <w:p>
      <w:pPr>
        <w:pStyle w:val="000006"/>
        <w:spacing w:line="360" w:lineRule="auto"/>
      </w:pPr>
      <w:r>
        <w:rPr>
          <w:rFonts w:hint="eastAsia" w:ascii="宋体" w:hAnsi="宋体" w:eastAsia="宋体" w:cs="宋体"/>
          <w:color w:val="000000"/>
        </w:rPr>
        <w:t xml:space="preserve">8.1.2 核心接口说明</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1500"/>
        <w:gridCol w:w="1700"/>
        <w:gridCol w:w="700"/>
        <w:gridCol w:w="1700"/>
        <w:gridCol w:w="1500"/>
        <w:gridCol w:w="1206"/>
      </w:tblGrid>
      <w:tr>
        <w:trPr/>
        <w:tc>
          <w:tcPr>
            <w:tcW w:w="15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接口名称</w:t>
            </w:r>
          </w:p>
        </w:tc>
        <w:tc>
          <w:tcPr>
            <w:tcW w:w="17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接口地址</w:t>
            </w:r>
          </w:p>
        </w:tc>
        <w:tc>
          <w:tcPr>
            <w:tcW w:w="7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请求方式</w:t>
            </w:r>
          </w:p>
        </w:tc>
        <w:tc>
          <w:tcPr>
            <w:tcW w:w="17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功能描述</w:t>
            </w:r>
          </w:p>
        </w:tc>
        <w:tc>
          <w:tcPr>
            <w:tcW w:w="15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参数说明</w:t>
            </w:r>
          </w:p>
        </w:tc>
        <w:tc>
          <w:tcPr>
            <w:tcW w:w="120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返回结果</w:t>
            </w:r>
          </w:p>
        </w:tc>
      </w:tr>
      <w:tr>
        <w:trPr/>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居民健康档案查询接口</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/phss/resident/archive</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GET</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按证件号、档案编号查询居民健康档案</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证件号、档案编号、机构编码</w:t>
            </w:r>
          </w:p>
        </w:tc>
        <w:tc>
          <w:tcPr>
            <w:tcW w:w="12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居民档案 JSON 数据</w:t>
            </w:r>
          </w:p>
        </w:tc>
      </w:tr>
      <w:tr>
        <w:trPr/>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居民健康档案新增／更新接口</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/phss/resident/archive</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POST</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新建或更新居民健康档案</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居民基本信息对象、家庭成员信息</w:t>
            </w:r>
          </w:p>
        </w:tc>
        <w:tc>
          <w:tcPr>
            <w:tcW w:w="12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操作结果（档案编号）</w:t>
            </w:r>
          </w:p>
        </w:tc>
      </w:tr>
      <w:tr>
        <w:trPr/>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专项档案与随访记录查询接口</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/phss/special/followups</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GET</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查询重点人群专项档案与随访记录</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病种、日期区间、机构、居民编号</w:t>
            </w:r>
          </w:p>
        </w:tc>
        <w:tc>
          <w:tcPr>
            <w:tcW w:w="12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随访记录列表 JSON</w:t>
            </w:r>
          </w:p>
        </w:tc>
      </w:tr>
      <w:tr>
        <w:trPr/>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疾病报告卡上报接口</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/phss/reportcard/report</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POST</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上报传染病、早孕、慢病报告卡</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报告卡对象（患者信息、诊断、报告单位）</w:t>
            </w:r>
          </w:p>
        </w:tc>
        <w:tc>
          <w:tcPr>
            <w:tcW w:w="12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上报结果（成功／失败原因）</w:t>
            </w:r>
          </w:p>
        </w:tc>
      </w:tr>
      <w:tr>
        <w:trPr/>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三网监测登记上报接口</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/phss/monitor/registration</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POST</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上报孕产妇死亡、围产儿死亡、新生儿缺陷、儿童死亡登记</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监测登记对象、关联妇女／儿童编号</w:t>
            </w:r>
          </w:p>
        </w:tc>
        <w:tc>
          <w:tcPr>
            <w:tcW w:w="12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上报结果（登记编号）</w:t>
            </w:r>
          </w:p>
        </w:tc>
      </w:tr>
      <w:tr>
        <w:trPr/>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统计报表查询接口</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/phss/statistics/workload</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GET</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查询医生工作量与健康宣教统计</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时间区间、机构、医生</w:t>
            </w:r>
          </w:p>
        </w:tc>
        <w:tc>
          <w:tcPr>
            <w:tcW w:w="12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统计结果 JSON</w:t>
            </w:r>
          </w:p>
        </w:tc>
      </w:tr>
      <w:tr>
        <w:trPr/>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脱敏与权限校验接口</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/phss/security/desensitize</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POST</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对敏感字段执行脱敏并校验可访问权限</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字段清单、用户令牌</w:t>
            </w:r>
          </w:p>
        </w:tc>
        <w:tc>
          <w:tcPr>
            <w:tcW w:w="12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脱敏后字段值、权限判定结果</w:t>
            </w:r>
          </w:p>
        </w:tc>
      </w:tr>
      <w:tr>
        <w:trPr/>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机构与医师主数据同步接口</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/phss/masterdata/sync</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POST</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与区域人口健康信息平台同步机构、医师主数据</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机构／医师信息列表</w:t>
            </w:r>
          </w:p>
        </w:tc>
        <w:tc>
          <w:tcPr>
            <w:tcW w:w="12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同步结果（成功数量、失败原因）</w:t>
            </w:r>
          </w:p>
        </w:tc>
      </w:tr>
    </w:tbl>
    <w:p>
      <w:pPr>
        <w:pStyle w:val="000004"/>
        <w:spacing w:line="360" w:lineRule="auto"/>
      </w:pPr>
      <w:r>
        <w:rPr>
          <w:rFonts w:hint="eastAsia" w:ascii="宋体" w:hAnsi="宋体" w:eastAsia="宋体" w:cs="宋体"/>
          <w:color w:val="000000"/>
        </w:rPr>
        <w:t xml:space="preserve">8.2 内部接口需求</w:t>
      </w:r>
    </w:p>
    <w:p>
      <w:pPr>
        <w:pStyle w:val="000001"/>
        <w:spacing w:line="360" w:lineRule="auto"/>
        <w:ind w:firstLine="420" w:firstLineChars="200"/>
      </w:pPr>
      <w:r>
        <w:rPr>
          <w:rFonts w:hint="eastAsia" w:ascii="宋体" w:hAnsi="宋体" w:eastAsia="宋体" w:cs="宋体"/>
          <w:color w:val="000000"/>
        </w:rPr>
        <w:t xml:space="preserve">内部接口留待设计时确定，需实现以下模块间交互：</w:t>
      </w:r>
    </w:p>
    <w:p>
      <w:pPr>
        <w:pStyle w:val="000001"/>
        <w:spacing w:line="360" w:lineRule="auto"/>
      </w:pPr>
      <w:r>
        <w:rPr>
          <w:rFonts w:hint="eastAsia" w:ascii="宋体" w:hAnsi="宋体" w:eastAsia="宋体" w:cs="宋体"/>
          <w:color w:val="000000"/>
        </w:rPr>
        <w:t xml:space="preserve">·  档案管理与业务服务层：提供居民主档案与家庭档案查询，支持专项建档时的档案选择与关联。</w:t>
      </w:r>
    </w:p>
    <w:p>
      <w:pPr>
        <w:pStyle w:val="000001"/>
        <w:spacing w:line="360" w:lineRule="auto"/>
      </w:pPr>
      <w:r>
        <w:rPr>
          <w:rFonts w:hint="eastAsia" w:ascii="宋体" w:hAnsi="宋体" w:eastAsia="宋体" w:cs="宋体"/>
          <w:color w:val="000000"/>
        </w:rPr>
        <w:t xml:space="preserve">·  档案管理与计划提醒：提供居民档案与人群分类信息，支持随访与服务计划的生成与到期提醒。</w:t>
      </w:r>
    </w:p>
    <w:p>
      <w:pPr>
        <w:pStyle w:val="000001"/>
        <w:spacing w:line="360" w:lineRule="auto"/>
      </w:pPr>
      <w:r>
        <w:rPr>
          <w:rFonts w:hint="eastAsia" w:ascii="宋体" w:hAnsi="宋体" w:eastAsia="宋体" w:cs="宋体"/>
          <w:color w:val="000000"/>
        </w:rPr>
        <w:t xml:space="preserve">·  业务服务层与计划提醒：提供随访记录与控制效果评估结果，支持随访不佳预警的识别。</w:t>
      </w:r>
    </w:p>
    <w:p>
      <w:pPr>
        <w:pStyle w:val="000001"/>
        <w:spacing w:line="360" w:lineRule="auto"/>
      </w:pPr>
      <w:r>
        <w:rPr>
          <w:rFonts w:hint="eastAsia" w:ascii="宋体" w:hAnsi="宋体" w:eastAsia="宋体" w:cs="宋体"/>
          <w:color w:val="000000"/>
        </w:rPr>
        <w:t xml:space="preserve">·  业务服务层与业务统计：提供建档、随访、体检与健康教育记录，支持统计汇总。</w:t>
      </w:r>
    </w:p>
    <w:p>
      <w:pPr>
        <w:pStyle w:val="000001"/>
        <w:spacing w:line="360" w:lineRule="auto"/>
      </w:pPr>
      <w:r>
        <w:rPr>
          <w:rFonts w:hint="eastAsia" w:ascii="宋体" w:hAnsi="宋体" w:eastAsia="宋体" w:cs="宋体"/>
          <w:color w:val="000000"/>
        </w:rPr>
        <w:t xml:space="preserve">·  监测上报层与档案管理：提供妇女／儿童档案信息，支持监测登记与报告卡关联信息带出。</w:t>
      </w:r>
    </w:p>
    <w:p>
      <w:pPr>
        <w:pStyle w:val="000001"/>
        <w:spacing w:line="360" w:lineRule="auto"/>
      </w:pPr>
      <w:r>
        <w:rPr>
          <w:rFonts w:hint="eastAsia" w:ascii="宋体" w:hAnsi="宋体" w:eastAsia="宋体" w:cs="宋体"/>
          <w:color w:val="000000"/>
        </w:rPr>
        <w:t xml:space="preserve">·  系统设置与全系统：提供辖区、网格、权限、字典与模板配置，支持各模块的可用性与数据可见范围控制。</w:t>
      </w:r>
    </w:p>
    <w:p>
      <w:pPr>
        <w:pStyle w:val="000001"/>
        <w:spacing w:line="360" w:lineRule="auto"/>
      </w:pPr>
      <w:r>
        <w:rPr>
          <w:rFonts w:hint="eastAsia" w:ascii="宋体" w:hAnsi="宋体" w:eastAsia="宋体" w:cs="宋体"/>
          <w:color w:val="000000"/>
        </w:rPr>
        <w:t xml:space="preserve">·  脱敏服务与全系统：提供敏感字段脱敏能力，支持列表掩码与详情受控展示。</w:t>
      </w:r>
    </w:p>
    <w:p>
      <w:pPr>
        <w:pStyle w:val="000004"/>
        <w:spacing w:line="360" w:lineRule="auto"/>
      </w:pPr>
      <w:r>
        <w:rPr>
          <w:rFonts w:hint="eastAsia" w:ascii="宋体" w:hAnsi="宋体" w:eastAsia="宋体" w:cs="宋体"/>
          <w:color w:val="000000"/>
        </w:rPr>
        <w:t xml:space="preserve">8.3 内部数据需求</w:t>
      </w:r>
    </w:p>
    <w:p>
      <w:pPr>
        <w:pStyle w:val="000001"/>
        <w:spacing w:line="360" w:lineRule="auto"/>
        <w:ind w:firstLine="420" w:firstLineChars="200"/>
      </w:pPr>
      <w:r>
        <w:rPr>
          <w:rFonts w:hint="eastAsia" w:ascii="宋体" w:hAnsi="宋体" w:eastAsia="宋体" w:cs="宋体"/>
          <w:color w:val="000000"/>
        </w:rPr>
        <w:t xml:space="preserve">系统内部数据以居民健康档案编号为主键，专项档案、随访记录、体检记录、报告卡与监测登记均须外键关联至居民健康档案编号，不允许存在孤立记录；字典类数据以数据字典统一维护，业务模块不得自定义枚举值。</w:t>
      </w:r>
    </w:p>
    <w:p>
      <w:pPr>
        <w:pStyle w:val="000004"/>
        <w:spacing w:line="360" w:lineRule="auto"/>
      </w:pPr>
      <w:r>
        <w:rPr>
          <w:rFonts w:hint="eastAsia" w:ascii="宋体" w:hAnsi="宋体" w:eastAsia="宋体" w:cs="宋体"/>
          <w:color w:val="000000"/>
        </w:rPr>
        <w:t xml:space="preserve">8.4 适应性需求</w:t>
      </w:r>
    </w:p>
    <w:p>
      <w:pPr>
        <w:pStyle w:val="000001"/>
        <w:spacing w:line="360" w:lineRule="auto"/>
      </w:pPr>
      <w:r>
        <w:rPr>
          <w:rFonts w:hint="eastAsia" w:ascii="宋体" w:hAnsi="宋体" w:eastAsia="宋体" w:cs="宋体"/>
          <w:color w:val="000000"/>
        </w:rPr>
        <w:t xml:space="preserve">·  支持不同规模机构的业务需求，可通过配置调整网格层级、重点人群类别与随访频次。</w:t>
      </w:r>
    </w:p>
    <w:p>
      <w:pPr>
        <w:pStyle w:val="000001"/>
        <w:spacing w:line="360" w:lineRule="auto"/>
      </w:pPr>
      <w:r>
        <w:rPr>
          <w:rFonts w:hint="eastAsia" w:ascii="宋体" w:hAnsi="宋体" w:eastAsia="宋体" w:cs="宋体"/>
          <w:color w:val="000000"/>
        </w:rPr>
        <w:t xml:space="preserve">·  兼容不同业务领域的档案分类需求，支持自定义目录结构与人群划分规则。</w:t>
      </w:r>
    </w:p>
    <w:p>
      <w:pPr>
        <w:pStyle w:val="000001"/>
        <w:spacing w:line="360" w:lineRule="auto"/>
      </w:pPr>
      <w:r>
        <w:rPr>
          <w:rFonts w:hint="eastAsia" w:ascii="宋体" w:hAnsi="宋体" w:eastAsia="宋体" w:cs="宋体"/>
          <w:color w:val="000000"/>
        </w:rPr>
        <w:t xml:space="preserve">·  适配信创环境下的国产软硬件，支持无缝切换数据库（SQL Server／国产数据库）。</w:t>
      </w:r>
    </w:p>
    <w:p>
      <w:pPr>
        <w:pStyle w:val="000001"/>
        <w:spacing w:line="360" w:lineRule="auto"/>
      </w:pPr>
      <w:r>
        <w:rPr>
          <w:rFonts w:hint="eastAsia" w:ascii="宋体" w:hAnsi="宋体" w:eastAsia="宋体" w:cs="宋体"/>
          <w:color w:val="000000"/>
        </w:rPr>
        <w:t xml:space="preserve">·  支持多机构、多层级部署，兼容区域集中部署与机构独立部署两种模式。</w:t>
      </w:r>
    </w:p>
    <w:p>
      <w:pPr>
        <w:pStyle w:val="000004"/>
        <w:spacing w:line="360" w:lineRule="auto"/>
      </w:pPr>
      <w:r>
        <w:rPr>
          <w:rFonts w:hint="eastAsia" w:ascii="宋体" w:hAnsi="宋体" w:eastAsia="宋体" w:cs="宋体"/>
          <w:color w:val="000000"/>
        </w:rPr>
        <w:t xml:space="preserve">8.5 保密性需求</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1496"/>
        <w:gridCol w:w="6810"/>
      </w:tblGrid>
      <w:tr>
        <w:trPr/>
        <w:tc>
          <w:tcPr>
            <w:tcW w:w="149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需求名称</w:t>
            </w:r>
          </w:p>
        </w:tc>
        <w:tc>
          <w:tcPr>
            <w:tcW w:w="681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描述</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法律合规性</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遵循《网络安全法》《数据安全法》《个人信息保护法》等相关法律法规，居民健康信息按敏感个人信息管理。</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隐私保护</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对涉及个人隐私的敏感数据（姓名、身份证号、手机号、住址、疾病诊断等）进行脱敏展示，非授权角色不可见原文。</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访问控制</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基于角色的访问控制（RBAC），不同角色仅能访问与操作授权范围内的居民、机构与网格数据。</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数据加密</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用户密码采用加密存储，居民健康数据传输过程采用 HTTPS 加密，数据库敏感字段支持加密存储。</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操作审计</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记录用户关键操作日志（登录、建档、查阅、修改、删除、迁移、上报、导出、脱敏配置），至少保留 6 个月。</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最小必要原则</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按岗位职责最小化授权，敏感数据查阅需记录查阅事由，支持按人、按档案追溯。</w:t>
            </w:r>
          </w:p>
        </w:tc>
      </w:tr>
    </w:tbl>
    <w:p>
      <w:pPr>
        <w:pStyle w:val="000004"/>
        <w:spacing w:line="360" w:lineRule="auto"/>
      </w:pPr>
      <w:r>
        <w:rPr>
          <w:rFonts w:hint="eastAsia" w:ascii="宋体" w:hAnsi="宋体" w:eastAsia="宋体" w:cs="宋体"/>
          <w:color w:val="000000"/>
        </w:rPr>
        <w:t xml:space="preserve">8.6 保密性和私密性需求</w:t>
      </w:r>
    </w:p>
    <w:p>
      <w:pPr>
        <w:pStyle w:val="000001"/>
        <w:spacing w:line="360" w:lineRule="auto"/>
        <w:ind w:firstLine="420" w:firstLineChars="200"/>
      </w:pPr>
      <w:r>
        <w:rPr>
          <w:rFonts w:hint="eastAsia" w:ascii="宋体" w:hAnsi="宋体" w:eastAsia="宋体" w:cs="宋体"/>
          <w:color w:val="000000"/>
        </w:rPr>
        <w:t xml:space="preserve">无。</w:t>
      </w:r>
    </w:p>
    <w:p>
      <w:pPr>
        <w:pStyle w:val="000004"/>
        <w:spacing w:line="360" w:lineRule="auto"/>
      </w:pPr>
      <w:r>
        <w:rPr>
          <w:rFonts w:hint="eastAsia" w:ascii="宋体" w:hAnsi="宋体" w:eastAsia="宋体" w:cs="宋体"/>
          <w:color w:val="000000"/>
        </w:rPr>
        <w:t xml:space="preserve">8.7 环境需求</w:t>
      </w:r>
    </w:p>
    <w:p>
      <w:pPr>
        <w:pStyle w:val="000001"/>
        <w:spacing w:line="360" w:lineRule="auto"/>
      </w:pPr>
      <w:r>
        <w:rPr>
          <w:rFonts w:hint="eastAsia" w:ascii="宋体" w:hAnsi="宋体" w:eastAsia="宋体" w:cs="宋体"/>
          <w:color w:val="000000"/>
        </w:rPr>
        <w:t xml:space="preserve">·  开发环境：JDK1.8 及以上版本、Maven 构建环境、Tomcat 服务器、IDEA 开发工具。</w:t>
      </w:r>
    </w:p>
    <w:p>
      <w:pPr>
        <w:pStyle w:val="000001"/>
        <w:spacing w:line="360" w:lineRule="auto"/>
      </w:pPr>
      <w:r>
        <w:rPr>
          <w:rFonts w:hint="eastAsia" w:ascii="宋体" w:hAnsi="宋体" w:eastAsia="宋体" w:cs="宋体"/>
          <w:color w:val="000000"/>
        </w:rPr>
        <w:t xml:space="preserve">·  运行环境：服务器端 CentOS7.6 及以上版本；客户端主流操作系统（Windows10/11、macOS10.15+）；主流浏览器（Chrome90+、Firefox88+、Edge90+）。</w:t>
      </w:r>
    </w:p>
    <w:p>
      <w:pPr>
        <w:pStyle w:val="000001"/>
        <w:spacing w:line="360" w:lineRule="auto"/>
      </w:pPr>
      <w:r>
        <w:rPr>
          <w:rFonts w:hint="eastAsia" w:ascii="宋体" w:hAnsi="宋体" w:eastAsia="宋体" w:cs="宋体"/>
          <w:color w:val="000000"/>
        </w:rPr>
        <w:t xml:space="preserve">·  数据库环境：Microsoft SQL Server 2016 及以上版本，兼容国产数据库（人大金仓、达梦等）。</w:t>
      </w:r>
    </w:p>
    <w:p>
      <w:pPr>
        <w:pStyle w:val="000001"/>
        <w:spacing w:line="360" w:lineRule="auto"/>
      </w:pPr>
      <w:r>
        <w:rPr>
          <w:rFonts w:hint="eastAsia" w:ascii="宋体" w:hAnsi="宋体" w:eastAsia="宋体" w:cs="宋体"/>
          <w:color w:val="000000"/>
        </w:rPr>
        <w:t xml:space="preserve">·  中间件环境：Redis（缓存）、Nginx（负载均衡）、Elasticsearch（检索，可选）。</w:t>
      </w:r>
    </w:p>
    <w:p>
      <w:pPr>
        <w:pStyle w:val="000001"/>
        <w:spacing w:line="360" w:lineRule="auto"/>
      </w:pPr>
      <w:r>
        <w:rPr>
          <w:rFonts w:hint="eastAsia" w:ascii="宋体" w:hAnsi="宋体" w:eastAsia="宋体" w:cs="宋体"/>
          <w:color w:val="000000"/>
        </w:rPr>
        <w:t xml:space="preserve">·  网络环境：支持局域网／广域网访问，网络带宽 ≥100M。</w:t>
      </w:r>
    </w:p>
    <w:p>
      <w:pPr>
        <w:pStyle w:val="000004"/>
        <w:spacing w:line="360" w:lineRule="auto"/>
      </w:pPr>
      <w:r>
        <w:rPr>
          <w:rFonts w:hint="eastAsia" w:ascii="宋体" w:hAnsi="宋体" w:eastAsia="宋体" w:cs="宋体"/>
          <w:color w:val="000000"/>
        </w:rPr>
        <w:t xml:space="preserve">8.8 计算机资源需求</w:t>
      </w:r>
    </w:p>
    <w:p>
      <w:pPr>
        <w:pStyle w:val="000006"/>
        <w:spacing w:line="360" w:lineRule="auto"/>
      </w:pPr>
      <w:r>
        <w:rPr>
          <w:rFonts w:hint="eastAsia" w:ascii="宋体" w:hAnsi="宋体" w:eastAsia="宋体" w:cs="宋体"/>
          <w:color w:val="000000"/>
        </w:rPr>
        <w:t xml:space="preserve">8.8.1 计算机硬件需求</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1647"/>
        <w:gridCol w:w="6659"/>
      </w:tblGrid>
      <w:tr>
        <w:trPr/>
        <w:tc>
          <w:tcPr>
            <w:tcW w:w="1647"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硬件描述</w:t>
            </w:r>
          </w:p>
        </w:tc>
        <w:tc>
          <w:tcPr>
            <w:tcW w:w="6659"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性能需求</w:t>
            </w:r>
          </w:p>
        </w:tc>
      </w:tr>
      <w:tr>
        <w:trPr/>
        <w:tc>
          <w:tcPr>
            <w:tcW w:w="164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数据库服务器</w:t>
            </w:r>
          </w:p>
        </w:tc>
        <w:tc>
          <w:tcPr>
            <w:tcW w:w="665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CPU 主频 ≥2.0GHz（≥8 核）；内存 ≥32GB；硬盘 ≥1TB（SSD，RAID5）；建议独立部署</w:t>
            </w:r>
          </w:p>
        </w:tc>
      </w:tr>
      <w:tr>
        <w:trPr/>
        <w:tc>
          <w:tcPr>
            <w:tcW w:w="164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应用服务器</w:t>
            </w:r>
          </w:p>
        </w:tc>
        <w:tc>
          <w:tcPr>
            <w:tcW w:w="665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CPU 主频 ≥2.0GHz（≥8 核）；内存 ≥16GB；硬盘 ≥500GB</w:t>
            </w:r>
          </w:p>
        </w:tc>
      </w:tr>
      <w:tr>
        <w:trPr/>
        <w:tc>
          <w:tcPr>
            <w:tcW w:w="164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中间件服务器</w:t>
            </w:r>
          </w:p>
        </w:tc>
        <w:tc>
          <w:tcPr>
            <w:tcW w:w="665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CPU 主频 ≥2.0GHz（≥4 核）；内存 ≥8GB；硬盘 ≥200GB（如需部署缓存／检索服务）</w:t>
            </w:r>
          </w:p>
        </w:tc>
      </w:tr>
      <w:tr>
        <w:trPr/>
        <w:tc>
          <w:tcPr>
            <w:tcW w:w="164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客户端</w:t>
            </w:r>
          </w:p>
        </w:tc>
        <w:tc>
          <w:tcPr>
            <w:tcW w:w="665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CPU 主频 ≥1.8GHz；内存 ≥4GB；硬盘剩余空间 ≥10GB；显示器分辨率 ≥1366×768</w:t>
            </w:r>
          </w:p>
        </w:tc>
      </w:tr>
    </w:tbl>
    <w:p>
      <w:pPr>
        <w:pStyle w:val="000006"/>
        <w:spacing w:line="360" w:lineRule="auto"/>
      </w:pPr>
      <w:r>
        <w:rPr>
          <w:rFonts w:hint="eastAsia" w:ascii="宋体" w:hAnsi="宋体" w:eastAsia="宋体" w:cs="宋体"/>
          <w:color w:val="000000"/>
        </w:rPr>
        <w:t xml:space="preserve">8.8.2 计算机硬件资源利用需求</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1496"/>
        <w:gridCol w:w="6810"/>
      </w:tblGrid>
      <w:tr>
        <w:trPr/>
        <w:tc>
          <w:tcPr>
            <w:tcW w:w="149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需求名称</w:t>
            </w:r>
          </w:p>
        </w:tc>
        <w:tc>
          <w:tcPr>
            <w:tcW w:w="681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描述</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处理器能力</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 CPU 使用率峰值不超过 80%，正常运行时不超过 50%</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存储器容量</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系统日志与数据备份占用硬盘空间不超过总容量的 30%，定期清理过期日志与临时文件</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输入／输出设备能力</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支持键盘、鼠标等常规输入设备，支持身份证读卡器、文件上传／下载等外设与操作</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辅助存储器容量</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支持数据定期备份，备份数据保留 30 天，辅助存储器容量满足 3 年以上业务数据存储需求</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通信／网络设备能力</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网络带宽 ≥100M，支持 200 名用户同时在线操作，无阻塞、无掉线</w:t>
            </w:r>
          </w:p>
        </w:tc>
      </w:tr>
    </w:tbl>
    <w:p>
      <w:pPr>
        <w:pStyle w:val="000006"/>
        <w:spacing w:line="360" w:lineRule="auto"/>
      </w:pPr>
      <w:r>
        <w:rPr>
          <w:rFonts w:hint="eastAsia" w:ascii="宋体" w:hAnsi="宋体" w:eastAsia="宋体" w:cs="宋体"/>
          <w:color w:val="000000"/>
        </w:rPr>
        <w:t xml:space="preserve">8.8.3 计算机软件需求</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1647"/>
        <w:gridCol w:w="6659"/>
      </w:tblGrid>
      <w:tr>
        <w:trPr/>
        <w:tc>
          <w:tcPr>
            <w:tcW w:w="1647"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软件类型</w:t>
            </w:r>
          </w:p>
        </w:tc>
        <w:tc>
          <w:tcPr>
            <w:tcW w:w="6659"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配置要求</w:t>
            </w:r>
          </w:p>
        </w:tc>
      </w:tr>
      <w:tr>
        <w:trPr/>
        <w:tc>
          <w:tcPr>
            <w:tcW w:w="164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操作系统</w:t>
            </w:r>
          </w:p>
        </w:tc>
        <w:tc>
          <w:tcPr>
            <w:tcW w:w="665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服务器端：CentOS7.6 及以上版本；客户端：Windows10/11、macOS10.15+</w:t>
            </w:r>
          </w:p>
        </w:tc>
      </w:tr>
      <w:tr>
        <w:trPr/>
        <w:tc>
          <w:tcPr>
            <w:tcW w:w="164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数据库</w:t>
            </w:r>
          </w:p>
        </w:tc>
        <w:tc>
          <w:tcPr>
            <w:tcW w:w="665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Microsoft SQL Server 2016 及以上版本，兼容人大金仓、达梦等国产数据库</w:t>
            </w:r>
          </w:p>
        </w:tc>
      </w:tr>
      <w:tr>
        <w:trPr/>
        <w:tc>
          <w:tcPr>
            <w:tcW w:w="164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中间件</w:t>
            </w:r>
          </w:p>
        </w:tc>
        <w:tc>
          <w:tcPr>
            <w:tcW w:w="665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Redis（缓存）、Nginx（负载均衡）、Elasticsearch（检索，可选）</w:t>
            </w:r>
          </w:p>
        </w:tc>
      </w:tr>
      <w:tr>
        <w:trPr/>
        <w:tc>
          <w:tcPr>
            <w:tcW w:w="164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开发工具</w:t>
            </w:r>
          </w:p>
        </w:tc>
        <w:tc>
          <w:tcPr>
            <w:tcW w:w="665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JDK1.8 及以上、IDEA、Maven、Git</w:t>
            </w:r>
          </w:p>
        </w:tc>
      </w:tr>
      <w:tr>
        <w:trPr/>
        <w:tc>
          <w:tcPr>
            <w:tcW w:w="164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浏览器</w:t>
            </w:r>
          </w:p>
        </w:tc>
        <w:tc>
          <w:tcPr>
            <w:tcW w:w="665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Chrome（90+）、Firefox（88+）、Edge（90+）等主流浏览器</w:t>
            </w:r>
          </w:p>
        </w:tc>
      </w:tr>
      <w:tr>
        <w:trPr/>
        <w:tc>
          <w:tcPr>
            <w:tcW w:w="164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办公与外设</w:t>
            </w:r>
          </w:p>
        </w:tc>
        <w:tc>
          <w:tcPr>
            <w:tcW w:w="665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支持常见 Office 文档解析；支持身份证读卡器驱动接入</w:t>
            </w:r>
          </w:p>
        </w:tc>
      </w:tr>
    </w:tbl>
    <w:p>
      <w:pPr>
        <w:pStyle w:val="000006"/>
        <w:spacing w:line="360" w:lineRule="auto"/>
      </w:pPr>
      <w:r>
        <w:rPr>
          <w:rFonts w:hint="eastAsia" w:ascii="宋体" w:hAnsi="宋体" w:eastAsia="宋体" w:cs="宋体"/>
          <w:color w:val="000000"/>
        </w:rPr>
        <w:t xml:space="preserve">8.8.4 计算机通信需求</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1496"/>
        <w:gridCol w:w="6810"/>
      </w:tblGrid>
      <w:tr>
        <w:trPr/>
        <w:tc>
          <w:tcPr>
            <w:tcW w:w="149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需求名称</w:t>
            </w:r>
          </w:p>
        </w:tc>
        <w:tc>
          <w:tcPr>
            <w:tcW w:w="681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描述</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网络通信</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支持局域网／广域网访问，采用 TCP/IP 协议，网络带宽 ≥100M</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安全通信</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敏感数据传输采用 HTTPS 协议加密，防止数据被篡改或非法获取</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数据传输</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支持居民档案、随访记录、报告卡与监测登记数据的传输，支持批量导入与导出</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异地访问</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支持远程用户通过合法网络访问系统，提供身份验证与权限管控</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实时通信</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支持提醒、审批状态与系统通知等信息的实时推送</w:t>
            </w:r>
          </w:p>
        </w:tc>
      </w:tr>
    </w:tbl>
    <w:p>
      <w:pPr>
        <w:pStyle w:val="000004"/>
        <w:spacing w:line="360" w:lineRule="auto"/>
      </w:pPr>
      <w:r>
        <w:rPr>
          <w:rFonts w:hint="eastAsia" w:ascii="宋体" w:hAnsi="宋体" w:eastAsia="宋体" w:cs="宋体"/>
          <w:color w:val="000000"/>
        </w:rPr>
        <w:t xml:space="preserve">8.9 软件质量因素</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1496"/>
        <w:gridCol w:w="6810"/>
      </w:tblGrid>
      <w:tr>
        <w:trPr/>
        <w:tc>
          <w:tcPr>
            <w:tcW w:w="149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质量因素</w:t>
            </w:r>
          </w:p>
        </w:tc>
        <w:tc>
          <w:tcPr>
            <w:tcW w:w="681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描述</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功能性</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满足档案管理、重点人群专项管理、计划提醒、疾病报卡、三网监测、健康教育、卫生监督、业务统计与系统设置等全部业务功能需求</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可靠性</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全年平均无故障运行时间（MTBF）≥99.9%，单次故障恢复时间 ≤30 分钟</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可用性</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界面设计简洁直观，操作流程符合基层医生使用习惯，用户经短期培训即可完成日常业务操作</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安全性</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具备完善的访问控制、数据加密、脱敏处理与操作审计功能，防范居民隐私数据泄露</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可维护性</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系统架构模块化设计，代码规范，支持功能扩展与缺陷修复，具备完善的日志与监控能力</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易用性</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表单字段命名与排列符合国家基本公共卫生服务规范口径，支持身份证读卡、复制上次记录等提效操作</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可移植性</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支持信创环境与国产数据库迁移，兼容主流浏览器与操作系统</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性能效率</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列表查询响应时间 ≤2 秒，保存提交响应时间 ≤3 秒，统计报表生成时间 ≤10 秒</w:t>
            </w:r>
          </w:p>
        </w:tc>
      </w:tr>
    </w:tbl>
    <w:p>
      <w:pPr>
        <w:pStyle w:val="000004"/>
        <w:spacing w:line="360" w:lineRule="auto"/>
      </w:pPr>
      <w:r>
        <w:rPr>
          <w:rFonts w:hint="eastAsia" w:ascii="宋体" w:hAnsi="宋体" w:eastAsia="宋体" w:cs="宋体"/>
          <w:color w:val="000000"/>
        </w:rPr>
        <w:t xml:space="preserve">8.10 设计和实现的约束</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1000"/>
        <w:gridCol w:w="1900"/>
        <w:gridCol w:w="700"/>
        <w:gridCol w:w="1600"/>
        <w:gridCol w:w="1600"/>
        <w:gridCol w:w="1506"/>
      </w:tblGrid>
      <w:tr>
        <w:trPr/>
        <w:tc>
          <w:tcPr>
            <w:tcW w:w="10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约束类型</w:t>
            </w:r>
          </w:p>
        </w:tc>
        <w:tc>
          <w:tcPr>
            <w:tcW w:w="19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描述</w:t>
            </w:r>
          </w:p>
        </w:tc>
        <w:tc>
          <w:tcPr>
            <w:tcW w:w="7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需求等级</w:t>
            </w:r>
          </w:p>
        </w:tc>
        <w:tc>
          <w:tcPr>
            <w:tcW w:w="16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风险和影响</w:t>
            </w:r>
          </w:p>
        </w:tc>
        <w:tc>
          <w:tcPr>
            <w:tcW w:w="16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遵守的法律和法规</w:t>
            </w:r>
          </w:p>
        </w:tc>
        <w:tc>
          <w:tcPr>
            <w:tcW w:w="150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数据处理和存储</w:t>
            </w:r>
          </w:p>
        </w:tc>
      </w:tr>
      <w:tr>
        <w:trPr/>
        <w:tc>
          <w:tcPr>
            <w:tcW w:w="10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功能性</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严格遵循国家基本公共卫生服务规范的表单与口径要求</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不符合规范将无法通过考核与上报</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国家基本公共卫生服务规范（第三版）</w:t>
            </w:r>
          </w:p>
        </w:tc>
        <w:tc>
          <w:tcPr>
            <w:tcW w:w="1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表单字段与字典值按规范统一定义</w:t>
            </w:r>
          </w:p>
        </w:tc>
      </w:tr>
      <w:tr>
        <w:trPr/>
        <w:tc>
          <w:tcPr>
            <w:tcW w:w="10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功能性</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严格遵循信创适配要求，兼容国产数据库、服务器等产品</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不兼容可能导致无法满足组织信创改造需求</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信创相关政策文件</w:t>
            </w:r>
          </w:p>
        </w:tc>
        <w:tc>
          <w:tcPr>
            <w:tcW w:w="1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适配国产数据库的数据类型与 SQL 语法</w:t>
            </w:r>
          </w:p>
        </w:tc>
      </w:tr>
      <w:tr>
        <w:trPr/>
        <w:tc>
          <w:tcPr>
            <w:tcW w:w="10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可靠性</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系统需支持 7×24 小时运行，保障健康档案数据的持续可访问</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运行中断可能影响基层服务与监测上报</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《网络安全法》</w:t>
            </w:r>
          </w:p>
        </w:tc>
        <w:tc>
          <w:tcPr>
            <w:tcW w:w="1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采用高可用架构，定期数据备份与恢复测试</w:t>
            </w:r>
          </w:p>
        </w:tc>
      </w:tr>
      <w:tr>
        <w:trPr/>
        <w:tc>
          <w:tcPr>
            <w:tcW w:w="10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安全性</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居民健康信息属敏感个人信息，须脱敏、加密并全程审计</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数据泄露可能导致法律风险与声誉损害</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《个人信息保护法》《数据安全法》</w:t>
            </w:r>
          </w:p>
        </w:tc>
        <w:tc>
          <w:tcPr>
            <w:tcW w:w="1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敏感数据加密存储，操作日志至少保留 6 个月</w:t>
            </w:r>
          </w:p>
        </w:tc>
      </w:tr>
      <w:tr>
        <w:trPr/>
        <w:tc>
          <w:tcPr>
            <w:tcW w:w="10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兼容性</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仅支持指定版本的浏览器与操作系统，低版本不提供兼容保障</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用户使用低版本环境可能出现功能异常</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c>
          <w:tcPr>
            <w:tcW w:w="1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明确告知用户推荐运行环境，提供环境检测提示</w:t>
            </w:r>
          </w:p>
        </w:tc>
      </w:tr>
      <w:tr>
        <w:trPr/>
        <w:tc>
          <w:tcPr>
            <w:tcW w:w="10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易用性</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操作流程需符合基层医生工作习惯，避免复杂专业操作</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操作复杂可能导致用户抵触，降低使用效率</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c>
          <w:tcPr>
            <w:tcW w:w="1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进行用户体验测试，优化操作流程，提供操作指引</w:t>
            </w:r>
          </w:p>
        </w:tc>
      </w:tr>
      <w:tr>
        <w:trPr/>
        <w:tc>
          <w:tcPr>
            <w:tcW w:w="10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接口约束</w:t>
            </w:r>
          </w:p>
        </w:tc>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与区域人口健康信息平台的数据交换须遵循互联互通标准</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接口不标准将影响数据共享与上报</w:t>
            </w:r>
          </w:p>
        </w:tc>
        <w:tc>
          <w:tcPr>
            <w:tcW w:w="1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《医院信息互联互通标准化成熟度测评方案》</w:t>
            </w:r>
          </w:p>
        </w:tc>
        <w:tc>
          <w:tcPr>
            <w:tcW w:w="1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按标准数据集与值域代码组织交换数据</w:t>
            </w:r>
          </w:p>
        </w:tc>
      </w:tr>
    </w:tbl>
    <w:p>
      <w:pPr>
        <w:pStyle w:val="000004"/>
        <w:spacing w:line="360" w:lineRule="auto"/>
      </w:pPr>
      <w:r>
        <w:rPr>
          <w:rFonts w:hint="eastAsia" w:ascii="宋体" w:hAnsi="宋体" w:eastAsia="宋体" w:cs="宋体"/>
          <w:color w:val="000000"/>
        </w:rPr>
        <w:t xml:space="preserve">8.11 数据</w:t>
      </w:r>
    </w:p>
    <w:p>
      <w:pPr>
        <w:pStyle w:val="000001"/>
        <w:spacing w:line="360" w:lineRule="auto"/>
        <w:ind w:firstLine="420" w:firstLineChars="200"/>
      </w:pPr>
      <w:r>
        <w:rPr>
          <w:rFonts w:hint="eastAsia" w:ascii="宋体" w:hAnsi="宋体" w:eastAsia="宋体" w:cs="宋体"/>
          <w:color w:val="000000"/>
        </w:rPr>
        <w:t xml:space="preserve">数据质量要求</w:t>
      </w:r>
    </w:p>
    <w:p>
      <w:pPr>
        <w:pStyle w:val="000001"/>
        <w:spacing w:line="360" w:lineRule="auto"/>
      </w:pPr>
      <w:r>
        <w:rPr>
          <w:rFonts w:hint="eastAsia" w:ascii="宋体" w:hAnsi="宋体" w:eastAsia="宋体" w:cs="宋体"/>
          <w:color w:val="000000"/>
        </w:rPr>
        <w:t xml:space="preserve">·  完整性：核心数据字段（居民健康档案编号、姓名、身份证号、随访日期等）非空，必填字段无缺失。</w:t>
      </w:r>
    </w:p>
    <w:p>
      <w:pPr>
        <w:pStyle w:val="000001"/>
        <w:spacing w:line="360" w:lineRule="auto"/>
      </w:pPr>
      <w:r>
        <w:rPr>
          <w:rFonts w:hint="eastAsia" w:ascii="宋体" w:hAnsi="宋体" w:eastAsia="宋体" w:cs="宋体"/>
          <w:color w:val="000000"/>
        </w:rPr>
        <w:t xml:space="preserve">·  准确性：身份证号唯一、姓名规范、关联关系正确，无逻辑错误数据。</w:t>
      </w:r>
    </w:p>
    <w:p>
      <w:pPr>
        <w:pStyle w:val="000001"/>
        <w:spacing w:line="360" w:lineRule="auto"/>
      </w:pPr>
      <w:r>
        <w:rPr>
          <w:rFonts w:hint="eastAsia" w:ascii="宋体" w:hAnsi="宋体" w:eastAsia="宋体" w:cs="宋体"/>
          <w:color w:val="000000"/>
        </w:rPr>
        <w:t xml:space="preserve">·  一致性：同一居民信息在不同模块展示一致，并发操作后数据无冲突。</w:t>
      </w:r>
    </w:p>
    <w:p>
      <w:pPr>
        <w:pStyle w:val="000001"/>
        <w:spacing w:line="360" w:lineRule="auto"/>
      </w:pPr>
      <w:r>
        <w:rPr>
          <w:rFonts w:hint="eastAsia" w:ascii="宋体" w:hAnsi="宋体" w:eastAsia="宋体" w:cs="宋体"/>
          <w:color w:val="000000"/>
        </w:rPr>
        <w:t xml:space="preserve">·  有效性：日期格式正确、状态值在字典定义范围内，无无效数据。</w:t>
      </w:r>
    </w:p>
    <w:p>
      <w:pPr>
        <w:pStyle w:val="000001"/>
        <w:spacing w:line="360" w:lineRule="auto"/>
      </w:pPr>
      <w:r>
        <w:rPr>
          <w:rFonts w:hint="eastAsia" w:ascii="宋体" w:hAnsi="宋体" w:eastAsia="宋体" w:cs="宋体"/>
          <w:color w:val="000000"/>
        </w:rPr>
        <w:t xml:space="preserve">·  唯一性：居民健康档案以身份证号＋姓名为唯一性判定依据，防止重复建档。</w:t>
      </w:r>
    </w:p>
    <w:p>
      <w:pPr>
        <w:pStyle w:val="000001"/>
        <w:spacing w:line="360" w:lineRule="auto"/>
        <w:ind w:firstLine="420" w:firstLineChars="200"/>
      </w:pPr>
      <w:r>
        <w:rPr>
          <w:rFonts w:hint="eastAsia" w:ascii="宋体" w:hAnsi="宋体" w:eastAsia="宋体" w:cs="宋体"/>
          <w:color w:val="000000"/>
        </w:rPr>
        <w:t xml:space="preserve">数据字典</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1309"/>
        <w:gridCol w:w="4810"/>
        <w:gridCol w:w="2187"/>
      </w:tblGrid>
      <w:tr>
        <w:trPr/>
        <w:tc>
          <w:tcPr>
            <w:tcW w:w="1309"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数据项</w:t>
            </w:r>
          </w:p>
        </w:tc>
        <w:tc>
          <w:tcPr>
            <w:tcW w:w="481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字典值</w:t>
            </w:r>
          </w:p>
        </w:tc>
        <w:tc>
          <w:tcPr>
            <w:tcW w:w="2187"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说明</w:t>
            </w:r>
          </w:p>
        </w:tc>
      </w:tr>
      <w:tr>
        <w:trPr/>
        <w:tc>
          <w:tcPr>
            <w:tcW w:w="1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档案状态</w:t>
            </w:r>
          </w:p>
        </w:tc>
        <w:tc>
          <w:tcPr>
            <w:tcW w:w="4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在管、迁出、注销、死亡</w:t>
            </w:r>
          </w:p>
        </w:tc>
        <w:tc>
          <w:tcPr>
            <w:tcW w:w="218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描述居民健康档案的生命周期状态</w:t>
            </w:r>
          </w:p>
        </w:tc>
      </w:tr>
      <w:tr>
        <w:trPr/>
        <w:tc>
          <w:tcPr>
            <w:tcW w:w="1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重点人群类别</w:t>
            </w:r>
          </w:p>
        </w:tc>
        <w:tc>
          <w:tcPr>
            <w:tcW w:w="4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老年人、高血压、糖尿病、慢阻肺、高血脂、心脑血管、肿瘤、高危人群、重精、结核、孕产妇、儿童、妇女</w:t>
            </w:r>
          </w:p>
        </w:tc>
        <w:tc>
          <w:tcPr>
            <w:tcW w:w="218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专项管理人群划分</w:t>
            </w:r>
          </w:p>
        </w:tc>
      </w:tr>
      <w:tr>
        <w:trPr/>
        <w:tc>
          <w:tcPr>
            <w:tcW w:w="1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管理级别</w:t>
            </w:r>
          </w:p>
        </w:tc>
        <w:tc>
          <w:tcPr>
            <w:tcW w:w="4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一级管理、二级管理、三级管理</w:t>
            </w:r>
          </w:p>
        </w:tc>
        <w:tc>
          <w:tcPr>
            <w:tcW w:w="218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慢病与重精分级管理级别</w:t>
            </w:r>
          </w:p>
        </w:tc>
      </w:tr>
      <w:tr>
        <w:trPr/>
        <w:tc>
          <w:tcPr>
            <w:tcW w:w="1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危险性评估等级</w:t>
            </w:r>
          </w:p>
        </w:tc>
        <w:tc>
          <w:tcPr>
            <w:tcW w:w="4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0 级、1 级、2 级、3 级、4 级、5 级</w:t>
            </w:r>
          </w:p>
        </w:tc>
        <w:tc>
          <w:tcPr>
            <w:tcW w:w="218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严重精神障碍患者危险性分级</w:t>
            </w:r>
          </w:p>
        </w:tc>
      </w:tr>
      <w:tr>
        <w:trPr/>
        <w:tc>
          <w:tcPr>
            <w:tcW w:w="1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控制效果</w:t>
            </w:r>
          </w:p>
        </w:tc>
        <w:tc>
          <w:tcPr>
            <w:tcW w:w="4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满意、不满意、控制不满意</w:t>
            </w:r>
          </w:p>
        </w:tc>
        <w:tc>
          <w:tcPr>
            <w:tcW w:w="218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慢病随访控制效果评价结果</w:t>
            </w:r>
          </w:p>
        </w:tc>
      </w:tr>
      <w:tr>
        <w:trPr/>
        <w:tc>
          <w:tcPr>
            <w:tcW w:w="1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报告卡类型</w:t>
            </w:r>
          </w:p>
        </w:tc>
        <w:tc>
          <w:tcPr>
            <w:tcW w:w="4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传染病报卡、早孕报告卡、慢病报告卡</w:t>
            </w:r>
          </w:p>
        </w:tc>
        <w:tc>
          <w:tcPr>
            <w:tcW w:w="218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疾病报卡类型划分</w:t>
            </w:r>
          </w:p>
        </w:tc>
      </w:tr>
      <w:tr>
        <w:trPr/>
        <w:tc>
          <w:tcPr>
            <w:tcW w:w="1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脱敏算法</w:t>
            </w:r>
          </w:p>
        </w:tc>
        <w:tc>
          <w:tcPr>
            <w:tcW w:w="4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遮盖脱敏、截断脱敏、加密脱敏、哈希脱敏</w:t>
            </w:r>
          </w:p>
        </w:tc>
        <w:tc>
          <w:tcPr>
            <w:tcW w:w="218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敏感字段脱敏方式</w:t>
            </w:r>
          </w:p>
        </w:tc>
      </w:tr>
      <w:tr>
        <w:trPr/>
        <w:tc>
          <w:tcPr>
            <w:tcW w:w="1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转诊方向</w:t>
            </w:r>
          </w:p>
        </w:tc>
        <w:tc>
          <w:tcPr>
            <w:tcW w:w="4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向上转诊、向下转诊、同级转诊</w:t>
            </w:r>
          </w:p>
        </w:tc>
        <w:tc>
          <w:tcPr>
            <w:tcW w:w="218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转诊类型划分</w:t>
            </w:r>
          </w:p>
        </w:tc>
      </w:tr>
    </w:tbl>
    <w:p>
      <w:pPr>
        <w:pStyle w:val="000004"/>
        <w:spacing w:line="360" w:lineRule="auto"/>
      </w:pPr>
      <w:r>
        <w:rPr>
          <w:rFonts w:hint="eastAsia" w:ascii="宋体" w:hAnsi="宋体" w:eastAsia="宋体" w:cs="宋体"/>
          <w:color w:val="000000"/>
        </w:rPr>
        <w:t xml:space="preserve">8.12 操作</w:t>
      </w:r>
    </w:p>
    <w:p>
      <w:pPr>
        <w:pStyle w:val="000001"/>
        <w:spacing w:line="360" w:lineRule="auto"/>
        <w:ind w:firstLine="420" w:firstLineChars="200"/>
      </w:pPr>
      <w:r>
        <w:rPr>
          <w:rFonts w:hint="eastAsia" w:ascii="宋体" w:hAnsi="宋体" w:eastAsia="宋体" w:cs="宋体"/>
          <w:color w:val="000000"/>
        </w:rPr>
        <w:t xml:space="preserve">常规操作要求</w:t>
      </w:r>
    </w:p>
    <w:p>
      <w:pPr>
        <w:pStyle w:val="000001"/>
        <w:spacing w:line="360" w:lineRule="auto"/>
      </w:pPr>
      <w:r>
        <w:rPr>
          <w:rFonts w:hint="eastAsia" w:ascii="宋体" w:hAnsi="宋体" w:eastAsia="宋体" w:cs="宋体"/>
          <w:color w:val="000000"/>
        </w:rPr>
        <w:t xml:space="preserve">·  用户友好性：界面风格统一，操作按钮位置一致，提供清晰的提示信息与帮助文档。</w:t>
      </w:r>
    </w:p>
    <w:p>
      <w:pPr>
        <w:pStyle w:val="000001"/>
        <w:spacing w:line="360" w:lineRule="auto"/>
      </w:pPr>
      <w:r>
        <w:rPr>
          <w:rFonts w:hint="eastAsia" w:ascii="宋体" w:hAnsi="宋体" w:eastAsia="宋体" w:cs="宋体"/>
          <w:color w:val="000000"/>
        </w:rPr>
        <w:t xml:space="preserve">·  界面一致性：不同功能模块的界面布局、操作方式保持一致，减少用户学习成本。</w:t>
      </w:r>
    </w:p>
    <w:p>
      <w:pPr>
        <w:pStyle w:val="000001"/>
        <w:spacing w:line="360" w:lineRule="auto"/>
      </w:pPr>
      <w:r>
        <w:rPr>
          <w:rFonts w:hint="eastAsia" w:ascii="宋体" w:hAnsi="宋体" w:eastAsia="宋体" w:cs="宋体"/>
          <w:color w:val="000000"/>
        </w:rPr>
        <w:t xml:space="preserve">·  错误处理：系统能捕捉用户操作中的错误（如输入非法字符、必填项为空），提供明确的错误提示与解决方案。</w:t>
      </w:r>
    </w:p>
    <w:p>
      <w:pPr>
        <w:pStyle w:val="000001"/>
        <w:spacing w:line="360" w:lineRule="auto"/>
      </w:pPr>
      <w:r>
        <w:rPr>
          <w:rFonts w:hint="eastAsia" w:ascii="宋体" w:hAnsi="宋体" w:eastAsia="宋体" w:cs="宋体"/>
          <w:color w:val="000000"/>
        </w:rPr>
        <w:t xml:space="preserve">·  数据输入验证：对用户输入的身份证号、手机号、日期、数值等数据进行格式与合法性验证，确保数据质量。</w:t>
      </w:r>
    </w:p>
    <w:p>
      <w:pPr>
        <w:pStyle w:val="000001"/>
        <w:spacing w:line="360" w:lineRule="auto"/>
      </w:pPr>
      <w:r>
        <w:rPr>
          <w:rFonts w:hint="eastAsia" w:ascii="宋体" w:hAnsi="宋体" w:eastAsia="宋体" w:cs="宋体"/>
          <w:color w:val="000000"/>
        </w:rPr>
        <w:t xml:space="preserve">·  列表通用能力：列表页统一支持条件筛选、重置、查询、分页与跳页，导出的数据范围与当前筛选条件一致。</w:t>
      </w:r>
    </w:p>
    <w:p>
      <w:pPr>
        <w:pStyle w:val="000001"/>
        <w:spacing w:line="360" w:lineRule="auto"/>
        <w:ind w:firstLine="420" w:firstLineChars="200"/>
      </w:pPr>
      <w:r>
        <w:rPr>
          <w:rFonts w:hint="eastAsia" w:ascii="宋体" w:hAnsi="宋体" w:eastAsia="宋体" w:cs="宋体"/>
          <w:color w:val="000000"/>
        </w:rPr>
        <w:t xml:space="preserve">特殊操作要求</w:t>
      </w:r>
    </w:p>
    <w:p>
      <w:pPr>
        <w:pStyle w:val="000001"/>
        <w:spacing w:line="360" w:lineRule="auto"/>
      </w:pPr>
      <w:r>
        <w:rPr>
          <w:rFonts w:hint="eastAsia" w:ascii="宋体" w:hAnsi="宋体" w:eastAsia="宋体" w:cs="宋体"/>
          <w:color w:val="000000"/>
        </w:rPr>
        <w:t xml:space="preserve">·  异常处理：对批量审核、文件导入、报告卡上报等易出现异常的操作提供重试机制与结果反馈，确保操作完整性。</w:t>
      </w:r>
    </w:p>
    <w:p>
      <w:pPr>
        <w:pStyle w:val="000001"/>
        <w:spacing w:line="360" w:lineRule="auto"/>
      </w:pPr>
      <w:r>
        <w:rPr>
          <w:rFonts w:hint="eastAsia" w:ascii="宋体" w:hAnsi="宋体" w:eastAsia="宋体" w:cs="宋体"/>
          <w:color w:val="000000"/>
        </w:rPr>
        <w:t xml:space="preserve">·  安全性控制：对删除、注销、结案、档案迁移审批、脱敏规则删除等关键操作，要求用户二次确认，记录操作人、操作时间与操作结果。</w:t>
      </w:r>
    </w:p>
    <w:p>
      <w:pPr>
        <w:pStyle w:val="000001"/>
        <w:spacing w:line="360" w:lineRule="auto"/>
      </w:pPr>
      <w:r>
        <w:rPr>
          <w:rFonts w:hint="eastAsia" w:ascii="宋体" w:hAnsi="宋体" w:eastAsia="宋体" w:cs="宋体"/>
          <w:color w:val="000000"/>
        </w:rPr>
        <w:t xml:space="preserve">·  留痕要求：档案的建档、修改、查阅、迁移、恢复、注销等操作均须写入操作日志，支持「谁在什么时间对什么档案做了什么操作」的完整追溯。</w:t>
      </w:r>
    </w:p>
    <w:p>
      <w:pPr>
        <w:pStyle w:val="000001"/>
        <w:spacing w:line="360" w:lineRule="auto"/>
        <w:ind w:firstLine="420" w:firstLineChars="200"/>
      </w:pPr>
      <w:r>
        <w:rPr>
          <w:rFonts w:hint="eastAsia" w:ascii="宋体" w:hAnsi="宋体" w:eastAsia="宋体" w:cs="宋体"/>
          <w:color w:val="000000"/>
        </w:rPr>
        <w:t xml:space="preserve">初始化操作、恢复操作要求</w:t>
      </w:r>
    </w:p>
    <w:p>
      <w:pPr>
        <w:pStyle w:val="000001"/>
        <w:spacing w:line="360" w:lineRule="auto"/>
      </w:pPr>
      <w:r>
        <w:rPr>
          <w:rFonts w:hint="eastAsia" w:ascii="宋体" w:hAnsi="宋体" w:eastAsia="宋体" w:cs="宋体"/>
          <w:color w:val="000000"/>
        </w:rPr>
        <w:t xml:space="preserve">·  初始化过程：系统部署后支持初始化配置（行政区划、网格、机构与医生、字典、模板、脱敏方案），初始化数据可导入与修改。</w:t>
      </w:r>
    </w:p>
    <w:p>
      <w:pPr>
        <w:pStyle w:val="000001"/>
        <w:spacing w:line="360" w:lineRule="auto"/>
      </w:pPr>
      <w:r>
        <w:rPr>
          <w:rFonts w:hint="eastAsia" w:ascii="宋体" w:hAnsi="宋体" w:eastAsia="宋体" w:cs="宋体"/>
          <w:color w:val="000000"/>
        </w:rPr>
        <w:t xml:space="preserve">·  恢复操作：支持数据备份与恢复，备份周期可配置（默认每日备份），恢复过程不影响现有数据。</w:t>
      </w:r>
    </w:p>
    <w:p>
      <w:pPr>
        <w:pStyle w:val="000004"/>
        <w:spacing w:line="360" w:lineRule="auto"/>
      </w:pPr>
      <w:r>
        <w:rPr>
          <w:rFonts w:hint="eastAsia" w:ascii="宋体" w:hAnsi="宋体" w:eastAsia="宋体" w:cs="宋体"/>
          <w:color w:val="000000"/>
        </w:rPr>
        <w:t xml:space="preserve">8.13 故障处理</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900"/>
        <w:gridCol w:w="1700"/>
        <w:gridCol w:w="700"/>
        <w:gridCol w:w="1700"/>
        <w:gridCol w:w="1500"/>
        <w:gridCol w:w="1806"/>
      </w:tblGrid>
      <w:tr>
        <w:trPr/>
        <w:tc>
          <w:tcPr>
            <w:tcW w:w="9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类型</w:t>
            </w:r>
          </w:p>
        </w:tc>
        <w:tc>
          <w:tcPr>
            <w:tcW w:w="17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描述</w:t>
            </w:r>
          </w:p>
        </w:tc>
        <w:tc>
          <w:tcPr>
            <w:tcW w:w="7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需求级别</w:t>
            </w:r>
          </w:p>
        </w:tc>
        <w:tc>
          <w:tcPr>
            <w:tcW w:w="17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风险和影响</w:t>
            </w:r>
          </w:p>
        </w:tc>
        <w:tc>
          <w:tcPr>
            <w:tcW w:w="15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遵守的法律和法规</w:t>
            </w:r>
          </w:p>
        </w:tc>
        <w:tc>
          <w:tcPr>
            <w:tcW w:w="180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数据处理和存储</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数据丢失</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数据在传输或存储过程中丢失</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导致居民档案信息不完整，影响服务与上报</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《数据安全法》</w:t>
            </w:r>
          </w:p>
        </w:tc>
        <w:tc>
          <w:tcPr>
            <w:tcW w:w="1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采用数据备份与冗余存储，传输过程中校验数据完整性</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数据损坏</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数据在存储或处理过程中损坏</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导致数据无法正常读取或使用</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《数据安全法》</w:t>
            </w:r>
          </w:p>
        </w:tc>
        <w:tc>
          <w:tcPr>
            <w:tcW w:w="1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定期检测数据完整性，提供数据修复工具</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系统崩溃</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因软件或硬件故障导致系统无法运行</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影响基层公共卫生服务全流程，造成业务中断</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《网络安全法》</w:t>
            </w:r>
          </w:p>
        </w:tc>
        <w:tc>
          <w:tcPr>
            <w:tcW w:w="1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采用高可用架构，配置冗余服务器，快速故障转移</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服务器故障</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应用服务器或数据库服务器故障</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导致系统无法访问或数据读写失败</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《网络安全法》</w:t>
            </w:r>
          </w:p>
        </w:tc>
        <w:tc>
          <w:tcPr>
            <w:tcW w:w="1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部署服务器集群，支持故障自动切换，定期服务器维护</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网络故障</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网络连接中断导致数据传输失败</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影响远程访问与数据同步</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c>
          <w:tcPr>
            <w:tcW w:w="1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实现网络中断后的自动重连，表单支持本地暂存草稿</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接口异常</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与区域平台或第三方系统接口调用失败</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影响数据上报与共享</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c>
          <w:tcPr>
            <w:tcW w:w="1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接口失败重试与告警，支持离线补报</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并发冲突</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多名医生同时编辑同一居民档案或审核同一申请</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导致数据覆盖或状态不一致</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无</w:t>
            </w:r>
          </w:p>
        </w:tc>
        <w:tc>
          <w:tcPr>
            <w:tcW w:w="1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采用乐观锁与版本号控制，冲突时提示刷新后重试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权限异常</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用户访问超出授权范围的居民或机构数据</w:t>
            </w:r>
          </w:p>
        </w:tc>
        <w:tc>
          <w:tcPr>
            <w:tcW w:w="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w:t>
            </w:r>
          </w:p>
        </w:tc>
        <w:tc>
          <w:tcPr>
            <w:tcW w:w="17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造成隐私泄露与合规风险</w:t>
            </w:r>
          </w:p>
        </w:tc>
        <w:tc>
          <w:tcPr>
            <w:tcW w:w="15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《个人信息保护法》</w:t>
            </w:r>
          </w:p>
        </w:tc>
        <w:tc>
          <w:tcPr>
            <w:tcW w:w="1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接口层强制数据权限校验，越权访问拒绝并记录日志</w:t>
            </w:r>
          </w:p>
        </w:tc>
      </w:tr>
    </w:tbl>
    <w:p>
      <w:pPr>
        <w:pStyle w:val="000004"/>
        <w:spacing w:line="360" w:lineRule="auto"/>
      </w:pPr>
      <w:r>
        <w:rPr>
          <w:rFonts w:hint="eastAsia" w:ascii="宋体" w:hAnsi="宋体" w:eastAsia="宋体" w:cs="宋体"/>
          <w:color w:val="000000"/>
        </w:rPr>
        <w:t xml:space="preserve">8.14 算法说明</w:t>
      </w:r>
    </w:p>
    <w:p>
      <w:pPr>
        <w:pStyle w:val="000001"/>
        <w:spacing w:line="360" w:lineRule="auto"/>
      </w:pPr>
      <w:r>
        <w:rPr>
          <w:rFonts w:hint="eastAsia" w:ascii="宋体" w:hAnsi="宋体" w:eastAsia="宋体" w:cs="宋体"/>
          <w:color w:val="000000"/>
        </w:rPr>
        <w:t xml:space="preserve">·  脱敏算法：支持遮盖脱敏（如身份证号保留前 6 后 4 位、手机号保留前 3 后 4 位，中间用 * 遮盖）、截断脱敏与哈希脱敏，保留位数与遮盖字符可配置。</w:t>
      </w:r>
    </w:p>
    <w:p>
      <w:pPr>
        <w:pStyle w:val="000001"/>
        <w:spacing w:line="360" w:lineRule="auto"/>
      </w:pPr>
      <w:r>
        <w:rPr>
          <w:rFonts w:hint="eastAsia" w:ascii="宋体" w:hAnsi="宋体" w:eastAsia="宋体" w:cs="宋体"/>
          <w:color w:val="000000"/>
        </w:rPr>
        <w:t xml:space="preserve">·  建档唯一性算法：以身份证号为主要判重依据，结合姓名与出生日期进行重复建档校验，重复时提示并引导至已有档案。</w:t>
      </w:r>
    </w:p>
    <w:p>
      <w:pPr>
        <w:pStyle w:val="000001"/>
        <w:spacing w:line="360" w:lineRule="auto"/>
      </w:pPr>
      <w:r>
        <w:rPr>
          <w:rFonts w:hint="eastAsia" w:ascii="宋体" w:hAnsi="宋体" w:eastAsia="宋体" w:cs="宋体"/>
          <w:color w:val="000000"/>
        </w:rPr>
        <w:t xml:space="preserve">·  人群自动分类算法：依据出生日期计算年龄、结合健康档案中的疾病与生理状态标识，自动归类至重点人群并纳入相应管理。</w:t>
      </w:r>
    </w:p>
    <w:p>
      <w:pPr>
        <w:pStyle w:val="000001"/>
        <w:spacing w:line="360" w:lineRule="auto"/>
      </w:pPr>
      <w:r>
        <w:rPr>
          <w:rFonts w:hint="eastAsia" w:ascii="宋体" w:hAnsi="宋体" w:eastAsia="宋体" w:cs="宋体"/>
          <w:color w:val="000000"/>
        </w:rPr>
        <w:t xml:space="preserve">·  控制效果评估算法：依据随访记录的血压／血糖等控制指标与规范阈值比对，自动生成控制效果评价与管理级别建议。</w:t>
      </w:r>
    </w:p>
    <w:p>
      <w:pPr>
        <w:pStyle w:val="000001"/>
        <w:spacing w:line="360" w:lineRule="auto"/>
      </w:pPr>
      <w:r>
        <w:rPr>
          <w:rFonts w:hint="eastAsia" w:ascii="宋体" w:hAnsi="宋体" w:eastAsia="宋体" w:cs="宋体"/>
          <w:color w:val="000000"/>
        </w:rPr>
        <w:t xml:space="preserve">·  体质辨识评分算法：按国家中医药健康管理服务规范问卷逐项计分并转换，输出九种中医体质的结果判定。</w:t>
      </w:r>
    </w:p>
    <w:p>
      <w:pPr>
        <w:pStyle w:val="000001"/>
        <w:spacing w:line="360" w:lineRule="auto"/>
      </w:pPr>
      <w:r>
        <w:rPr>
          <w:rFonts w:hint="eastAsia" w:ascii="宋体" w:hAnsi="宋体" w:eastAsia="宋体" w:cs="宋体"/>
          <w:color w:val="000000"/>
        </w:rPr>
        <w:t xml:space="preserve">·  随访到期提醒算法：依据服务规范配置的随访周期与上次服务日期计算下次到期日，结合随访不佳判定规则生成提醒与预警。</w:t>
      </w:r>
    </w:p>
    <w:p>
      <w:pPr>
        <w:pStyle w:val="000004"/>
        <w:spacing w:line="360" w:lineRule="auto"/>
      </w:pPr>
      <w:r>
        <w:rPr>
          <w:rFonts w:hint="eastAsia" w:ascii="宋体" w:hAnsi="宋体" w:eastAsia="宋体" w:cs="宋体"/>
          <w:color w:val="000000"/>
        </w:rPr>
        <w:t xml:space="preserve">8.15 有关人员需求</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1900"/>
        <w:gridCol w:w="6406"/>
      </w:tblGrid>
      <w:tr>
        <w:trPr/>
        <w:tc>
          <w:tcPr>
            <w:tcW w:w="19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需求类型</w:t>
            </w:r>
          </w:p>
        </w:tc>
        <w:tc>
          <w:tcPr>
            <w:tcW w:w="640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描述</w:t>
            </w:r>
          </w:p>
        </w:tc>
      </w:tr>
      <w:tr>
        <w:trPr/>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开发人员</w:t>
            </w:r>
          </w:p>
        </w:tc>
        <w:tc>
          <w:tcPr>
            <w:tcW w:w="6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负责系统功能开发、模块集成、信创适配与缺陷修复</w:t>
            </w:r>
          </w:p>
        </w:tc>
      </w:tr>
      <w:tr>
        <w:trPr/>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测试人员</w:t>
            </w:r>
          </w:p>
        </w:tc>
        <w:tc>
          <w:tcPr>
            <w:tcW w:w="6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负责功能测试、性能测试、兼容性测试与安全测试，编写测试用例</w:t>
            </w:r>
          </w:p>
        </w:tc>
      </w:tr>
      <w:tr>
        <w:trPr/>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责任医生／建档医生</w:t>
            </w:r>
          </w:p>
        </w:tc>
        <w:tc>
          <w:tcPr>
            <w:tcW w:w="6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负责居民建档、专项建档、随访服务与健康教育的执行与录入</w:t>
            </w:r>
          </w:p>
        </w:tc>
      </w:tr>
      <w:tr>
        <w:trPr/>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妇保／儿保医生</w:t>
            </w:r>
          </w:p>
        </w:tc>
        <w:tc>
          <w:tcPr>
            <w:tcW w:w="6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负责妇女、孕产妇、儿童专案管理及两癌筛查、母婴阻断管理</w:t>
            </w:r>
          </w:p>
        </w:tc>
      </w:tr>
      <w:tr>
        <w:trPr/>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公卫管理人员</w:t>
            </w:r>
          </w:p>
        </w:tc>
        <w:tc>
          <w:tcPr>
            <w:tcW w:w="6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负责档案审核、迁移审批、业务统计与质量管理</w:t>
            </w:r>
          </w:p>
        </w:tc>
      </w:tr>
      <w:tr>
        <w:trPr/>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卫生监督协管员</w:t>
            </w:r>
          </w:p>
        </w:tc>
        <w:tc>
          <w:tcPr>
            <w:tcW w:w="6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负责监管地点维护、日常巡查登记与卫生事件报告</w:t>
            </w:r>
          </w:p>
        </w:tc>
      </w:tr>
      <w:tr>
        <w:trPr/>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系统管理员</w:t>
            </w:r>
          </w:p>
        </w:tc>
        <w:tc>
          <w:tcPr>
            <w:tcW w:w="6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负责系统部署、运维监控、用户权限管理、数据备份与恢复</w:t>
            </w:r>
          </w:p>
        </w:tc>
      </w:tr>
      <w:tr>
        <w:trPr/>
        <w:tc>
          <w:tcPr>
            <w:tcW w:w="1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业务培训人员</w:t>
            </w:r>
          </w:p>
        </w:tc>
        <w:tc>
          <w:tcPr>
            <w:tcW w:w="6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负责基层医生与管理人员的使用培训与操作指导</w:t>
            </w:r>
          </w:p>
        </w:tc>
      </w:tr>
    </w:tbl>
    <w:p>
      <w:pPr>
        <w:pStyle w:val="000004"/>
        <w:spacing w:line="360" w:lineRule="auto"/>
      </w:pPr>
      <w:r>
        <w:rPr>
          <w:rFonts w:hint="eastAsia" w:ascii="宋体" w:hAnsi="宋体" w:eastAsia="宋体" w:cs="宋体"/>
          <w:color w:val="000000"/>
        </w:rPr>
        <w:t xml:space="preserve">8.16 有关培训需求</w:t>
      </w:r>
    </w:p>
    <w:p>
      <w:pPr>
        <w:pStyle w:val="000001"/>
        <w:spacing w:line="360" w:lineRule="auto"/>
        <w:ind w:firstLine="420" w:firstLineChars="200"/>
      </w:pPr>
      <w:r>
        <w:rPr>
          <w:rFonts w:hint="eastAsia" w:ascii="宋体" w:hAnsi="宋体" w:eastAsia="宋体" w:cs="宋体"/>
          <w:color w:val="000000"/>
        </w:rPr>
        <w:t xml:space="preserve">需针对基层医生、妇保／儿保医生、公卫管理人员与系统管理员分别提供分角色操作培训，内容涵盖建档与档案维护、专项随访录入、报告卡填报、统计报表使用与系统配置；培训以现场演示＋操作手册为主，并提供线上操作指引。</w:t>
      </w:r>
    </w:p>
    <w:p>
      <w:pPr>
        <w:pStyle w:val="000004"/>
        <w:spacing w:line="360" w:lineRule="auto"/>
      </w:pPr>
      <w:r>
        <w:rPr>
          <w:rFonts w:hint="eastAsia" w:ascii="宋体" w:hAnsi="宋体" w:eastAsia="宋体" w:cs="宋体"/>
          <w:color w:val="000000"/>
        </w:rPr>
        <w:t xml:space="preserve">8.17 有关后勤需求</w:t>
      </w:r>
    </w:p>
    <w:p>
      <w:pPr>
        <w:pStyle w:val="000001"/>
        <w:spacing w:line="360" w:lineRule="auto"/>
        <w:ind w:firstLine="420" w:firstLineChars="200"/>
      </w:pPr>
      <w:r>
        <w:rPr>
          <w:rFonts w:hint="eastAsia" w:ascii="宋体" w:hAnsi="宋体" w:eastAsia="宋体" w:cs="宋体"/>
          <w:color w:val="000000"/>
        </w:rPr>
        <w:t xml:space="preserve">无。</w:t>
      </w:r>
    </w:p>
    <w:p>
      <w:pPr>
        <w:pStyle w:val="000004"/>
        <w:spacing w:line="360" w:lineRule="auto"/>
      </w:pPr>
      <w:r>
        <w:rPr>
          <w:rFonts w:hint="eastAsia" w:ascii="宋体" w:hAnsi="宋体" w:eastAsia="宋体" w:cs="宋体"/>
          <w:color w:val="000000"/>
        </w:rPr>
        <w:t xml:space="preserve">8.18 其他需求</w:t>
      </w:r>
    </w:p>
    <w:p>
      <w:pPr>
        <w:pStyle w:val="000001"/>
        <w:spacing w:line="360" w:lineRule="auto"/>
        <w:ind w:firstLine="420" w:firstLineChars="200"/>
      </w:pPr>
      <w:r>
        <w:rPr>
          <w:rFonts w:hint="eastAsia" w:ascii="宋体" w:hAnsi="宋体" w:eastAsia="宋体" w:cs="宋体"/>
          <w:color w:val="000000"/>
        </w:rPr>
        <w:t xml:space="preserve">无。</w:t>
      </w:r>
    </w:p>
    <w:p>
      <w:pPr>
        <w:pStyle w:val="000004"/>
        <w:spacing w:line="360" w:lineRule="auto"/>
      </w:pPr>
      <w:r>
        <w:rPr>
          <w:rFonts w:hint="eastAsia" w:ascii="宋体" w:hAnsi="宋体" w:eastAsia="宋体" w:cs="宋体"/>
          <w:color w:val="000000"/>
        </w:rPr>
        <w:t xml:space="preserve">8.19 包装需求</w:t>
      </w:r>
    </w:p>
    <w:p>
      <w:pPr>
        <w:pStyle w:val="000001"/>
        <w:spacing w:line="360" w:lineRule="auto"/>
        <w:ind w:firstLine="420" w:firstLineChars="200"/>
      </w:pPr>
      <w:r>
        <w:rPr>
          <w:rFonts w:hint="eastAsia" w:ascii="宋体" w:hAnsi="宋体" w:eastAsia="宋体" w:cs="宋体"/>
          <w:color w:val="000000"/>
        </w:rPr>
        <w:t xml:space="preserve">无。</w:t>
      </w:r>
    </w:p>
    <w:p>
      <w:pPr>
        <w:pStyle w:val="000004"/>
        <w:spacing w:line="360" w:lineRule="auto"/>
      </w:pPr>
      <w:r>
        <w:rPr>
          <w:rFonts w:hint="eastAsia" w:ascii="宋体" w:hAnsi="宋体" w:eastAsia="宋体" w:cs="宋体"/>
          <w:color w:val="000000"/>
        </w:rPr>
        <w:t xml:space="preserve">8.20 需求的优先次序和关键程度</w:t>
      </w:r>
    </w:p>
    <w:p>
      <w:pPr>
        <w:pStyle w:val="000001"/>
        <w:spacing w:line="360" w:lineRule="auto"/>
        <w:ind w:firstLine="420" w:firstLineChars="200"/>
      </w:pPr>
      <w:r>
        <w:rPr>
          <w:rFonts w:hint="eastAsia" w:ascii="宋体" w:hAnsi="宋体" w:eastAsia="宋体" w:cs="宋体"/>
          <w:color w:val="000000"/>
        </w:rPr>
        <w:t xml:space="preserve">① 核心功能需求（P0）：档案管理、慢病管理、妇幼管理、计划提醒、疾病报卡、三网监测、系统设置基础配置，影响系统基本使用与规范落地。② 重要功能需求（P1）：老年人管理、中医管理、健教管理、卫生监督、业务统计，优化服务覆盖与管理支撑能力。③ 可选功能需求（P2）：健康全景视图、单病种深度分析、数据质量监控，可后续迭代实现。</w:t>
      </w:r>
    </w:p>
    <w:p>
      <w:pPr>
        <w:pStyle w:val="000002"/>
        <w:spacing w:line="360" w:lineRule="auto"/>
      </w:pPr>
      <w:r>
        <w:rFonts w:hint="eastAsia" w:ascii="宋体" w:hAnsi="宋体" w:eastAsia="宋体" w:cs="宋体"/>
        <w:br w:type="page"/>
      </w:r>
      <w:r>
        <w:rPr>
          <w:rFonts w:hint="eastAsia" w:ascii="宋体" w:hAnsi="宋体" w:eastAsia="宋体" w:cs="宋体"/>
          <w:color w:val="000000"/>
        </w:rPr>
        <w:t xml:space="preserve">9 合格性规定</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3997"/>
        <w:gridCol w:w="4309"/>
      </w:tblGrid>
      <w:tr>
        <w:trPr/>
        <w:tc>
          <w:tcPr>
            <w:tcW w:w="3997"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需求类型</w:t>
            </w:r>
          </w:p>
        </w:tc>
        <w:tc>
          <w:tcPr>
            <w:tcW w:w="4309"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合格性方法</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能力需求</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演示、测试、审查</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外部接口需求</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演示、测试</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内部接口需求</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测试、分析</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内部数据需求</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审查、分析</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适应性需求</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测试、分析</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保密性需求</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演示、测试、审查</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环境需求</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演示、审查</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计算机资源需求</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测试、分析</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软件质量因素</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测试、分析</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设计和实现的约束</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审查、分析</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数据需求</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审查、分析</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操作需求</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演示、测试</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故障处理需求</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测试、分析</w:t>
            </w:r>
          </w:p>
        </w:tc>
      </w:tr>
      <w:tr>
        <w:trPr/>
        <w:tc>
          <w:tcPr>
            <w:tcW w:w="3997"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人员与培训需求</w:t>
            </w:r>
          </w:p>
        </w:tc>
        <w:tc>
          <w:tcPr>
            <w:tcW w:w="4309"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演示、审查</w:t>
            </w:r>
          </w:p>
        </w:tc>
      </w:tr>
    </w:tbl>
    <w:p>
      <w:pPr>
        <w:pStyle w:val="000001"/>
        <w:spacing w:line="360" w:lineRule="auto"/>
        <w:ind w:firstLine="420" w:firstLineChars="200"/>
      </w:pPr>
      <w:r>
        <w:rPr>
          <w:rFonts w:hint="eastAsia" w:ascii="宋体" w:hAnsi="宋体" w:eastAsia="宋体" w:cs="宋体"/>
          <w:color w:val="000000"/>
        </w:rPr>
        <w:t xml:space="preserve">合格性方法说明：</w:t>
      </w:r>
    </w:p>
    <w:p>
      <w:pPr>
        <w:pStyle w:val="000001"/>
        <w:spacing w:line="360" w:lineRule="auto"/>
      </w:pPr>
      <w:r>
        <w:rPr>
          <w:rFonts w:hint="eastAsia" w:ascii="宋体" w:hAnsi="宋体" w:eastAsia="宋体" w:cs="宋体"/>
          <w:color w:val="000000"/>
        </w:rPr>
        <w:t xml:space="preserve">·  演示：运行系统功能模块，验证功能是否符合需求描述，无需专用测试设备。</w:t>
      </w:r>
    </w:p>
    <w:p>
      <w:pPr>
        <w:pStyle w:val="000001"/>
        <w:spacing w:line="360" w:lineRule="auto"/>
      </w:pPr>
      <w:r>
        <w:rPr>
          <w:rFonts w:hint="eastAsia" w:ascii="宋体" w:hAnsi="宋体" w:eastAsia="宋体" w:cs="宋体"/>
          <w:color w:val="000000"/>
        </w:rPr>
        <w:t xml:space="preserve">·  测试：使用测试工具或设备，采集系统性能、兼容性、安全性等数据进行分析。</w:t>
      </w:r>
    </w:p>
    <w:p>
      <w:pPr>
        <w:pStyle w:val="000001"/>
        <w:spacing w:line="360" w:lineRule="auto"/>
      </w:pPr>
      <w:r>
        <w:rPr>
          <w:rFonts w:hint="eastAsia" w:ascii="宋体" w:hAnsi="宋体" w:eastAsia="宋体" w:cs="宋体"/>
          <w:color w:val="000000"/>
        </w:rPr>
        <w:t xml:space="preserve">·  审查：对系统代码、文档、配置文件进行可视化检查，确保符合规范。</w:t>
      </w:r>
    </w:p>
    <w:p>
      <w:pPr>
        <w:pStyle w:val="000001"/>
        <w:spacing w:line="360" w:lineRule="auto"/>
      </w:pPr>
      <w:r>
        <w:rPr>
          <w:rFonts w:hint="eastAsia" w:ascii="宋体" w:hAnsi="宋体" w:eastAsia="宋体" w:cs="宋体"/>
          <w:color w:val="000000"/>
        </w:rPr>
        <w:t xml:space="preserve">·  分析：对测试数据或运行日志进行处理，评估需求满足程度。</w:t>
      </w:r>
    </w:p>
    <w:p>
      <w:pPr>
        <w:pStyle w:val="000002"/>
        <w:spacing w:line="360" w:lineRule="auto"/>
      </w:pPr>
      <w:r>
        <w:rPr>
          <w:rFonts w:hint="eastAsia" w:ascii="宋体" w:hAnsi="宋体" w:eastAsia="宋体" w:cs="宋体"/>
          <w:color w:val="000000"/>
        </w:rPr>
        <w:t xml:space="preserve">10 需求可追踪性</w:t>
      </w:r>
    </w:p>
    <w:p>
      <w:pPr>
        <w:pStyle w:val="000001"/>
        <w:spacing w:line="360" w:lineRule="auto"/>
        <w:ind w:firstLine="420" w:firstLineChars="200"/>
      </w:pPr>
      <w:r>
        <w:rPr>
          <w:rFonts w:hint="eastAsia" w:ascii="宋体" w:hAnsi="宋体" w:eastAsia="宋体" w:cs="宋体"/>
          <w:color w:val="000000"/>
        </w:rPr>
        <w:t xml:space="preserve">本需求规格说明中每一项功能需求均有唯一编号（模块号＋功能页号），可向上追溯至业务调研与规范依据、向下追踪至设计文档、测试用例与验收记录。各业务模块与功能页、验收方式的对应关系如下：</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900"/>
        <w:gridCol w:w="1400"/>
        <w:gridCol w:w="2100"/>
        <w:gridCol w:w="1100"/>
        <w:gridCol w:w="2806"/>
      </w:tblGrid>
      <w:tr>
        <w:trPr/>
        <w:tc>
          <w:tcPr>
            <w:tcW w:w="9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需求编号</w:t>
            </w:r>
          </w:p>
        </w:tc>
        <w:tc>
          <w:tcPr>
            <w:tcW w:w="14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所属模块</w:t>
            </w:r>
          </w:p>
        </w:tc>
        <w:tc>
          <w:tcPr>
            <w:tcW w:w="21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功能页编号</w:t>
            </w:r>
          </w:p>
        </w:tc>
        <w:tc>
          <w:tcPr>
            <w:tcW w:w="11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功能页数</w:t>
            </w:r>
          </w:p>
        </w:tc>
        <w:tc>
          <w:tcPr>
            <w:tcW w:w="280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验收方式</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首页</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7.1.1～7.1.1</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2</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档案管理</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7.2.1～7.2.12</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12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3</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计划提醒</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7.3.1～7.3.3</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3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4</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慢病管理</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7.4.1～7.4.7</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5</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重精管理</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7.5.1～7.5.1</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6</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结核病管理</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7.6.1～7.6.1</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老年人管理</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7.7.1～7.7.1</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8</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妇幼管理</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7.8.1～7.8.11</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11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9</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中医管理</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7.9.1～7.9.4</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4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10</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健教管理</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7.10.1～7.10.6</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6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11</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卫生监督</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7.11.1～7.11.3</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3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12</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三网监测</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7.12.1～7.12.4</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4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13</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疾病报卡</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7.13.1～7.13.3</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3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14</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业务统计</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7.14.1～7.14.2</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2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r>
        <w:trPr/>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15</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系统设置</w:t>
            </w:r>
          </w:p>
        </w:tc>
        <w:tc>
          <w:tcPr>
            <w:tcW w:w="2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7.15.1～7.15.13</w:t>
            </w:r>
          </w:p>
        </w:tc>
        <w:tc>
          <w:tcPr>
            <w:tcW w:w="11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13 个功能页</w:t>
            </w:r>
          </w:p>
        </w:tc>
        <w:tc>
          <w:tcPr>
            <w:tcW w:w="28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功能演示＋表单校验测试</w:t>
            </w:r>
          </w:p>
        </w:tc>
      </w:tr>
    </w:tbl>
    <w:p>
      <w:pPr>
        <w:pStyle w:val="000002"/>
        <w:spacing w:line="360" w:lineRule="auto"/>
      </w:pPr>
      <w:r>
        <w:rPr>
          <w:rFonts w:hint="eastAsia" w:ascii="宋体" w:hAnsi="宋体" w:eastAsia="宋体" w:cs="宋体"/>
          <w:color w:val="000000"/>
        </w:rPr>
        <w:t xml:space="preserve">11 尚未解决的问题</w:t>
      </w:r>
    </w:p>
    <w:p>
      <w:pPr>
        <w:pStyle w:val="000001"/>
        <w:spacing w:line="360" w:lineRule="auto"/>
        <w:ind w:firstLine="420" w:firstLineChars="200"/>
      </w:pPr>
      <w:r>
        <w:rPr>
          <w:rFonts w:hint="eastAsia" w:ascii="宋体" w:hAnsi="宋体" w:eastAsia="宋体" w:cs="宋体"/>
          <w:color w:val="000000"/>
        </w:rPr>
        <w:t xml:space="preserve">无。</w:t>
      </w:r>
    </w:p>
    <w:p>
      <w:pPr>
        <w:pStyle w:val="000002"/>
        <w:spacing w:line="360" w:lineRule="auto"/>
      </w:pPr>
      <w:r>
        <w:rPr>
          <w:rFonts w:hint="eastAsia" w:ascii="宋体" w:hAnsi="宋体" w:eastAsia="宋体" w:cs="宋体"/>
          <w:color w:val="000000"/>
        </w:rPr>
        <w:t xml:space="preserve">12 注解</w:t>
      </w:r>
    </w:p>
    <w:p>
      <w:pPr>
        <w:pStyle w:val="000001"/>
        <w:spacing w:line="360" w:lineRule="auto"/>
        <w:ind w:firstLine="420" w:firstLineChars="200"/>
      </w:pPr>
      <w:r>
        <w:rPr>
          <w:rFonts w:hint="eastAsia" w:ascii="宋体" w:hAnsi="宋体" w:eastAsia="宋体" w:cs="宋体"/>
          <w:color w:val="000000"/>
        </w:rPr>
        <w:t xml:space="preserve">CISI 计算机软件配置项</w:t>
      </w:r>
    </w:p>
    <w:p>
      <w:pPr>
        <w:pStyle w:val="000001"/>
        <w:spacing w:line="360" w:lineRule="auto"/>
        <w:ind w:firstLine="420" w:firstLineChars="200"/>
      </w:pPr>
      <w:r>
        <w:rPr>
          <w:rFonts w:hint="eastAsia" w:ascii="宋体" w:hAnsi="宋体" w:eastAsia="宋体" w:cs="宋体"/>
          <w:color w:val="000000"/>
        </w:rPr>
        <w:t xml:space="preserve">本文档涉及的主要术语与缩略语如下：</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1800"/>
        <w:gridCol w:w="6506"/>
      </w:tblGrid>
      <w:tr>
        <w:trPr/>
        <w:tc>
          <w:tcPr>
            <w:tcW w:w="18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术语</w:t>
            </w:r>
          </w:p>
        </w:tc>
        <w:tc>
          <w:tcPr>
            <w:tcW w:w="650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说明</w:t>
            </w:r>
          </w:p>
        </w:tc>
      </w:tr>
      <w:tr>
        <w:trPr/>
        <w:tc>
          <w:tcPr>
            <w:tcW w:w="18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居民健康档案</w:t>
            </w:r>
          </w:p>
        </w:tc>
        <w:tc>
          <w:tcPr>
            <w:tcW w:w="6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记录居民个人基本信息、健康体检、重点人群健康管理及其他医疗卫生服务记录的数据集合。</w:t>
            </w:r>
          </w:p>
        </w:tc>
      </w:tr>
      <w:tr>
        <w:trPr/>
        <w:tc>
          <w:tcPr>
            <w:tcW w:w="18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专项档案</w:t>
            </w:r>
          </w:p>
        </w:tc>
        <w:tc>
          <w:tcPr>
            <w:tcW w:w="6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针对特定人群（如高血压、糖尿病、孕产妇、儿童等）建立的专项管理档案，隶属居民主档案。</w:t>
            </w:r>
          </w:p>
        </w:tc>
      </w:tr>
      <w:tr>
        <w:trPr/>
        <w:tc>
          <w:tcPr>
            <w:tcW w:w="18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随访</w:t>
            </w:r>
          </w:p>
        </w:tc>
        <w:tc>
          <w:tcPr>
            <w:tcW w:w="6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责任医生按规范周期对管理对象开展的健康状况跟踪与干预服务，结果记入随访表。</w:t>
            </w:r>
          </w:p>
        </w:tc>
      </w:tr>
      <w:tr>
        <w:trPr/>
        <w:tc>
          <w:tcPr>
            <w:tcW w:w="18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三网监测</w:t>
            </w:r>
          </w:p>
        </w:tc>
        <w:tc>
          <w:tcPr>
            <w:tcW w:w="6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孕产妇死亡、围产儿死亡、新生儿缺陷与儿童死亡的监测上报体系。</w:t>
            </w:r>
          </w:p>
        </w:tc>
      </w:tr>
      <w:tr>
        <w:trPr/>
        <w:tc>
          <w:tcPr>
            <w:tcW w:w="18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网格化管理</w:t>
            </w:r>
          </w:p>
        </w:tc>
        <w:tc>
          <w:tcPr>
            <w:tcW w:w="6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按行政区划／社区划分管理网格，将居民与责任医生、服务机构进行归属绑定。</w:t>
            </w:r>
          </w:p>
        </w:tc>
      </w:tr>
      <w:tr>
        <w:trPr/>
        <w:tc>
          <w:tcPr>
            <w:tcW w:w="18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母婴阻断</w:t>
            </w:r>
          </w:p>
        </w:tc>
        <w:tc>
          <w:tcPr>
            <w:tcW w:w="6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针对乙肝、梅毒、艾滋感染孕产妇及其新生儿的阻断管理。</w:t>
            </w:r>
          </w:p>
        </w:tc>
      </w:tr>
      <w:tr>
        <w:trPr/>
        <w:tc>
          <w:tcPr>
            <w:tcW w:w="18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控制效果评估</w:t>
            </w:r>
          </w:p>
        </w:tc>
        <w:tc>
          <w:tcPr>
            <w:tcW w:w="6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依据随访控制指标按规范阈值生成的效果评价结果，用于分级管理。</w:t>
            </w:r>
          </w:p>
        </w:tc>
      </w:tr>
      <w:tr>
        <w:trPr/>
        <w:tc>
          <w:tcPr>
            <w:tcW w:w="18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脱敏</w:t>
            </w:r>
          </w:p>
        </w:tc>
        <w:tc>
          <w:tcPr>
            <w:tcW w:w="65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对身份证号、手机号等敏感字段按规则进行遮盖或截断处理后再展示。</w:t>
            </w:r>
          </w:p>
        </w:tc>
      </w:tr>
    </w:tbl>
    <w:p>
      <w:pPr>
        <w:pStyle w:val="000002"/>
        <w:spacing w:line="360" w:lineRule="auto"/>
      </w:pPr>
      <w:r>
        <w:rFonts w:hint="eastAsia" w:ascii="宋体" w:hAnsi="宋体" w:eastAsia="宋体" w:cs="宋体"/>
        <w:br w:type="page"/>
      </w:r>
      <w:r>
        <w:rPr>
          <w:rFonts w:hint="eastAsia" w:ascii="宋体" w:hAnsi="宋体" w:eastAsia="宋体" w:cs="宋体"/>
          <w:color w:val="000000"/>
        </w:rPr>
        <w:t xml:space="preserve">13 附录</w:t>
      </w:r>
    </w:p>
    <w:p>
      <w:pPr>
        <w:pStyle w:val="000004"/>
        <w:spacing w:line="360" w:lineRule="auto"/>
      </w:pPr>
      <w:r>
        <w:rPr>
          <w:rFonts w:hint="eastAsia" w:ascii="宋体" w:hAnsi="宋体" w:eastAsia="宋体" w:cs="宋体"/>
          <w:color w:val="000000"/>
        </w:rPr>
        <w:t xml:space="preserve">13.1 通用填报要求</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1496"/>
        <w:gridCol w:w="6810"/>
      </w:tblGrid>
      <w:tr>
        <w:trPr/>
        <w:tc>
          <w:tcPr>
            <w:tcW w:w="149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类别</w:t>
            </w:r>
          </w:p>
        </w:tc>
        <w:tc>
          <w:tcPr>
            <w:tcW w:w="681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统一规则</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必填标识</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表单中带红色 * 的字段为必填项，未填写时点击保存应阻止提交，并以提示方式列出缺失字段清单。</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身份证号</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18 位（末位可为 X）或 15 位；系统按 GB 11643 校验位规则校验，支持身份证读卡器自动填充。</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手机号码</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11 位数字，以 1 开头；固定电话格式为「区号-号码」。</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日期</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统一采用 YYYY-MM-DD 格式；提供日期选择器；业务日期不得晚于当前日期（死亡日期、历史补录除外）。</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数值区间</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按字段语义限定：体重 0～300kg、身高 20～250cm、血压 0～300mmHg、体温 30～45℃、百分比 0～100%。</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地址</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省／市／区（县）／街道（乡镇）四级级联选择，详细地址文本不超过 100 字。</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备注类</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多行文本，最多 500 字，实时显示字数统计（如 0/500）。</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查询与分页</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列表页统一支持条件筛选、重置、查询、分页（20／50／100 条每页）与跳页；导出的数据范围与当前筛选条件一致。</w:t>
            </w:r>
          </w:p>
        </w:tc>
      </w:tr>
      <w:tr>
        <w:trPr/>
        <w:tc>
          <w:tcPr>
            <w:tcW w:w="149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脱敏</w:t>
            </w:r>
          </w:p>
        </w:tc>
        <w:tc>
          <w:tcPr>
            <w:tcW w:w="681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证件号等敏感字段在列表中以掩码展示（如 3210**********0313），原始值仅在有权限的详情页可见。</w:t>
            </w:r>
          </w:p>
        </w:tc>
      </w:tr>
    </w:tbl>
    <w:p>
      <w:pPr>
        <w:pStyle w:val="000004"/>
        <w:spacing w:line="360" w:lineRule="auto"/>
      </w:pPr>
      <w:r>
        <w:rPr>
          <w:rFonts w:hint="eastAsia" w:ascii="宋体" w:hAnsi="宋体" w:eastAsia="宋体" w:cs="宋体"/>
          <w:color w:val="000000"/>
        </w:rPr>
        <w:t xml:space="preserve">13.2 数据完整性要求</w:t>
      </w:r>
    </w:p>
    <w:p>
      <w:pPr>
        <w:pStyle w:val="000001"/>
        <w:spacing w:line="360" w:lineRule="auto"/>
      </w:pPr>
      <w:r>
        <w:rPr>
          <w:rFonts w:hint="eastAsia" w:ascii="宋体" w:hAnsi="宋体" w:eastAsia="宋体" w:cs="宋体"/>
          <w:color w:val="000000"/>
        </w:rPr>
        <w:t xml:space="preserve">·  居民主档案为唯一数据源，专项档案、随访记录、体检记录均须外键关联至居民健康档案编号，不允许孤立记录。</w:t>
      </w:r>
    </w:p>
    <w:p>
      <w:pPr>
        <w:pStyle w:val="000001"/>
        <w:spacing w:line="360" w:lineRule="auto"/>
      </w:pPr>
      <w:r>
        <w:rPr>
          <w:rFonts w:hint="eastAsia" w:ascii="宋体" w:hAnsi="宋体" w:eastAsia="宋体" w:cs="宋体"/>
          <w:color w:val="000000"/>
        </w:rPr>
        <w:t xml:space="preserve">·  档案一经建档并上锁，除档案恢复流程外不可直接编辑，须走「解锁—修改—重新上锁」流程并留痕。</w:t>
      </w:r>
    </w:p>
    <w:p>
      <w:pPr>
        <w:pStyle w:val="000001"/>
        <w:spacing w:line="360" w:lineRule="auto"/>
      </w:pPr>
      <w:r>
        <w:rPr>
          <w:rFonts w:hint="eastAsia" w:ascii="宋体" w:hAnsi="宋体" w:eastAsia="宋体" w:cs="宋体"/>
          <w:color w:val="000000"/>
        </w:rPr>
        <w:t xml:space="preserve">·  所有新增、修改、删除、查阅操作均写入操作日志，包含操作人、操作时间、操作对象与变更前后值。</w:t>
      </w:r>
    </w:p>
    <w:p>
      <w:pPr>
        <w:pStyle w:val="000001"/>
        <w:spacing w:line="360" w:lineRule="auto"/>
      </w:pPr>
      <w:r>
        <w:rPr>
          <w:rFonts w:hint="eastAsia" w:ascii="宋体" w:hAnsi="宋体" w:eastAsia="宋体" w:cs="宋体"/>
          <w:color w:val="000000"/>
        </w:rPr>
        <w:t xml:space="preserve">·  档案迁移须经迁出、迁入双方审核；审核通过后档案归属机构与网格同步变更，历史服务记录保留。</w:t>
      </w:r>
    </w:p>
    <w:p>
      <w:pPr>
        <w:pStyle w:val="000001"/>
        <w:spacing w:line="360" w:lineRule="auto"/>
      </w:pPr>
      <w:r>
        <w:rPr>
          <w:rFonts w:hint="eastAsia" w:ascii="宋体" w:hAnsi="宋体" w:eastAsia="宋体" w:cs="宋体"/>
          <w:color w:val="000000"/>
        </w:rPr>
        <w:t xml:space="preserve">·  监测登记与报告卡须保证在册患者与实际业务记录一一对应，不得存在重复上报或漏报。</w:t>
      </w:r>
    </w:p>
    <w:p>
      <w:pPr>
        <w:pStyle w:val="000004"/>
        <w:spacing w:line="360" w:lineRule="auto"/>
      </w:pPr>
      <w:r>
        <w:rPr>
          <w:rFonts w:hint="eastAsia" w:ascii="宋体" w:hAnsi="宋体" w:eastAsia="宋体" w:cs="宋体"/>
          <w:color w:val="000000"/>
        </w:rPr>
        <w:t xml:space="preserve">13.3 文档统计汇总</w:t>
      </w:r>
    </w:p>
    <w:tbl xmlns:w="http://schemas.openxmlformats.org/wordprocessingml/2006/main" xmlns:w14="http://schemas.microsoft.com/office/word/2010/wordml">
      <w:tblPr>
        <w:tblW w:w="5000" w:type="pct"/>
        <w:tblInd w:w="-96" w:type="dxa"/>
        <w:tblLayout w:type="fixed"/>
        <w:tblCellMar>
          <w:top w:w="96" w:type="dxa"/>
          <w:left w:w="96" w:type="dxa"/>
          <w:bottom w:w="96" w:type="dxa"/>
          <w:right w:w="96" w:type="dxa"/>
        </w:tblCellMar>
      </w:tblPr>
      <w:tblGrid>
        <w:gridCol w:w="600"/>
        <w:gridCol w:w="1400"/>
        <w:gridCol w:w="900"/>
        <w:gridCol w:w="5406"/>
      </w:tblGrid>
      <w:tr>
        <w:trPr/>
        <w:tc>
          <w:tcPr>
            <w:tcW w:w="6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序号</w:t>
            </w:r>
          </w:p>
        </w:tc>
        <w:tc>
          <w:tcPr>
            <w:tcW w:w="14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模块</w:t>
            </w:r>
          </w:p>
        </w:tc>
        <w:tc>
          <w:tcPr>
            <w:tcW w:w="900"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功能页数</w:t>
            </w:r>
          </w:p>
        </w:tc>
        <w:tc>
          <w:tcPr>
            <w:tcW w:w="5406" w:type="dxa"/>
            <w:tcBorders>
              <w:top w:val="single" w:color="000000" w:sz="4" w:space="0"/>
              <w:left w:val="single" w:color="000000" w:sz="4" w:space="0"/>
              <w:bottom w:val="single" w:color="000000" w:sz="4" w:space="0"/>
              <w:right w:val="single" w:color="000000" w:sz="4" w:space="0"/>
            </w:tcBorders>
            <w:shd w:val="solid" w:color="e0e0e0" w:fill="eeece1"/>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覆盖功能页</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首页</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首页（工作台）</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2</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档案管理</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12</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居民档案（列表）、居民档案创建、居民健康档案（档案维护）、家庭基本信息、体检登记、体检管理、残疾档案、档案迁移、迁入审核、迁出审核、档案恢复、档案查阅记录</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3</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计划提醒</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3</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计划提醒、随访不佳提醒、提醒管理</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4</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慢病管理</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高血压管理、糖尿病管理、慢阻肺管理、高血脂管理、心脑血管管理、肿瘤管理、高危人群管理</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5</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重精管理</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重精管理</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6</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结核病管理</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结核病管理</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7</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老年人管理</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老年人管理</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8</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妇幼管理</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11</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妇女管理、孕产妇管理、儿童管理、计免管理、宫颈癌筛查、乳腺癌筛查、乙肝管理、梅毒管理、艾滋管理、儿童保健、孕产妇保健</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9</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中医管理</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4</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老年人中医药健康管理、儿童中医药健康管理、中医健康指导、中医药健康管理服务</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10</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健教管理</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6</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健康教育活动管理、健康教育宣传栏管理、健康教育音像资料管理、健康教育广播管理、个体化健康教育管理、健康教育计划制定</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11</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卫生监督</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3</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监管地点维护、巡查登记、事件报告</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12</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三网监测</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4</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孕产妇死亡管理、围产儿死亡管理、新生儿缺陷管理、儿童死亡管理</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13</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疾病报卡</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3</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传染病报卡、早孕报告卡、慢病报告卡</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14</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业务统计</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2</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健康宣教统计、医生工作量统计</w:t>
            </w:r>
          </w:p>
        </w:tc>
      </w:tr>
      <w:tr>
        <w:trPr/>
        <w:tc>
          <w:tcPr>
            <w:tcW w:w="6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15</w:t>
            </w:r>
          </w:p>
        </w:tc>
        <w:tc>
          <w:tcPr>
            <w:tcW w:w="14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系统设置</w:t>
            </w:r>
          </w:p>
        </w:tc>
        <w:tc>
          <w:tcPr>
            <w:tcW w:w="900"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13</w:t>
            </w:r>
          </w:p>
        </w:tc>
        <w:tc>
          <w:tcPr>
            <w:tcW w:w="5406" w:type="dxa"/>
            <w:tcBorders>
              <w:top w:val="single" w:color="000000" w:sz="4" w:space="0"/>
              <w:left w:val="single" w:color="000000" w:sz="4" w:space="0"/>
              <w:bottom w:val="single" w:color="000000" w:sz="4" w:space="0"/>
              <w:right w:val="single" w:color="000000" w:sz="4" w:space="0"/>
            </w:tcBorders>
            <w:tcMar>
              <w:top w:w="60" w:type="dxa"/>
              <w:left w:w="96" w:type="dxa"/>
              <w:bottom w:w="60" w:type="dxa"/>
              <w:right w:w="96" w:type="dxa"/>
            </w:tcMar>
            <w:vAlign w:val="center"/>
          </w:tcPr>
          <w:p>
            <w:pPr>
              <w:pStyle w:val="000001"/>
              <w:spacing w:line="300" w:lineRule="auto"/>
            </w:pPr>
            <w:r>
              <w:rPr>
                <w:rFonts w:hint="eastAsia" w:ascii="宋体" w:hAnsi="宋体" w:eastAsia="宋体" w:cs="宋体"/>
                <w:color w:val="000000"/>
              </w:rPr>
              <w:t xml:space="preserve">行政区划信息（辖区管理）、区域网格化管理、区域网格化权限管理（管辖网格）、健康指导模板、老年人中医指导模板、儿童中医指导模板、中医保健模板、辖区统计维护、表单维护、基本参数维护、疾病诊疗设置、操作日志、脱敏设置</w:t>
            </w:r>
          </w:p>
        </w:tc>
      </w:tr>
    </w:tbl>
    <w:p>
      <w:pPr>
        <w:pStyle w:val="000001"/>
        <w:spacing w:line="360" w:lineRule="auto"/>
        <w:ind w:firstLine="420" w:firstLineChars="200"/>
      </w:pPr>
      <w:r>
        <w:rPr>
          <w:rFonts w:hint="eastAsia" w:ascii="宋体" w:hAnsi="宋体" w:eastAsia="宋体" w:cs="宋体"/>
          <w:color w:val="000000"/>
        </w:rPr>
        <w:t xml:space="preserve">说明：本文档共梳理 15 个业务模块、72 个功能页面。功能页与字段口径以《公共卫生服务系统》原型交互文档为准（原型共 73 个业务页面，含档案维护主档案下的 57 张业务子表）。</w:t>
      </w:r>
    </w:p>
    <w:sectPr>
      <w:footerReference r:id="rId4" w:type="default"/>
      <w:type w:val="nextPage"/>
      <w:pgSz w:w="11906" w:h="16838"/>
      <w:pgMar w:top="1440" w:right="1800" w:bottom="1440" w:left="1800" w:header="851" w:footer="992" w:gutter="0"/>
      <w:docGrid w:type="lines" w:linePitch="312"/>
    </w:sectPr>
  </w:body>
</w:document>
</file>

<file path=word/fontTable.xml><?xml version="1.0" encoding="utf-8"?>
<w:fonts xmlns:w="http://schemas.openxmlformats.org/wordprocessingml/2006/main">
  <w:font w:name="Arial">
    <w:panose1 w:val="020b0604020202020204"/>
    <w:charset w:val="00" w:characterSet="ISO-8859-1"/>
    <w:family w:val="swiss"/>
    <w:pitch w:val="default"/>
    <w:sig w:usb0="E0002EFF" w:usb1="C000785B" w:usb2="00000009" w:usb3="00000000" w:csb0="400001FF" w:csb1="FFFF0000"/>
  </w:font>
  <w:font w:name="等线 Light">
    <w:panose1 w:val="02010600030101010101"/>
    <w:charset w:val="86" w:characterSet="ISO-8859-1"/>
    <w:family w:val="auto"/>
    <w:pitch w:val="default"/>
    <w:sig w:usb0="A00002BF" w:usb1="38CF7CFA" w:usb2="00000016" w:usb3="00000000" w:csb0="0004000F" w:csb1="00000000"/>
  </w:font>
  <w:font w:name="Times New Roman">
    <w:panose1 w:val="02020603050405020304"/>
    <w:charset w:val="00" w:characterSet="ISO-8859-1"/>
    <w:family w:val="auto"/>
    <w:pitch w:val="default"/>
    <w:sig w:usb0="E0002EFF" w:usb1="C000785B" w:usb2="00000009" w:usb3="00000000" w:csb0="400001FF" w:csb1="FFFF0000"/>
  </w:font>
  <w:font w:name="Wingdings">
    <w:panose1 w:val="05000000000000000000"/>
    <w:charset w:val="00" w:characterSet="ISO-8859-1"/>
    <w:family w:val="auto"/>
    <w:pitch w:val="default"/>
    <w:sig w:usb0="00000000" w:usb1="00000000" w:usb2="00000000" w:usb3="00000000" w:csb0="80000000" w:csb1="00000000"/>
  </w:font>
  <w:font w:name="宋体">
    <w:panose1 w:val="02010600030101010101"/>
    <w:charset w:val="86" w:characterSet="ISO-8859-1"/>
    <w:family w:val="auto"/>
    <w:pitch w:val="default"/>
    <w:sig w:usb0="00000203" w:usb1="288F0000" w:usb2="00000006" w:usb3="00000000" w:csb0="00040001" w:csb1="00000000"/>
  </w:font>
  <w:font w:name="Cambria">
    <w:panose1 w:val="02040503050406030204"/>
    <w:charset w:val="00" w:characterSet="ISO-8859-1"/>
    <w:family w:val="roman"/>
    <w:pitch w:val="default"/>
    <w:sig w:usb0="E00006FF" w:usb1="420024FF" w:usb2="02000000" w:usb3="00000000" w:csb0="2000019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56E042B3">
    <w:pPr>
      <w:pStyle w:val="000011"/>
      <w:tabs>
        <w:tab w:val="clear" w:pos="4153"/>
        <w:tab w:val="clear" w:pos="8306"/>
      </w:tabs>
      <w:jc w:val="center"/>
    </w:pPr>
    <w:r>
      <w:rPr>
        <w:b w:val="1"/>
        <w:sz w:val="24"/>
        <w:szCs w:val="24"/>
      </w:rPr>
      <w:fldChar w:fldCharType="begin"/>
    </w:r>
    <w:r>
      <w:rPr>
        <w:b w:val="1"/>
      </w:rPr>
      <w:instrText>PAGE</w:instrText>
    </w:r>
    <w:r>
      <w:rPr>
        <w:b w:val="1"/>
        <w:sz w:val="24"/>
        <w:szCs w:val="24"/>
      </w:rPr>
      <w:fldChar w:fldCharType="separate"/>
    </w:r>
    <w:r>
      <w:rPr>
        <w:b w:val="1"/>
      </w:rPr>
      <w:t>1</w:t>
    </w:r>
    <w:r>
      <w:rPr>
        <w:b w:val="1"/>
        <w:sz w:val="24"/>
        <w:szCs w:val="24"/>
      </w:rPr>
      <w:fldChar w:fldCharType="end"/>
    </w:r>
    <w:r>
      <w:rPr>
        <w:lang w:val="zh-CN"/>
      </w:rPr>
      <w:t>/</w:t>
    </w:r>
    <w:r>
      <w:rPr>
        <w:b w:val="1"/>
        <w:sz w:val="24"/>
        <w:szCs w:val="24"/>
      </w:rPr>
      <w:fldChar w:fldCharType="begin"/>
    </w:r>
    <w:r>
      <w:rPr>
        <w:b w:val="1"/>
      </w:rPr>
      <w:instrText>NUMPAGES</w:instrText>
    </w:r>
    <w:r>
      <w:rPr>
        <w:b w:val="1"/>
        <w:sz w:val="24"/>
        <w:szCs w:val="24"/>
      </w:rPr>
      <w:fldChar w:fldCharType="separate"/>
    </w:r>
    <w:r>
      <w:rPr>
        <w:b w:val="1"/>
      </w:rPr>
      <w:t>13</w:t>
    </w:r>
    <w:r>
      <w:rPr>
        <w:b w:val="1"/>
        <w:sz w:val="24"/>
        <w:szCs w:val="24"/>
      </w:rPr>
      <w:fldChar w:fldCharType="end"/>
    </w:r>
  </w:p>
  <w:p w14:paraId="303BA2D2">
    <w:pPr>
      <w:pStyle w:val="000011"/>
      <w:tabs>
        <w:tab w:val="clear" w:pos="4153"/>
        <w:tab w:val="clear" w:pos="8306"/>
      </w:tabs>
    </w:pPr>
  </w:p>
</w:ftr>
</file>

<file path=word/numbering.xml><?xml version="1.0" encoding="utf-8"?>
<w:numbering xmlns:w="http://schemas.openxmlformats.org/wordprocessingml/2006/main">
  <w:abstractNum w:abstractNumId="0">
    <w:nsid w:val="720A5B30"/>
    <w:multiLevelType w:val="singleLevel"/>
    <w:tmpl w:val="720A5B30"/>
    <w:lvl w:ilvl="0">
      <w:start w:val="1"/>
      <w:numFmt w:val="decimal"/>
      <w:suff w:val="space"/>
      <w:lvlText w:val="%1."/>
      <w:lvlJc w:val="left"/>
      <w:pPr>
        <w:pStyle w:val="000001"/>
      </w:pPr>
    </w:lvl>
  </w:abstractNum>
  <w:abstractNum w:abstractNumId="1">
    <w:nsid w:val="24D97A37"/>
    <w:multiLevelType w:val="singleLevel"/>
    <w:tmpl w:val="24D97A37"/>
    <w:lvl w:ilvl="0">
      <w:start w:val="1"/>
      <w:numFmt w:val="decimal"/>
      <w:suff w:val="space"/>
      <w:lvlText w:val="%1."/>
      <w:lvlJc w:val="left"/>
      <w:pPr>
        <w:pStyle w:val="000001"/>
      </w:pPr>
    </w:lvl>
  </w:abstractNum>
  <w:abstractNum w:abstractNumId="2">
    <w:nsid w:val="F8E6D906"/>
    <w:multiLevelType w:val="singleLevel"/>
    <w:tmpl w:val="F8E6D906"/>
    <w:lvl w:ilvl="0">
      <w:start w:val="1"/>
      <w:numFmt w:val="bullet"/>
      <w:suff w:val="tab"/>
      <w:lvlText w:val=""/>
      <w:lvlJc w:val="left"/>
      <w:pPr>
        <w:pStyle w:val="000001"/>
        <w:ind w:left="420" w:hanging="420"/>
      </w:pPr>
      <w:rPr>
        <w:rFonts w:ascii="Wingdings" w:hAnsi="Wingdings"/>
      </w:rPr>
    </w:lvl>
  </w:abstractNum>
  <w:abstractNum w:abstractNumId="3">
    <w:nsid w:val="FFFFFFFB"/>
    <w:multiLevelType w:val="multilevel"/>
    <w:tmpl w:val="FFFFFFFB"/>
    <w:lvl w:ilvl="5">
      <w:start w:val="1"/>
      <w:numFmt w:val="decimal"/>
      <w:suff w:val="tab"/>
      <w:lvlText w:val="%1.%2.%3.%4.%5.%6"/>
      <w:legacy w:legacy="1"/>
      <w:lvlJc w:val="left"/>
      <w:pPr>
        <w:pStyle w:val="000001"/>
      </w:pPr>
    </w:lvl>
    <w:lvl w:ilvl="4">
      <w:start w:val="1"/>
      <w:numFmt w:val="decimal"/>
      <w:suff w:val="tab"/>
      <w:lvlText w:val="%1.%2.%3.%4.%5"/>
      <w:legacy w:legacy="1"/>
      <w:lvlJc w:val="left"/>
      <w:pPr>
        <w:pStyle w:val="000001"/>
      </w:pPr>
    </w:lvl>
    <w:lvl w:ilvl="2">
      <w:start w:val="1"/>
      <w:numFmt w:val="decimal"/>
      <w:suff w:val="tab"/>
      <w:lvlText w:val="%1.%2.%3"/>
      <w:legacy w:legacy="1"/>
      <w:lvlJc w:val="left"/>
      <w:pPr>
        <w:pStyle w:val="000001"/>
      </w:pPr>
    </w:lvl>
    <w:lvl w:ilvl="3">
      <w:start w:val="1"/>
      <w:numFmt w:val="decimal"/>
      <w:suff w:val="tab"/>
      <w:lvlText w:val="%1.%2.%3.%4"/>
      <w:legacy w:legacy="1"/>
      <w:lvlJc w:val="left"/>
      <w:pPr>
        <w:pStyle w:val="000001"/>
      </w:pPr>
    </w:lvl>
    <w:lvl w:ilvl="1">
      <w:start w:val="1"/>
      <w:numFmt w:val="decimal"/>
      <w:suff w:val="tab"/>
      <w:lvlText w:val="%1.%2"/>
      <w:legacy w:legacy="1"/>
      <w:lvlJc w:val="left"/>
      <w:pPr>
        <w:pStyle w:val="000001"/>
        <w:ind w:left="420"/>
      </w:pPr>
    </w:lvl>
    <w:lvl w:ilvl="8">
      <w:start w:val="1"/>
      <w:numFmt w:val="decimal"/>
      <w:suff w:val="tab"/>
      <w:lvlText w:val="%1.%2.%3.%4.%5.%6.%7.%8.%9"/>
      <w:legacy w:legacy="1"/>
      <w:lvlJc w:val="left"/>
      <w:pPr>
        <w:pStyle w:val="000001"/>
      </w:pPr>
    </w:lvl>
    <w:lvl w:ilvl="0">
      <w:start w:val="1"/>
      <w:numFmt w:val="decimal"/>
      <w:suff w:val="tab"/>
      <w:lvlText w:val="%1."/>
      <w:legacy w:legacy="1"/>
      <w:lvlJc w:val="left"/>
      <w:pPr>
        <w:pStyle w:val="000001"/>
        <w:ind w:left="420"/>
      </w:pPr>
      <w:rPr>
        <w:color w:val="000000"/>
      </w:rPr>
    </w:lvl>
    <w:lvl w:ilvl="6">
      <w:start w:val="1"/>
      <w:numFmt w:val="decimal"/>
      <w:suff w:val="tab"/>
      <w:lvlText w:val="%1.%2.%3.%4.%5.%6.%7"/>
      <w:legacy w:legacy="1"/>
      <w:lvlJc w:val="left"/>
      <w:pPr>
        <w:pStyle w:val="000001"/>
      </w:pPr>
    </w:lvl>
    <w:lvl w:ilvl="7">
      <w:start w:val="1"/>
      <w:numFmt w:val="decimal"/>
      <w:suff w:val="tab"/>
      <w:lvlText w:val="%1.%2.%3.%4.%5.%6.%7.%8"/>
      <w:legacy w:legacy="1"/>
      <w:lvlJc w:val="left"/>
      <w:pPr>
        <w:pStyle w:val="000001"/>
      </w:pPr>
    </w:lvl>
  </w:abstractNum>
  <w:abstractNum w:abstractNumId="4">
    <w:nsid w:val="0D222AB4"/>
    <w:multiLevelType w:val="singleLevel"/>
    <w:tmpl w:val="0D222AB4"/>
    <w:lvl w:ilvl="0">
      <w:start w:val="1"/>
      <w:numFmt w:val="decimal"/>
      <w:suff w:val="space"/>
      <w:lvlText w:val="%1."/>
      <w:lvlJc w:val="left"/>
      <w:pPr>
        <w:pStyle w:val="000001"/>
      </w:pPr>
    </w:lvl>
  </w:abstractNum>
  <w:abstractNum w:abstractNumId="5">
    <w:nsid w:val="FA975F8D"/>
    <w:multiLevelType w:val="singleLevel"/>
    <w:tmpl w:val="FA975F8D"/>
    <w:lvl w:ilvl="0">
      <w:start w:val="1"/>
      <w:numFmt w:val="decimal"/>
      <w:suff w:val="space"/>
      <w:lvlText w:val="%1."/>
      <w:lvlJc w:val="left"/>
      <w:pPr>
        <w:pStyle w:val="000001"/>
      </w:pPr>
    </w:lvl>
  </w:abstractNum>
  <w:abstractNum w:abstractNumId="6">
    <w:nsid w:val="D3298D61"/>
    <w:multiLevelType w:val="singleLevel"/>
    <w:tmpl w:val="D3298D61"/>
    <w:lvl w:ilvl="0">
      <w:start w:val="1"/>
      <w:numFmt w:val="bullet"/>
      <w:suff w:val="tab"/>
      <w:lvlText w:val=""/>
      <w:lvlJc w:val="left"/>
      <w:pPr>
        <w:pStyle w:val="000001"/>
        <w:ind w:left="420" w:hanging="420"/>
      </w:pPr>
      <w:rPr>
        <w:rFonts w:ascii="Wingdings" w:hAnsi="Wingdings"/>
      </w:rPr>
    </w:lvl>
  </w:abstractNum>
  <w:abstractNum w:abstractNumId="7">
    <w:nsid w:val="B39EB45D"/>
    <w:multiLevelType w:val="singleLevel"/>
    <w:tmpl w:val="B39EB45D"/>
    <w:lvl w:ilvl="0">
      <w:start w:val="1"/>
      <w:numFmt w:val="bullet"/>
      <w:suff w:val="tab"/>
      <w:lvlText w:val=""/>
      <w:lvlJc w:val="left"/>
      <w:pPr>
        <w:pStyle w:val="000001"/>
        <w:ind w:left="420" w:hanging="420"/>
      </w:pPr>
      <w:rPr>
        <w:rFonts w:ascii="Wingdings" w:hAnsi="Wingdings"/>
      </w:rPr>
    </w:lvl>
  </w:abstractNum>
  <w:abstractNum w:abstractNumId="8">
    <w:nsid w:val="0C12A8FC"/>
    <w:multiLevelType w:val="singleLevel"/>
    <w:tmpl w:val="0C12A8FC"/>
    <w:lvl w:ilvl="0">
      <w:start w:val="1"/>
      <w:numFmt w:val="decimal"/>
      <w:suff w:val="space"/>
      <w:lvlText w:val="[%1]"/>
      <w:lvlJc w:val="left"/>
      <w:pPr>
        <w:pStyle w:val="000001"/>
      </w:pPr>
    </w:lvl>
  </w:abstractNum>
  <w:abstractNum w:abstractNumId="9">
    <w:nsid w:val="3D122D10"/>
    <w:multiLevelType w:val="multilevel"/>
    <w:tmpl w:val="3D122D10"/>
    <w:lvl w:ilvl="0">
      <w:start w:val="1"/>
      <w:numFmt w:val="decimal"/>
      <w:suff w:val="tab"/>
      <w:lvlText w:val="%1."/>
      <w:lvlJc w:val="left"/>
      <w:pPr>
        <w:pStyle w:val="000001"/>
        <w:ind w:left="425" w:hanging="425"/>
      </w:pPr>
    </w:lvl>
    <w:lvl w:ilvl="4">
      <w:start w:val="1"/>
      <w:numFmt w:val="decimal"/>
      <w:suff w:val="tab"/>
      <w:lvlText w:val="%1.%2.%3.%4.%5."/>
      <w:lvlJc w:val="left"/>
      <w:pPr>
        <w:pStyle w:val="000001"/>
        <w:ind w:left="992" w:hanging="992"/>
      </w:pPr>
    </w:lvl>
    <w:lvl w:ilvl="1">
      <w:start w:val="1"/>
      <w:numFmt w:val="decimal"/>
      <w:suff w:val="tab"/>
      <w:lvlText w:val="%1.%2."/>
      <w:lvlJc w:val="left"/>
      <w:pPr>
        <w:pStyle w:val="000001"/>
        <w:ind w:left="567" w:hanging="567"/>
      </w:pPr>
    </w:lvl>
    <w:lvl w:ilvl="5">
      <w:start w:val="1"/>
      <w:numFmt w:val="decimal"/>
      <w:suff w:val="tab"/>
      <w:lvlText w:val="%1.%2.%3.%4.%5.%6."/>
      <w:lvlJc w:val="left"/>
      <w:pPr>
        <w:pStyle w:val="000001"/>
        <w:ind w:left="1134" w:hanging="1134"/>
      </w:pPr>
    </w:lvl>
    <w:lvl w:ilvl="3">
      <w:start w:val="1"/>
      <w:numFmt w:val="decimal"/>
      <w:suff w:val="tab"/>
      <w:lvlText w:val="%1.%2.%3.%4."/>
      <w:lvlJc w:val="left"/>
      <w:pPr>
        <w:pStyle w:val="000001"/>
        <w:ind w:left="851" w:hanging="851"/>
      </w:pPr>
    </w:lvl>
    <w:lvl w:ilvl="6">
      <w:start w:val="1"/>
      <w:numFmt w:val="decimal"/>
      <w:suff w:val="tab"/>
      <w:lvlText w:val="%1.%2.%3.%4.%5.%6.%7."/>
      <w:lvlJc w:val="left"/>
      <w:pPr>
        <w:pStyle w:val="000001"/>
        <w:ind w:left="1276" w:hanging="1276"/>
      </w:pPr>
    </w:lvl>
    <w:lvl w:ilvl="2">
      <w:start w:val="1"/>
      <w:numFmt w:val="decimal"/>
      <w:suff w:val="tab"/>
      <w:lvlText w:val="%1.%2.%3."/>
      <w:lvlJc w:val="left"/>
      <w:pPr>
        <w:pStyle w:val="000001"/>
        <w:ind w:left="709" w:hanging="709"/>
      </w:pPr>
    </w:lvl>
    <w:lvl w:ilvl="8">
      <w:start w:val="1"/>
      <w:numFmt w:val="decimal"/>
      <w:suff w:val="tab"/>
      <w:lvlText w:val="%1.%2.%3.%4.%5.%6.%7.%8.%9."/>
      <w:lvlJc w:val="left"/>
      <w:pPr>
        <w:pStyle w:val="000001"/>
        <w:ind w:left="1559" w:hanging="1559"/>
      </w:pPr>
    </w:lvl>
    <w:lvl w:ilvl="7">
      <w:start w:val="1"/>
      <w:numFmt w:val="decimal"/>
      <w:suff w:val="tab"/>
      <w:lvlText w:val="%1.%2.%3.%4.%5.%6.%7.%8."/>
      <w:lvlJc w:val="left"/>
      <w:pPr>
        <w:pStyle w:val="000001"/>
        <w:ind w:left="1418" w:hanging="1418"/>
      </w:pPr>
    </w:lvl>
  </w:abstractNum>
  <w:abstractNum w:abstractNumId="10">
    <w:nsid w:val="39352727"/>
    <w:multiLevelType w:val="singleLevel"/>
    <w:tmpl w:val="39352727"/>
    <w:lvl w:ilvl="0">
      <w:start w:val="1"/>
      <w:numFmt w:val="decimal"/>
      <w:suff w:val="space"/>
      <w:lvlText w:val="%1."/>
      <w:lvlJc w:val="left"/>
      <w:pPr>
        <w:pStyle w:val="000001"/>
      </w:pPr>
    </w:lvl>
  </w:abstractNum>
  <w:num w:numId="9">
    <w:abstractNumId w:val="0"/>
  </w:num>
  <w:num w:numId="10">
    <w:abstractNumId w:val="1"/>
  </w:num>
  <w:num w:numId="4">
    <w:abstractNumId w:val="7"/>
  </w:num>
  <w:num w:numId="1">
    <w:abstractNumId w:val="3"/>
  </w:num>
  <w:num w:numId="7">
    <w:abstractNumId w:val="4"/>
  </w:num>
  <w:num w:numId="8">
    <w:abstractNumId w:val="5"/>
  </w:num>
  <w:num w:numId="3">
    <w:abstractNumId w:val="2"/>
  </w:num>
  <w:num w:numId="5">
    <w:abstractNumId w:val="9"/>
  </w:num>
  <w:num w:numId="2">
    <w:abstractNumId w:val="8"/>
  </w:num>
  <w:num w:numId="11">
    <w:abstractNumId w:val="6"/>
  </w:num>
  <w:num w:numId="6">
    <w:abstractNumId w:val="10"/>
  </w:num>
</w:numbering>
</file>

<file path=word/settings.xml><?xml version="1.0" encoding="utf-8"?>
<w:settings xmlns:w="http://schemas.openxmlformats.org/wordprocessingml/2006/main">
  <w:updateFields w:val="true"/>
  <w:zoom w:percent="100"/>
  <w:stylePaneFormatFilter/>
  <w:defaultTabStop w:val="420"/>
  <w:displayHorizontalDrawingGridEvery w:val="1"/>
  <w:displayVerticalDrawingGridEvery w:val="1"/>
  <w:noPunctuationKerning w:val="1"/>
  <w:characterSpacingControl w:val="compressPunctuation"/>
  <w:footnotePr/>
  <w:compat>
    <w:balanceSingleByteDoubleByteWidth w:val="1"/>
    <w:doNotLeaveBackslashAlone w:val="1"/>
    <w:ulTrailSpace w:val="1"/>
    <w:doNotExpandShiftReturn w:val="1"/>
    <w:adjustLineHeightInTable w:val="1"/>
    <w:doNotWrapTextWithPunct w:val="1"/>
    <w:doNotUseEastAsianBreakRules w:val="1"/>
    <w:useNormalStyleForList w:val="1"/>
    <w:doNotUseIndentAsNumberingTabStop w:val="1"/>
    <w:useAltKinsokuLineBreakRules w:val="1"/>
    <w:allowSpaceOfSameStyleInTable w:val="1"/>
    <w:doNotSuppressIndentation w:val="1"/>
    <w:doNotAutofitConstrainedTables w:val="1"/>
    <w:autofitToFirstFixedWidthCell w:val="1"/>
    <w:displayHangulFixedWidth w:val="1"/>
    <w:splitPgBreakAndParaMark w:val="1"/>
    <w:doNotVertAlignCellWithSp w:val="1"/>
    <w:doNotBreakConstrainedForcedTable w:val="1"/>
    <w:doNotVertAlignInTxbx w:val="1"/>
    <w:useAnsiKerningPairs w:val="1"/>
    <w:cachedColBalance w:val="1"/>
    <w:compatSetting w:name="compatibilityMode" w:uri="http://schemas.microsoft.com/office/word" w:val="11"/>
  </w:compat>
  <w:rsids/>
</w:settings>
</file>

<file path=word/styles.xml><?xml version="1.0" encoding="utf-8"?>
<w:styles xmlns:w="http://schemas.openxmlformats.org/wordprocessingml/2006/main">
  <w:docDefaults>
    <w:rPrDefault>
      <w:rPr>
        <w:rFonts w:ascii="Times New Roman" w:hAnsi="Times New Roman" w:eastAsia="宋体" w:cs="Times New Roman"/>
        <w:lang w:val="en-US"/>
      </w:rPr>
    </w:rPrDefault>
    <w:pPrDefault/>
  </w:docDefaults>
  <w:style w:type="paragraph" w:styleId="000006">
    <w:name w:val="heading 3"/>
    <w:basedOn w:val="000001"/>
    <w:next w:val="000001"/>
    <w:link w:val="000007"/>
    <w:uiPriority w:val="9"/>
    <w:unhideWhenUsed w:val="1"/>
    <w:qFormat w:val="1"/>
    <w:pPr>
      <w:keepNext w:val="1"/>
      <w:keepLines w:val="1"/>
      <w:spacing w:before="260" w:after="260" w:line="416" w:lineRule="auto"/>
      <w:outlineLvl w:val="2"/>
    </w:pPr>
    <w:rPr>
      <w:b w:val="1"/>
      <w:bCs w:val="1"/>
      <w:sz w:val="32"/>
      <w:szCs w:val="32"/>
    </w:rPr>
  </w:style>
  <w:style w:type="paragraph" w:styleId="00000e">
    <w:name w:val="toc 3"/>
    <w:basedOn w:val="000001"/>
    <w:next w:val="000001"/>
    <w:link w:val="000001"/>
    <w:uiPriority w:val="39"/>
    <w:unhideWhenUsed w:val="1"/>
    <w:pPr>
      <w:ind w:left="840" w:leftChars="400"/>
    </w:pPr>
  </w:style>
  <w:style w:type="character" w:styleId="00000d">
    <w:name w:val="正文文本 字符"/>
    <w:next w:val="00000d"/>
    <w:link w:val="00000c"/>
    <w:uiPriority w:val="99"/>
    <w:semiHidden w:val="1"/>
    <w:rPr>
      <w:kern w:val="2"/>
      <w:sz w:val="21"/>
      <w:szCs w:val="22"/>
    </w:rPr>
  </w:style>
  <w:style w:type="character" w:styleId="000010">
    <w:name w:val="批注框文本 Char"/>
    <w:next w:val="000010"/>
    <w:link w:val="00000f"/>
    <w:uiPriority w:val="99"/>
    <w:semiHidden w:val="1"/>
    <w:rPr>
      <w:sz w:val="18"/>
      <w:szCs w:val="18"/>
    </w:rPr>
  </w:style>
  <w:style w:type="paragraph" w:styleId="000008">
    <w:name w:val="heading 4"/>
    <w:basedOn w:val="000001"/>
    <w:next w:val="000001"/>
    <w:link w:val="000009"/>
    <w:uiPriority w:val="9"/>
    <w:unhideWhenUsed w:val="1"/>
    <w:qFormat w:val="1"/>
    <w:pPr>
      <w:keepNext w:val="1"/>
      <w:keepLines w:val="1"/>
      <w:spacing w:before="280" w:after="290" w:line="376" w:lineRule="auto"/>
      <w:outlineLvl w:val="3"/>
    </w:pPr>
    <w:rPr>
      <w:rFonts w:ascii="等线 Light" w:hAnsi="等线 Light" w:eastAsia="等线 Light"/>
      <w:b w:val="1"/>
      <w:bCs w:val="1"/>
      <w:sz w:val="28"/>
      <w:szCs w:val="28"/>
    </w:rPr>
  </w:style>
  <w:style w:type="paragraph" w:styleId="000016">
    <w:name w:val="toc 2"/>
    <w:basedOn w:val="000001"/>
    <w:next w:val="000001"/>
    <w:link w:val="000001"/>
    <w:uiPriority w:val="39"/>
    <w:unhideWhenUsed w:val="1"/>
    <w:pPr>
      <w:ind w:left="420" w:leftChars="200"/>
    </w:pPr>
  </w:style>
  <w:style w:type="paragraph" w:styleId="000017">
    <w:name w:val="Normal (Web)"/>
    <w:basedOn w:val="000001"/>
    <w:next w:val="000017"/>
    <w:link w:val="000001"/>
    <w:uiPriority w:val="99"/>
    <w:unhideWhenUsed w:val="1"/>
    <w:pPr>
      <w:widowControl w:val="1"/>
      <w:spacing w:before="100" w:beforeAutospacing="1" w:after="100" w:afterAutospacing="1"/>
      <w:jc w:val="left"/>
    </w:pPr>
    <w:rPr>
      <w:rFonts w:ascii="宋体" w:hAnsi="宋体" w:cs="宋体"/>
      <w:kern w:val="0"/>
      <w:sz w:val="24"/>
      <w:szCs w:val="24"/>
    </w:rPr>
  </w:style>
  <w:style w:type="paragraph" w:styleId="000013">
    <w:name w:val="header"/>
    <w:basedOn w:val="000001"/>
    <w:next w:val="000013"/>
    <w:link w:val="000014"/>
    <w:uiPriority w:val="99"/>
    <w:unhideWhenUsed w:val="1"/>
    <w:pPr>
      <w:pBdr>
        <w:bottom w:val="single" w:color="000000" w:sz="6" w:space="1"/>
      </w:pBdr>
      <w:tabs>
        <w:tab w:val="center" w:leader="none" w:pos="4153"/>
        <w:tab w:val="right" w:leader="none" w:pos="8306"/>
      </w:tabs>
      <w:jc w:val="center"/>
    </w:pPr>
    <w:rPr>
      <w:sz w:val="18"/>
      <w:szCs w:val="18"/>
    </w:rPr>
  </w:style>
  <w:style w:type="character" w:styleId="000021">
    <w:name w:val="编写建议 Char Char"/>
    <w:next w:val="000021"/>
    <w:link w:val="000022"/>
    <w:rPr>
      <w:rFonts w:ascii="Arial" w:hAnsi="Arial" w:cs="Arial"/>
      <w:i w:val="1"/>
      <w:color w:val="0000ff"/>
      <w:sz w:val="21"/>
      <w:szCs w:val="21"/>
    </w:rPr>
  </w:style>
  <w:style w:type="paragraph" w:styleId="000011">
    <w:name w:val="footer"/>
    <w:basedOn w:val="000001"/>
    <w:next w:val="000011"/>
    <w:link w:val="000012"/>
    <w:uiPriority w:val="99"/>
    <w:unhideWhenUsed w:val="1"/>
    <w:pPr>
      <w:tabs>
        <w:tab w:val="center" w:leader="none" w:pos="4153"/>
        <w:tab w:val="right" w:leader="none" w:pos="8306"/>
      </w:tabs>
      <w:jc w:val="left"/>
    </w:pPr>
    <w:rPr>
      <w:sz w:val="18"/>
      <w:szCs w:val="18"/>
    </w:rPr>
  </w:style>
  <w:style w:type="table" w:styleId="00001c">
    <w:name w:val="Table Grid"/>
    <w:basedOn w:val="00000b"/>
    <w:next w:val="00001c"/>
    <w:link w:val="000001"/>
    <w:uiPriority w:val="59"/>
  </w:style>
  <w:style w:type="paragraph" w:styleId="000022">
    <w:name w:val="编写建议 Char"/>
    <w:basedOn w:val="000001"/>
    <w:next w:val="00001a"/>
    <w:link w:val="000021"/>
    <w:pPr>
      <w:autoSpaceDE w:val="0"/>
      <w:autoSpaceDN w:val="0"/>
      <w:spacing w:line="360" w:lineRule="auto"/>
      <w:ind w:firstLine="420" w:firstLineChars="200"/>
      <w:jc w:val="left"/>
    </w:pPr>
    <w:rPr>
      <w:rFonts w:ascii="Arial" w:hAnsi="Arial" w:cs="Arial"/>
      <w:i w:val="1"/>
      <w:color w:val="0000ff"/>
      <w:kern w:val="0"/>
      <w:szCs w:val="21"/>
    </w:rPr>
  </w:style>
  <w:style w:type="table" w:styleId="00000b">
    <w:name w:val="Normal Table"/>
    <w:next w:val="00000b"/>
    <w:link w:val="000001"/>
    <w:uiPriority w:val="99"/>
    <w:unhideWhenUsed w:val="1"/>
    <w:qFormat w:val="1"/>
  </w:style>
  <w:style w:type="paragraph" w:styleId="000018">
    <w:name w:val="Title"/>
    <w:basedOn w:val="000001"/>
    <w:next w:val="000001"/>
    <w:link w:val="000019"/>
    <w:uiPriority w:val="10"/>
    <w:qFormat w:val="1"/>
    <w:pPr>
      <w:spacing w:before="240" w:after="60"/>
      <w:jc w:val="center"/>
      <w:outlineLvl w:val="0"/>
    </w:pPr>
    <w:rPr>
      <w:rFonts w:ascii="Cambria" w:hAnsi="Cambria" w:eastAsia="宋体" w:cs="Times New Roman"/>
      <w:b w:val="1"/>
      <w:bCs w:val="1"/>
      <w:sz w:val="32"/>
      <w:szCs w:val="32"/>
    </w:rPr>
  </w:style>
  <w:style w:type="character" w:styleId="00001b">
    <w:name w:val="正文文本首行缩进 字符"/>
    <w:basedOn w:val="00000d"/>
    <w:next w:val="00001b"/>
    <w:link w:val="00001a"/>
    <w:uiPriority w:val="99"/>
    <w:semiHidden w:val="1"/>
  </w:style>
  <w:style w:type="paragraph" w:styleId="000020">
    <w:name w:val="TOC 标题"/>
    <w:basedOn w:val="000002"/>
    <w:next w:val="000001"/>
    <w:link w:val="000001"/>
    <w:uiPriority w:val="39"/>
    <w:unhideWhenUsed w:val="1"/>
    <w:qFormat w:val="1"/>
    <w:pPr>
      <w:widowControl w:val="1"/>
      <w:spacing w:before="480" w:after="0" w:line="276" w:lineRule="auto"/>
      <w:jc w:val="left"/>
      <w:outlineLvl w:val="9"/>
    </w:pPr>
    <w:rPr>
      <w:rFonts w:ascii="Cambria" w:hAnsi="Cambria" w:eastAsia="宋体" w:cs="Times New Roman"/>
      <w:color w:val="365f91"/>
      <w:kern w:val="0"/>
      <w:sz w:val="28"/>
      <w:szCs w:val="28"/>
    </w:rPr>
  </w:style>
  <w:style w:type="paragraph" w:styleId="000023">
    <w:name w:val="列表段落"/>
    <w:basedOn w:val="000001"/>
    <w:next w:val="000023"/>
    <w:link w:val="000001"/>
    <w:uiPriority w:val="34"/>
    <w:qFormat w:val="1"/>
    <w:pPr>
      <w:ind w:firstLine="420" w:firstLineChars="200"/>
    </w:pPr>
  </w:style>
  <w:style w:type="paragraph" w:styleId="00000f">
    <w:name w:val="Balloon Text"/>
    <w:basedOn w:val="000001"/>
    <w:next w:val="00000f"/>
    <w:link w:val="000010"/>
    <w:uiPriority w:val="99"/>
    <w:unhideWhenUsed w:val="1"/>
    <w:rPr>
      <w:sz w:val="18"/>
      <w:szCs w:val="18"/>
    </w:rPr>
  </w:style>
  <w:style w:type="character" w:styleId="000014">
    <w:name w:val="页眉 Char"/>
    <w:next w:val="000014"/>
    <w:link w:val="000013"/>
    <w:uiPriority w:val="99"/>
    <w:rPr>
      <w:sz w:val="18"/>
      <w:szCs w:val="18"/>
    </w:rPr>
  </w:style>
  <w:style w:type="paragraph" w:styleId="000002">
    <w:name w:val="heading 1"/>
    <w:basedOn w:val="000001"/>
    <w:next w:val="000001"/>
    <w:link w:val="000003"/>
    <w:uiPriority w:val="9"/>
    <w:qFormat w:val="1"/>
    <w:pPr>
      <w:keepNext w:val="1"/>
      <w:keepLines w:val="1"/>
      <w:spacing w:before="340" w:after="330" w:line="578" w:lineRule="auto"/>
      <w:outlineLvl w:val="0"/>
    </w:pPr>
    <w:rPr>
      <w:b w:val="1"/>
      <w:bCs w:val="1"/>
      <w:kern w:val="44"/>
      <w:sz w:val="44"/>
      <w:szCs w:val="44"/>
    </w:rPr>
  </w:style>
  <w:style w:type="paragraph" w:styleId="000001">
    <w:name w:val="Normal"/>
    <w:aliases w:val="正文"/>
    <w:next w:val="000001"/>
    <w:link w:val="000001"/>
    <w:qFormat w:val="1"/>
    <w:pPr>
      <w:widowControl w:val="0"/>
      <w:jc w:val="both"/>
    </w:pPr>
    <w:rPr>
      <w:kern w:val="2"/>
      <w:sz w:val="21"/>
      <w:szCs w:val="22"/>
      <w:lang w:val="en-US" w:eastAsia="zh-CN" w:bidi="ar-SA"/>
    </w:rPr>
  </w:style>
  <w:style w:type="character" w:styleId="000019">
    <w:name w:val="标题 Char"/>
    <w:next w:val="000019"/>
    <w:link w:val="000018"/>
    <w:uiPriority w:val="10"/>
    <w:rPr>
      <w:rFonts w:ascii="Cambria" w:hAnsi="Cambria" w:eastAsia="宋体" w:cs="Times New Roman"/>
      <w:b w:val="1"/>
      <w:bCs w:val="1"/>
      <w:sz w:val="32"/>
      <w:szCs w:val="32"/>
    </w:rPr>
  </w:style>
  <w:style w:type="character" w:styleId="00001d">
    <w:name w:val="Strong"/>
    <w:basedOn w:val="00000a"/>
    <w:next w:val="00001d"/>
    <w:link w:val="000001"/>
    <w:uiPriority w:val="22"/>
    <w:qFormat w:val="1"/>
    <w:rPr>
      <w:b w:val="1"/>
    </w:rPr>
  </w:style>
  <w:style w:type="paragraph" w:styleId="000025">
    <w:name w:val="Table - Text"/>
    <w:basedOn w:val="000001"/>
    <w:next w:val="000025"/>
    <w:link w:val="000001"/>
    <w:pPr>
      <w:widowControl w:val="1"/>
      <w:spacing w:before="60" w:after="60"/>
      <w:jc w:val="left"/>
    </w:pPr>
    <w:rPr>
      <w:kern w:val="0"/>
      <w:sz w:val="20"/>
      <w:szCs w:val="20"/>
      <w:lang w:eastAsia="en-US"/>
    </w:rPr>
  </w:style>
  <w:style w:type="character" w:styleId="000007">
    <w:name w:val="标题 3 Char"/>
    <w:next w:val="000007"/>
    <w:link w:val="000006"/>
    <w:uiPriority w:val="9"/>
    <w:rPr>
      <w:b w:val="1"/>
      <w:bCs w:val="1"/>
      <w:sz w:val="32"/>
      <w:szCs w:val="32"/>
    </w:rPr>
  </w:style>
  <w:style w:type="paragraph" w:styleId="00001f">
    <w:name w:val="Default"/>
    <w:next w:val="00001f"/>
    <w:link w:val="000001"/>
    <w:qFormat w:val="1"/>
    <w:pPr>
      <w:widowControl w:val="0"/>
      <w:autoSpaceDE w:val="0"/>
      <w:autoSpaceDN w:val="0"/>
    </w:pPr>
    <w:rPr>
      <w:rFonts w:ascii="宋体" w:cs="宋体"/>
      <w:color w:val="000000"/>
      <w:sz w:val="24"/>
      <w:szCs w:val="24"/>
      <w:lang w:val="en-US" w:eastAsia="zh-CN" w:bidi="ar-SA"/>
    </w:rPr>
  </w:style>
  <w:style w:type="character" w:styleId="000009">
    <w:name w:val="标题 4 字符"/>
    <w:next w:val="000009"/>
    <w:link w:val="000008"/>
    <w:uiPriority w:val="9"/>
    <w:rPr>
      <w:rFonts w:ascii="等线 Light" w:hAnsi="等线 Light" w:eastAsia="等线 Light"/>
      <w:b w:val="1"/>
      <w:bCs w:val="1"/>
      <w:kern w:val="2"/>
      <w:sz w:val="28"/>
      <w:szCs w:val="28"/>
    </w:rPr>
  </w:style>
  <w:style w:type="paragraph" w:styleId="000004">
    <w:name w:val="heading 2"/>
    <w:basedOn w:val="000001"/>
    <w:next w:val="000001"/>
    <w:link w:val="000005"/>
    <w:uiPriority w:val="9"/>
    <w:unhideWhenUsed w:val="1"/>
    <w:qFormat w:val="1"/>
    <w:pPr>
      <w:keepNext w:val="1"/>
      <w:keepLines w:val="1"/>
      <w:spacing w:before="260" w:after="260" w:line="416" w:lineRule="auto"/>
      <w:outlineLvl w:val="1"/>
    </w:pPr>
    <w:rPr>
      <w:rFonts w:ascii="Cambria" w:hAnsi="Cambria" w:eastAsia="宋体" w:cs="Times New Roman"/>
      <w:b w:val="1"/>
      <w:bCs w:val="1"/>
      <w:sz w:val="32"/>
      <w:szCs w:val="32"/>
    </w:rPr>
  </w:style>
  <w:style w:type="paragraph" w:styleId="00001a">
    <w:name w:val="Body Text First Indent"/>
    <w:basedOn w:val="00000c"/>
    <w:next w:val="00001a"/>
    <w:link w:val="00001b"/>
    <w:uiPriority w:val="99"/>
    <w:unhideWhenUsed w:val="1"/>
    <w:pPr>
      <w:ind w:firstLine="420" w:firstLineChars="100"/>
    </w:pPr>
  </w:style>
  <w:style w:type="character" w:styleId="000005">
    <w:name w:val="标题 2 Char"/>
    <w:next w:val="000005"/>
    <w:link w:val="000004"/>
    <w:uiPriority w:val="9"/>
    <w:rPr>
      <w:rFonts w:ascii="Cambria" w:hAnsi="Cambria" w:eastAsia="宋体" w:cs="Times New Roman"/>
      <w:b w:val="1"/>
      <w:bCs w:val="1"/>
      <w:sz w:val="32"/>
      <w:szCs w:val="32"/>
    </w:rPr>
  </w:style>
  <w:style w:type="paragraph" w:styleId="00000c">
    <w:name w:val="Body Text"/>
    <w:basedOn w:val="000001"/>
    <w:next w:val="00000c"/>
    <w:link w:val="00000d"/>
    <w:uiPriority w:val="99"/>
    <w:unhideWhenUsed w:val="1"/>
    <w:pPr>
      <w:spacing w:after="120"/>
    </w:pPr>
  </w:style>
  <w:style w:type="character" w:styleId="00001e">
    <w:name w:val="Hyperlink"/>
    <w:next w:val="00001e"/>
    <w:link w:val="000001"/>
    <w:uiPriority w:val="99"/>
    <w:unhideWhenUsed w:val="1"/>
    <w:rPr>
      <w:color w:val="0000ff"/>
      <w:u w:val="single"/>
    </w:rPr>
  </w:style>
  <w:style w:type="character" w:styleId="000012">
    <w:name w:val="页脚 Char"/>
    <w:next w:val="000012"/>
    <w:link w:val="000011"/>
    <w:uiPriority w:val="99"/>
    <w:rPr>
      <w:sz w:val="18"/>
      <w:szCs w:val="18"/>
    </w:rPr>
  </w:style>
  <w:style w:type="character" w:styleId="00000a">
    <w:name w:val="Default Paragraph Font"/>
    <w:next w:val="00000a"/>
    <w:link w:val="000001"/>
    <w:uiPriority w:val="1"/>
    <w:unhideWhenUsed w:val="1"/>
  </w:style>
  <w:style w:type="character" w:styleId="000003">
    <w:name w:val="标题 1 Char"/>
    <w:next w:val="000003"/>
    <w:link w:val="000002"/>
    <w:uiPriority w:val="9"/>
    <w:rPr>
      <w:b w:val="1"/>
      <w:bCs w:val="1"/>
      <w:kern w:val="44"/>
      <w:sz w:val="44"/>
      <w:szCs w:val="44"/>
    </w:rPr>
  </w:style>
  <w:style w:type="paragraph" w:styleId="000024">
    <w:name w:val="Table - Col. Head"/>
    <w:basedOn w:val="000001"/>
    <w:next w:val="000024"/>
    <w:link w:val="000001"/>
    <w:pPr>
      <w:keepNext w:val="1"/>
      <w:widowControl w:val="1"/>
      <w:spacing w:before="60" w:after="60"/>
      <w:jc w:val="left"/>
    </w:pPr>
    <w:rPr>
      <w:rFonts w:ascii="Arial" w:hAnsi="Arial"/>
      <w:b w:val="1"/>
      <w:kern w:val="0"/>
      <w:sz w:val="18"/>
      <w:szCs w:val="20"/>
      <w:lang w:eastAsia="en-US"/>
    </w:rPr>
  </w:style>
  <w:style w:type="paragraph" w:styleId="000015">
    <w:name w:val="toc 1"/>
    <w:basedOn w:val="000001"/>
    <w:next w:val="000001"/>
    <w:link w:val="000001"/>
    <w:uiPriority w:val="39"/>
    <w:unhideWhenUsed w:val="1"/>
  </w:style>
</w:styles>
</file>

<file path=word/_rels/document.xml.rels><?xml version="1.0" encoding="UTF-8" standalone="yes"?><Relationships xmlns="http://schemas.openxmlformats.org/package/2006/relationships"><Relationship Id="rId10" Type="http://schemas.openxmlformats.org/officeDocument/2006/relationships/image" Target="media/image6.png" /><Relationship Id="rId17" Type="http://schemas.openxmlformats.org/officeDocument/2006/relationships/image" Target="media/image13.jpg" /><Relationship Id="rId0" Type="http://schemas.openxmlformats.org/officeDocument/2006/relationships/styles" Target="styles.xml" /><Relationship Id="rId14" Type="http://schemas.openxmlformats.org/officeDocument/2006/relationships/image" Target="media/image10.png" /><Relationship Id="rId1" Type="http://schemas.openxmlformats.org/officeDocument/2006/relationships/settings" Target="settings.xml" /><Relationship Id="rId12" Type="http://schemas.openxmlformats.org/officeDocument/2006/relationships/image" Target="media/image8.png" /><Relationship Id="rId11" Type="http://schemas.openxmlformats.org/officeDocument/2006/relationships/image" Target="media/image7.png" /><Relationship Id="rId2" Type="http://schemas.openxmlformats.org/officeDocument/2006/relationships/fontTable" Target="fontTable.xml" /><Relationship Id="rId13" Type="http://schemas.openxmlformats.org/officeDocument/2006/relationships/image" Target="media/image9.png" /><Relationship Id="rId15" Type="http://schemas.openxmlformats.org/officeDocument/2006/relationships/image" Target="media/image11.png" /><Relationship Id="rId16" Type="http://schemas.openxmlformats.org/officeDocument/2006/relationships/image" Target="media/image12.png" /><Relationship Id="rId3" Type="http://schemas.openxmlformats.org/officeDocument/2006/relationships/numbering" Target="numbering.xml" /><Relationship Id="rId4" Type="http://schemas.openxmlformats.org/officeDocument/2006/relationships/footer" Target="footer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2026-10-15T15:36:06Z</dcterms:created>
  <dcterms:modified xsi:type="dcterms:W3CDTF">2026-10-15T15:36:06Z</dcterms:modified>
</cp:coreProperties>
</file>