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7280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取引先別 対応実績一覧（推定工数付き）</w:t>
      </w:r>
    </w:p>
    <w:p w14:paraId="461B6BBF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2FB70E34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250150A9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スーパー案件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780"/>
        <w:gridCol w:w="812"/>
      </w:tblGrid>
      <w:tr w:rsidR="00CD5751" w:rsidRPr="00CD5751" w14:paraId="57B7B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027CE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5583DD74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3ED3A041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6BD78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D526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HACCP申請フォーム構築</w:t>
            </w:r>
          </w:p>
        </w:tc>
        <w:tc>
          <w:tcPr>
            <w:tcW w:w="0" w:type="auto"/>
            <w:vAlign w:val="center"/>
            <w:hideMark/>
          </w:tcPr>
          <w:p w14:paraId="5F95F64F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16h</w:t>
            </w:r>
          </w:p>
        </w:tc>
        <w:tc>
          <w:tcPr>
            <w:tcW w:w="0" w:type="auto"/>
            <w:vAlign w:val="center"/>
            <w:hideMark/>
          </w:tcPr>
          <w:p w14:paraId="171716EF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約2日</w:t>
            </w:r>
          </w:p>
        </w:tc>
      </w:tr>
      <w:tr w:rsidR="00CD5751" w:rsidRPr="00CD5751" w14:paraId="3331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2CF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マルチ応援依頼フォーム構築</w:t>
            </w:r>
          </w:p>
        </w:tc>
        <w:tc>
          <w:tcPr>
            <w:tcW w:w="0" w:type="auto"/>
            <w:vAlign w:val="center"/>
            <w:hideMark/>
          </w:tcPr>
          <w:p w14:paraId="321D6B15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2DA1CC90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約1.5日</w:t>
            </w:r>
          </w:p>
        </w:tc>
      </w:tr>
      <w:tr w:rsidR="00CD5751" w:rsidRPr="00CD5751" w14:paraId="11AE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F53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AI焼き過ぎ検知 技術相談</w:t>
            </w:r>
          </w:p>
        </w:tc>
        <w:tc>
          <w:tcPr>
            <w:tcW w:w="0" w:type="auto"/>
            <w:vAlign w:val="center"/>
            <w:hideMark/>
          </w:tcPr>
          <w:p w14:paraId="18CD737C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1CD4257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約0.5日</w:t>
            </w:r>
          </w:p>
        </w:tc>
      </w:tr>
      <w:tr w:rsidR="00CD5751" w:rsidRPr="00CD5751" w14:paraId="3936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DD0C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海外工場リサーチ</w:t>
            </w:r>
          </w:p>
        </w:tc>
        <w:tc>
          <w:tcPr>
            <w:tcW w:w="0" w:type="auto"/>
            <w:vAlign w:val="center"/>
            <w:hideMark/>
          </w:tcPr>
          <w:p w14:paraId="6C3C04A0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558A6449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約1日</w:t>
            </w:r>
          </w:p>
        </w:tc>
      </w:tr>
      <w:tr w:rsidR="00CD5751" w:rsidRPr="00CD5751" w14:paraId="29BE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A359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休暇・手当フォーム構築</w:t>
            </w:r>
          </w:p>
        </w:tc>
        <w:tc>
          <w:tcPr>
            <w:tcW w:w="0" w:type="auto"/>
            <w:vAlign w:val="center"/>
            <w:hideMark/>
          </w:tcPr>
          <w:p w14:paraId="3BA371F6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0857C21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約1日</w:t>
            </w:r>
          </w:p>
        </w:tc>
      </w:tr>
      <w:tr w:rsidR="00CD5751" w:rsidRPr="00CD5751" w14:paraId="708A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268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大量メール自動仕訳システム構築</w:t>
            </w:r>
          </w:p>
        </w:tc>
        <w:tc>
          <w:tcPr>
            <w:tcW w:w="0" w:type="auto"/>
            <w:vAlign w:val="center"/>
            <w:hideMark/>
          </w:tcPr>
          <w:p w14:paraId="6883B2F5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24h</w:t>
            </w:r>
          </w:p>
        </w:tc>
        <w:tc>
          <w:tcPr>
            <w:tcW w:w="0" w:type="auto"/>
            <w:vAlign w:val="center"/>
            <w:hideMark/>
          </w:tcPr>
          <w:p w14:paraId="1F7542A3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約3日</w:t>
            </w:r>
          </w:p>
        </w:tc>
      </w:tr>
      <w:tr w:rsidR="00CD5751" w:rsidRPr="00CD5751" w14:paraId="42BB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3D1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0078B6FC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72h</w:t>
            </w:r>
          </w:p>
        </w:tc>
        <w:tc>
          <w:tcPr>
            <w:tcW w:w="0" w:type="auto"/>
            <w:vAlign w:val="center"/>
            <w:hideMark/>
          </w:tcPr>
          <w:p w14:paraId="32109F4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約9日</w:t>
            </w:r>
          </w:p>
        </w:tc>
      </w:tr>
    </w:tbl>
    <w:p w14:paraId="35C0CCC1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1CA8B9C2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407BC674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タイヤ販売クライアント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780"/>
        <w:gridCol w:w="795"/>
      </w:tblGrid>
      <w:tr w:rsidR="00CD5751" w:rsidRPr="00CD5751" w14:paraId="354C3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2EC6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2F044B94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52D44AF3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2F40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693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予約・販売管理ツール共同利用ソリューション提案</w:t>
            </w:r>
          </w:p>
        </w:tc>
        <w:tc>
          <w:tcPr>
            <w:tcW w:w="0" w:type="auto"/>
            <w:vAlign w:val="center"/>
            <w:hideMark/>
          </w:tcPr>
          <w:p w14:paraId="0086E064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515B1BA4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約1日</w:t>
            </w:r>
          </w:p>
        </w:tc>
      </w:tr>
      <w:tr w:rsidR="00CD5751" w:rsidRPr="00CD5751" w14:paraId="4202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71C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4AE8C6E0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5F224D73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約1日</w:t>
            </w:r>
          </w:p>
        </w:tc>
      </w:tr>
    </w:tbl>
    <w:p w14:paraId="65844339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0FEB0B4A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1E13C1D8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産業系クライアント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780"/>
        <w:gridCol w:w="832"/>
      </w:tblGrid>
      <w:tr w:rsidR="00CD5751" w:rsidRPr="00CD5751" w14:paraId="232F4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030AA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5D57E89C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10839672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6D3F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C3A5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ROI試算表・投資回収計画表（Excel）作成</w:t>
            </w:r>
          </w:p>
        </w:tc>
        <w:tc>
          <w:tcPr>
            <w:tcW w:w="0" w:type="auto"/>
            <w:vAlign w:val="center"/>
            <w:hideMark/>
          </w:tcPr>
          <w:p w14:paraId="09F97619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423458C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約1日</w:t>
            </w:r>
          </w:p>
        </w:tc>
      </w:tr>
      <w:tr w:rsidR="00CD5751" w:rsidRPr="00CD5751" w14:paraId="2D5CB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E020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面談予約フォーム構築</w:t>
            </w:r>
          </w:p>
        </w:tc>
        <w:tc>
          <w:tcPr>
            <w:tcW w:w="0" w:type="auto"/>
            <w:vAlign w:val="center"/>
            <w:hideMark/>
          </w:tcPr>
          <w:p w14:paraId="04C9FCC7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53F306E7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約0.5日</w:t>
            </w:r>
          </w:p>
        </w:tc>
      </w:tr>
      <w:tr w:rsidR="00CD5751" w:rsidRPr="00CD5751" w14:paraId="2D6A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F767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62F40F0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47F21706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約1.5日</w:t>
            </w:r>
          </w:p>
        </w:tc>
      </w:tr>
    </w:tbl>
    <w:p w14:paraId="5D97FE16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471CD81F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2AFB7BB8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鉄鋼・金属系クライアント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780"/>
        <w:gridCol w:w="795"/>
      </w:tblGrid>
      <w:tr w:rsidR="00CD5751" w:rsidRPr="00CD5751" w14:paraId="3A4C6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00A3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231328EF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311629BF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0E20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9D5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ホワイトボードWebアプリ化プロトタイプ構築</w:t>
            </w:r>
          </w:p>
        </w:tc>
        <w:tc>
          <w:tcPr>
            <w:tcW w:w="0" w:type="auto"/>
            <w:vAlign w:val="center"/>
            <w:hideMark/>
          </w:tcPr>
          <w:p w14:paraId="54D5C0C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16h</w:t>
            </w:r>
          </w:p>
        </w:tc>
        <w:tc>
          <w:tcPr>
            <w:tcW w:w="0" w:type="auto"/>
            <w:vAlign w:val="center"/>
            <w:hideMark/>
          </w:tcPr>
          <w:p w14:paraId="2751F494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約2日</w:t>
            </w:r>
          </w:p>
        </w:tc>
      </w:tr>
      <w:tr w:rsidR="00CD5751" w:rsidRPr="00CD5751" w14:paraId="2FAB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C878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651B6980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16h</w:t>
            </w:r>
          </w:p>
        </w:tc>
        <w:tc>
          <w:tcPr>
            <w:tcW w:w="0" w:type="auto"/>
            <w:vAlign w:val="center"/>
            <w:hideMark/>
          </w:tcPr>
          <w:p w14:paraId="67AB3F65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約2日</w:t>
            </w:r>
          </w:p>
        </w:tc>
      </w:tr>
    </w:tbl>
    <w:p w14:paraId="72E710D4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389BE69E">
          <v:rect id="_x0000_i1071" style="width:0;height:1.5pt" o:hralign="center" o:hrstd="t" o:hr="t" fillcolor="#a0a0a0" stroked="f">
            <v:textbox inset="5.85pt,.7pt,5.85pt,.7pt"/>
          </v:rect>
        </w:pict>
      </w:r>
    </w:p>
    <w:p w14:paraId="257D972B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清掃系クライアント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780"/>
        <w:gridCol w:w="953"/>
      </w:tblGrid>
      <w:tr w:rsidR="00CD5751" w:rsidRPr="00CD5751" w14:paraId="7586D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D13BA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1C8AAEDF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0F6374DC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532A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DCC9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生成AI比較表作成</w:t>
            </w:r>
          </w:p>
        </w:tc>
        <w:tc>
          <w:tcPr>
            <w:tcW w:w="0" w:type="auto"/>
            <w:vAlign w:val="center"/>
            <w:hideMark/>
          </w:tcPr>
          <w:p w14:paraId="4CEDE1B6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14:paraId="5CF8E306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約0.75日</w:t>
            </w:r>
          </w:p>
        </w:tc>
      </w:tr>
      <w:tr w:rsidR="00CD5751" w:rsidRPr="00CD5751" w14:paraId="7DE59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6B62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企業課題の言語化・整理</w:t>
            </w:r>
          </w:p>
        </w:tc>
        <w:tc>
          <w:tcPr>
            <w:tcW w:w="0" w:type="auto"/>
            <w:vAlign w:val="center"/>
            <w:hideMark/>
          </w:tcPr>
          <w:p w14:paraId="38BD54CF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526B6A9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約0.5日</w:t>
            </w:r>
          </w:p>
        </w:tc>
      </w:tr>
      <w:tr w:rsidR="00CD5751" w:rsidRPr="00CD5751" w14:paraId="4F36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78A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lastRenderedPageBreak/>
              <w:t>事務・日報入力アプリ プロトタイプ構築</w:t>
            </w:r>
          </w:p>
        </w:tc>
        <w:tc>
          <w:tcPr>
            <w:tcW w:w="0" w:type="auto"/>
            <w:vAlign w:val="center"/>
            <w:hideMark/>
          </w:tcPr>
          <w:p w14:paraId="3DFF9F6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1293E7F3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約1.5日</w:t>
            </w:r>
          </w:p>
        </w:tc>
      </w:tr>
      <w:tr w:rsidR="00CD5751" w:rsidRPr="00CD5751" w14:paraId="56910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AE1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0D0C9B67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22h</w:t>
            </w:r>
          </w:p>
        </w:tc>
        <w:tc>
          <w:tcPr>
            <w:tcW w:w="0" w:type="auto"/>
            <w:vAlign w:val="center"/>
            <w:hideMark/>
          </w:tcPr>
          <w:p w14:paraId="37B2847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約2.75日</w:t>
            </w:r>
          </w:p>
        </w:tc>
      </w:tr>
    </w:tbl>
    <w:p w14:paraId="16179F90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4FEB0E91">
          <v:rect id="_x0000_i1072" style="width:0;height:1.5pt" o:hralign="center" o:hrstd="t" o:hr="t" fillcolor="#a0a0a0" stroked="f">
            <v:textbox inset="5.85pt,.7pt,5.85pt,.7pt"/>
          </v:rect>
        </w:pict>
      </w:r>
    </w:p>
    <w:p w14:paraId="23510F5C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信用金庫クライアント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780"/>
        <w:gridCol w:w="832"/>
      </w:tblGrid>
      <w:tr w:rsidR="00CD5751" w:rsidRPr="00CD5751" w14:paraId="536E7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112A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2AEA62CF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7CDD5E10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20DEE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0F3C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北海道補助金・助成金支援システム プロトタイプ構築</w:t>
            </w:r>
          </w:p>
        </w:tc>
        <w:tc>
          <w:tcPr>
            <w:tcW w:w="0" w:type="auto"/>
            <w:vAlign w:val="center"/>
            <w:hideMark/>
          </w:tcPr>
          <w:p w14:paraId="65035F8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20h</w:t>
            </w:r>
          </w:p>
        </w:tc>
        <w:tc>
          <w:tcPr>
            <w:tcW w:w="0" w:type="auto"/>
            <w:vAlign w:val="center"/>
            <w:hideMark/>
          </w:tcPr>
          <w:p w14:paraId="4D751CC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約2.5日</w:t>
            </w:r>
          </w:p>
        </w:tc>
      </w:tr>
      <w:tr w:rsidR="00CD5751" w:rsidRPr="00CD5751" w14:paraId="0416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715C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12368AB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20h</w:t>
            </w:r>
          </w:p>
        </w:tc>
        <w:tc>
          <w:tcPr>
            <w:tcW w:w="0" w:type="auto"/>
            <w:vAlign w:val="center"/>
            <w:hideMark/>
          </w:tcPr>
          <w:p w14:paraId="5174ACC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約2.5日</w:t>
            </w:r>
          </w:p>
        </w:tc>
      </w:tr>
    </w:tbl>
    <w:p w14:paraId="61D30F52" w14:textId="77777777" w:rsidR="00CD5751" w:rsidRPr="00CD5751" w:rsidRDefault="00CD5751" w:rsidP="00CD5751">
      <w:pPr>
        <w:rPr>
          <w:rFonts w:ascii="メイリオ" w:eastAsia="メイリオ" w:hAnsi="メイリオ"/>
          <w:sz w:val="18"/>
          <w:szCs w:val="18"/>
        </w:rPr>
      </w:pPr>
      <w:r w:rsidRPr="00CD5751">
        <w:rPr>
          <w:rFonts w:ascii="メイリオ" w:eastAsia="メイリオ" w:hAnsi="メイリオ"/>
          <w:sz w:val="18"/>
          <w:szCs w:val="18"/>
        </w:rPr>
        <w:pict w14:anchorId="079AC259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78FFAE87" w14:textId="77777777" w:rsidR="00CD5751" w:rsidRPr="00CD5751" w:rsidRDefault="00CD5751" w:rsidP="00CD5751">
      <w:pPr>
        <w:rPr>
          <w:rFonts w:ascii="メイリオ" w:eastAsia="メイリオ" w:hAnsi="メイリオ"/>
          <w:b/>
          <w:bCs/>
          <w:sz w:val="18"/>
          <w:szCs w:val="18"/>
        </w:rPr>
      </w:pPr>
      <w:r w:rsidRPr="00CD5751">
        <w:rPr>
          <w:rFonts w:ascii="メイリオ" w:eastAsia="メイリオ" w:hAnsi="メイリオ"/>
          <w:b/>
          <w:bCs/>
          <w:sz w:val="18"/>
          <w:szCs w:val="18"/>
        </w:rPr>
        <w:t>その他活動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780"/>
        <w:gridCol w:w="953"/>
      </w:tblGrid>
      <w:tr w:rsidR="00CD5751" w:rsidRPr="00CD5751" w14:paraId="2BEBD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766E9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対応内容</w:t>
            </w:r>
          </w:p>
        </w:tc>
        <w:tc>
          <w:tcPr>
            <w:tcW w:w="0" w:type="auto"/>
            <w:vAlign w:val="center"/>
            <w:hideMark/>
          </w:tcPr>
          <w:p w14:paraId="7993A17A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推定工数</w:t>
            </w:r>
          </w:p>
        </w:tc>
        <w:tc>
          <w:tcPr>
            <w:tcW w:w="0" w:type="auto"/>
            <w:vAlign w:val="center"/>
            <w:hideMark/>
          </w:tcPr>
          <w:p w14:paraId="2FA6C54D" w14:textId="77777777" w:rsidR="00CD5751" w:rsidRPr="00CD5751" w:rsidRDefault="00CD5751" w:rsidP="00CD5751">
            <w:pPr>
              <w:rPr>
                <w:rFonts w:ascii="メイリオ" w:eastAsia="メイリオ" w:hAnsi="メイリオ"/>
                <w:b/>
                <w:bCs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日数換算</w:t>
            </w:r>
          </w:p>
        </w:tc>
      </w:tr>
      <w:tr w:rsidR="00CD5751" w:rsidRPr="00CD5751" w14:paraId="61B0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536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不動産事業者の紹介・新規顧客開拓活動</w:t>
            </w:r>
          </w:p>
        </w:tc>
        <w:tc>
          <w:tcPr>
            <w:tcW w:w="0" w:type="auto"/>
            <w:vAlign w:val="center"/>
            <w:hideMark/>
          </w:tcPr>
          <w:p w14:paraId="1A4CD69D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10D1F4F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約0.5日</w:t>
            </w:r>
          </w:p>
        </w:tc>
      </w:tr>
      <w:tr w:rsidR="00CD5751" w:rsidRPr="00CD5751" w14:paraId="0382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F1D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セブン銀行地域連携プロジェクト関与</w:t>
            </w:r>
          </w:p>
        </w:tc>
        <w:tc>
          <w:tcPr>
            <w:tcW w:w="0" w:type="auto"/>
            <w:vAlign w:val="center"/>
            <w:hideMark/>
          </w:tcPr>
          <w:p w14:paraId="1163B4A2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14:paraId="39155C4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約0.5日</w:t>
            </w:r>
          </w:p>
        </w:tc>
      </w:tr>
      <w:tr w:rsidR="00CD5751" w:rsidRPr="00CD5751" w14:paraId="35B8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75C7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特別支援教育×空きスペース活用 情報共有</w:t>
            </w:r>
          </w:p>
        </w:tc>
        <w:tc>
          <w:tcPr>
            <w:tcW w:w="0" w:type="auto"/>
            <w:vAlign w:val="center"/>
            <w:hideMark/>
          </w:tcPr>
          <w:p w14:paraId="7B793DC3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14:paraId="7543664F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sz w:val="18"/>
                <w:szCs w:val="18"/>
              </w:rPr>
              <w:t>約0.25日</w:t>
            </w:r>
          </w:p>
        </w:tc>
      </w:tr>
      <w:tr w:rsidR="00CD5751" w:rsidRPr="00CD5751" w14:paraId="79490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A5B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14:paraId="5428793E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10h</w:t>
            </w:r>
          </w:p>
        </w:tc>
        <w:tc>
          <w:tcPr>
            <w:tcW w:w="0" w:type="auto"/>
            <w:vAlign w:val="center"/>
            <w:hideMark/>
          </w:tcPr>
          <w:p w14:paraId="2FC0249A" w14:textId="77777777" w:rsidR="00CD5751" w:rsidRPr="00CD5751" w:rsidRDefault="00CD5751" w:rsidP="00CD5751">
            <w:pPr>
              <w:rPr>
                <w:rFonts w:ascii="メイリオ" w:eastAsia="メイリオ" w:hAnsi="メイリオ"/>
                <w:sz w:val="18"/>
                <w:szCs w:val="18"/>
              </w:rPr>
            </w:pPr>
            <w:r w:rsidRPr="00CD5751">
              <w:rPr>
                <w:rFonts w:ascii="メイリオ" w:eastAsia="メイリオ" w:hAnsi="メイリオ"/>
                <w:b/>
                <w:bCs/>
                <w:sz w:val="18"/>
                <w:szCs w:val="18"/>
              </w:rPr>
              <w:t>約1.25日</w:t>
            </w:r>
          </w:p>
        </w:tc>
      </w:tr>
    </w:tbl>
    <w:p w14:paraId="3E266415" w14:textId="77777777" w:rsidR="00222F4C" w:rsidRPr="00CD5751" w:rsidRDefault="00222F4C" w:rsidP="00CD5751">
      <w:pPr>
        <w:rPr>
          <w:rFonts w:ascii="メイリオ" w:eastAsia="メイリオ" w:hAnsi="メイリオ"/>
          <w:sz w:val="18"/>
          <w:szCs w:val="18"/>
        </w:rPr>
      </w:pPr>
    </w:p>
    <w:sectPr w:rsidR="00222F4C" w:rsidRPr="00CD57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51"/>
    <w:rsid w:val="00105FB9"/>
    <w:rsid w:val="00222F4C"/>
    <w:rsid w:val="005764A6"/>
    <w:rsid w:val="007B7F56"/>
    <w:rsid w:val="00CD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F43D47"/>
  <w15:chartTrackingRefBased/>
  <w15:docId w15:val="{13DC5916-E3F0-4B3B-9D6B-FDDCB5F3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5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5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575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5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5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7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5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57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75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575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575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D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毅</dc:creator>
  <cp:keywords/>
  <dc:description/>
  <cp:lastModifiedBy>林 毅</cp:lastModifiedBy>
  <cp:revision>1</cp:revision>
  <dcterms:created xsi:type="dcterms:W3CDTF">2026-03-23T23:52:00Z</dcterms:created>
  <dcterms:modified xsi:type="dcterms:W3CDTF">2026-03-23T23:53:00Z</dcterms:modified>
</cp:coreProperties>
</file>