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一、 目录结构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build</w:t>
        <w:tab/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构建脚本目录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build.js</w:t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生产环境构建（编译打包）脚本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check-versions.js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版本验证工具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utils.js</w:t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构建相关工具方法（主要用来处理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类文件的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pt-PT"/>
          <w14:textFill>
            <w14:solidFill>
              <w14:srgbClr w14:val="ABB2BF"/>
            </w14:solidFill>
          </w14:textFill>
        </w:rPr>
        <w:t>vue-loader.conf.js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处理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s-ES_tradnl"/>
          <w14:textFill>
            <w14:solidFill>
              <w14:srgbClr w14:val="ABB2BF"/>
            </w14:solidFill>
          </w14:textFill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中的样式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webpack.base.conf.js</w:t>
        <w:tab/>
        <w:tab/>
        <w:tab/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基础配置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webpack.dev.conf.js</w:t>
        <w:tab/>
        <w:tab/>
        <w:tab/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开发环境配置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webapck.prod.conf.js</w:t>
        <w:tab/>
        <w:tab/>
        <w:tab/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生产环境配置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config</w:t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项目配置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dev.env.js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开发环境变量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>index.js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主配置文件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prod.env.js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生产环境变量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test.env.js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测试环境变量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node_modules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项目依赖模块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mock</w:t>
        <w:tab/>
        <w:tab/>
        <w:tab/>
        <w:tab/>
        <w:tab/>
        <w:tab/>
        <w:t>mock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数据目录，用于本地数据模拟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src</w:t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项目源码目录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assets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资源目录，资源会被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构建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ab/>
        <w:t xml:space="preserve">    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js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公共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文件目录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ab/>
        <w:t xml:space="preserve">    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css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公共样式文件目录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ab/>
        <w:t xml:space="preserve">    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fr-FR"/>
          <w14:textFill>
            <w14:solidFill>
              <w14:srgbClr w14:val="ABB2BF"/>
            </w14:solidFill>
          </w14:textFill>
        </w:rPr>
        <w:t>images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图片存放目录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components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公共组件目录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common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network 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存放项目的网络模块，接口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tools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自己封装的一些工具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s-ES_tradnl"/>
          <w14:textFill>
            <w14:solidFill>
              <w14:srgbClr w14:val="ABB2BF"/>
            </w14:solidFill>
          </w14:textFill>
        </w:rPr>
        <w:t>App.vue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根组件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main.js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ja-JP" w:eastAsia="ja-JP"/>
          <w14:textFill>
            <w14:solidFill>
              <w14:srgbClr w14:val="ABB2BF"/>
            </w14:solidFill>
          </w14:textFill>
        </w:rPr>
        <w:t>入口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fr-FR"/>
          <w14:textFill>
            <w14:solidFill>
              <w14:srgbClr w14:val="ABB2BF"/>
            </w14:solidFill>
          </w14:textFill>
        </w:rPr>
        <w:t>routers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前端路由目录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ab/>
        <w:t xml:space="preserve">    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>index.js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fr-FR"/>
          <w14:textFill>
            <w14:solidFill>
              <w14:srgbClr w14:val="ABB2BF"/>
            </w14:solidFill>
          </w14:textFill>
        </w:rPr>
        <w:t>pages</w:t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前端页面文件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da-DK"/>
          <w14:textFill>
            <w14:solidFill>
              <w14:srgbClr w14:val="ABB2BF"/>
            </w14:solidFill>
          </w14:textFill>
        </w:rPr>
        <w:t>store</w:t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应用级数据管理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>index.js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组装模块并导出，统一管理导出，也可命名为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store.js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state.js</w:t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单一状态树，定义应用数据结构及初始化状态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getters.js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获取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中的状态，仅单向获取数据，不做任何修改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fr-FR"/>
          <w14:textFill>
            <w14:solidFill>
              <w14:srgbClr w14:val="ABB2BF"/>
            </w14:solidFill>
          </w14:textFill>
        </w:rPr>
        <w:t>actions.js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调用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fr-FR"/>
          <w14:textFill>
            <w14:solidFill>
              <w14:srgbClr w14:val="ABB2BF"/>
            </w14:solidFill>
          </w14:textFill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方法对数据进行操作</w:t>
      </w: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mutation-types.js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存放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s-ES_tradnl"/>
          <w14:textFill>
            <w14:solidFill>
              <w14:srgbClr w14:val="ABB2BF"/>
            </w14:solidFill>
          </w14:textFill>
        </w:rPr>
        <w:t>vuex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常用的变量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ab/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fr-FR"/>
          <w14:textFill>
            <w14:solidFill>
              <w14:srgbClr w14:val="ABB2BF"/>
            </w14:solidFill>
          </w14:textFill>
        </w:rPr>
        <w:t>mutations.js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定义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数据的修改操作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static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纯静态资源，不会被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构建，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eg: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没有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包模块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test</w:t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测试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unit</w:t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单元测试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e2e</w:t>
        <w:tab/>
        <w:tab/>
        <w:tab/>
        <w:tab/>
        <w:tab/>
        <w:tab/>
        <w:t>e2e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测试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s-ES_tradnl"/>
          <w14:textFill>
            <w14:solidFill>
              <w14:srgbClr w14:val="ABB2BF"/>
            </w14:solidFill>
          </w14:textFill>
        </w:rPr>
        <w:t>.babelrc</w:t>
        <w:tab/>
        <w:tab/>
        <w:tab/>
        <w:tab/>
        <w:tab/>
        <w:t>babel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的配置文件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.editorconfig</w:t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编辑器的配置文件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.gitignore</w:t>
        <w:tab/>
        <w:tab/>
        <w:tab/>
        <w:tab/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TW" w:eastAsia="zh-TW"/>
          <w14:textFill>
            <w14:solidFill>
              <w14:srgbClr w14:val="ABB2BF"/>
            </w14:solidFill>
          </w14:textFill>
        </w:rPr>
        <w:t>的忽略配置文件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.postcssrc.js</w:t>
        <w:tab/>
        <w:tab/>
        <w:tab/>
        <w:t>postcss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的配置文件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de-DE"/>
          <w14:textFill>
            <w14:solidFill>
              <w14:srgbClr w14:val="ABB2BF"/>
            </w14:solidFill>
          </w14:textFill>
        </w:rPr>
        <w:t>index.html</w:t>
        <w:tab/>
        <w:tab/>
        <w:tab/>
        <w:tab/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TW" w:eastAsia="zh-TW"/>
          <w14:textFill>
            <w14:solidFill>
              <w14:srgbClr w14:val="ABB2BF"/>
            </w14:solidFill>
          </w14:textFill>
        </w:rPr>
        <w:t>模板，入口页面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package.json</w:t>
        <w:tab/>
        <w:tab/>
        <w:tab/>
        <w:tab/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包配置文件，依赖包信息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|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— 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README.md</w:t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项目介绍</w:t>
      </w:r>
    </w:p>
    <w:p>
      <w:pPr>
        <w:pStyle w:val="默认"/>
        <w:bidi w:val="0"/>
        <w:spacing w:before="0"/>
        <w:ind w:left="0" w:right="0" w:firstLine="0"/>
        <w:jc w:val="right"/>
        <w:rPr>
          <w:rFonts w:ascii="Menlo Regular" w:cs="Menlo Regular" w:hAnsi="Menlo Regular" w:eastAsia="Menlo Regular"/>
          <w:outline w:val="0"/>
          <w:color w:val="abb2bf"/>
          <w:sz w:val="32"/>
          <w:szCs w:val="32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二、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  <w:t>UI</w:t>
      </w: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框架选择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ab/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端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项目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框架优先选择：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Element 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、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iView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三、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  <w:t>CSS</w:t>
      </w: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预处理器选择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Stylus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选择原因：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Stylus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是来源于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社区，与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关系密切，富于表现力、动态的、健壮的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、支持省略花括号、支持省略分号，灵活、整洁。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四、 文件夹、组件命名规范，组件结构规范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文件夹：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文件夹名称应统一格式，小写开头，见名思意，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页面下的文件夹名称统一以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结尾，例如：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homePage,loginPage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。其余文件夹名称统一按照项目结构目录命名规范统一命名。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组件名以单词大写开头，当多个单词拼写成的组件时，采用驼峰式命名规则。一般是多个单词全拼，减少简写的情况，这样增加可读性。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组件应该都放到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文件夹下，单个页面独立一个文件夹，用来放相对应的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文件以及页面相关的样式文件，样式少可直接写到页面组件里边，这样更符合组件化的思想。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公用组件应该统一放到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public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文件下。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基础组件：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当项目中需要自定义比较多的基础组件的时候，比如一些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button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，建议以一个统一的单词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开头，或者放到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文件夹统一管理，这样做的目的是为了方便查找。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页面级组件应该放到相对应页面文件夹下，比如一些组件只有这个页面用到，其他地方没有用到的，可以直接放到页面文件夹，然后以父组件开头命名，例如：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HomeHeader.vue,HomeNav.vue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项目级组件一般放到公共文件夹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public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下给所有的页面使用。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组件结构：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组件结构遵循从上往下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template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style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的结构。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五、 组件样式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单个组件样式一般可直接写到组件下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style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标签下，为了防止样式污染，可添加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D4D4D"/>
            </w14:solidFill>
          </w14:textFill>
        </w:rPr>
        <w:t xml:space="preserve">scoped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属性，也可以通过设置作用域来防止样式污染，写样式的时候尽量少写元素选择器，为了提高代码查找速度，可以用类选择器。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>六、 文件格式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UTF-8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格式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七、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  <w:t>Template</w:t>
      </w: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>模板文件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尽量使用以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>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结束的单文件组件，方便管理，结构清晰。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标签语义化，避免清一色的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元素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样式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的命名：统一以小写字母开头，小写字母、下划线和数字组成。命名中尽量避免使用中文拼音，应该采用更简明有语义的英文单词进行组合。不建议使用驼峰法命名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属性。使用下划线的目的是为了和第三方库中的命名冲突。例如：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xx_left,xx_line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多特性，分行写，提高可读性。即一个标签内有多个属性，属性分行写。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自定义标签：使用自闭标签的写法。例如：，如果自定义标签中间需要传入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25098"/>
              </w14:srgbClr>
            </w14:solidFill>
          </w14:textFill>
        </w:rPr>
        <w:t>slot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，则写开始标签和结束标签，结束标签必须加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实例选项中的空行。便于阅读和代码架构清晰。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八、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:lang w:val="fr-FR"/>
          <w14:textFill>
            <w14:solidFill>
              <w14:srgbClr w14:val="4F4F4F"/>
            </w14:solidFill>
          </w14:textFill>
        </w:rPr>
        <w:t>Script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在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D4D4D"/>
            </w14:solidFill>
          </w14:textFill>
        </w:rPr>
        <w:t xml:space="preserve">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标签中，你应该遵守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 xml:space="preserve">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的规范和</w:t>
      </w: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4D4D4D"/>
            </w14:solidFill>
          </w14:textFill>
        </w:rPr>
        <w:t>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规范。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组件名称：必须以大写字母开头驼峰法命名。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25098"/>
              </w14:srgbClr>
            </w14:solidFill>
          </w14:textFill>
        </w:rPr>
        <w:tab/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必须是一个函数。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Props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定义：提供默认值，使用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属性校验类型，使用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props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之前先检查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prop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是否存在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调试信息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console.log() debugger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使用完及时删除。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为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000000">
                <w14:alpha w14:val="25098"/>
              </w14:srgbClr>
            </w14:solidFill>
          </w14:textFill>
        </w:rPr>
        <w:t>v-for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设置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值。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使用计算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规避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25098"/>
              </w14:srgbClr>
            </w14:solidFill>
          </w14:textFill>
        </w:rPr>
        <w:t>v-if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000000">
                <w14:alpha w14:val="25098"/>
              </w14:srgbClr>
            </w14:solidFill>
          </w14:textFill>
        </w:rPr>
        <w:t>v-for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用在一起。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无特殊情况不允许使用原生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操作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dom,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谨慎使用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this.$refs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直接操作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25098"/>
              </w14:srgbClr>
            </w14:solidFill>
          </w14:textFill>
        </w:rPr>
        <w:t>ES6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风格编码源码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定义变量使用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000000">
                <w14:alpha w14:val="25098"/>
              </w14:srgbClr>
            </w14:solidFill>
          </w14:textFill>
        </w:rPr>
        <w:t>let,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定义常量使用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25098"/>
              </w14:srgbClr>
            </w14:solidFill>
          </w14:textFill>
        </w:rPr>
        <w:t>const,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25098"/>
              </w14:srgbClr>
            </w14:solidFill>
          </w14:textFill>
        </w:rPr>
        <w:t>export,import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模块化。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指令缩写：都用指令缩写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表示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v-bind: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和用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@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表示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v-on:)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里的变量时请先在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里面初始化。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函数中统一使用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_this=this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来解决全局指向问题。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能用单引号不用双引号。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尽量使用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===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声明变量必须赋值。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九、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  <w:t>Style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scoped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关键字，约束样式生效的范围。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避免使用标签选择器（效率低、损耗性能）。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非特殊情况下，禁止使用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选择器定义样式。有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逻辑的情况除外。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属性书写顺序：先决定定位宽高显示大小，再做局部细节修饰！推荐顺序：定位属性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或显示属性，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display)-&gt;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宽高属性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边距属性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(margin, padding)-&gt;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字体，背景，颜色等，修饰属性的定义。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十、 注释规范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注意在注释的前后各有一个空格。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ab/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注释：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注释：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/* write your HTML comment! */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Stylus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注释：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a)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单行注释：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我是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注释，和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的单行注释一样，在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中不输出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b)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多行注释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在这里插入代码片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 xml:space="preserve">    /*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 xml:space="preserve">    * 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的多行注释，只有在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it-IT"/>
          <w14:textFill>
            <w14:solidFill>
              <w14:srgbClr w14:val="ABB2BF"/>
            </w14:solidFill>
          </w14:textFill>
        </w:rPr>
        <w:t>compress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选项未启用的时候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 xml:space="preserve">    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才会被输出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 xml:space="preserve">    */</w:t>
      </w:r>
    </w:p>
    <w:p>
      <w:pPr>
        <w:pStyle w:val="默认"/>
        <w:bidi w:val="0"/>
        <w:spacing w:before="0"/>
        <w:ind w:left="0" w:right="0" w:firstLine="0"/>
        <w:jc w:val="right"/>
        <w:rPr>
          <w:rFonts w:ascii="Menlo Regular" w:cs="Menlo Regular" w:hAnsi="Menlo Regular" w:eastAsia="Menlo Regular"/>
          <w:outline w:val="0"/>
          <w:color w:val="abb2bf"/>
          <w:sz w:val="32"/>
          <w:szCs w:val="32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 xml:space="preserve">c)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多行缓冲注释：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！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ab/>
        <w:t>* less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的多行缓存注释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, Stylu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压缩的时候这段代码无视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*/</w:t>
      </w:r>
    </w:p>
    <w:p>
      <w:pPr>
        <w:pStyle w:val="默认"/>
        <w:bidi w:val="0"/>
        <w:spacing w:before="0"/>
        <w:ind w:left="0" w:right="0" w:firstLine="0"/>
        <w:jc w:val="right"/>
        <w:rPr>
          <w:rFonts w:ascii="Menlo Regular" w:cs="Menlo Regular" w:hAnsi="Menlo Regular" w:eastAsia="Menlo Regular"/>
          <w:outline w:val="0"/>
          <w:color w:val="abb2bf"/>
          <w:sz w:val="32"/>
          <w:szCs w:val="32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注释：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a)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行级注释（注意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后面空格）：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正确的注释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b)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变量声明注释：如果是在类似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项目的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属性中的变量，直接用行级样式跟在后面。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例如：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rightExample: 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yes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,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注释直接写这里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c)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如果是在类，构造函数，或者常量定义中的变量，使用块级注释。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例如：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/*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错误码常亮定义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ab/>
        <w:t>* @type {number}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ab/>
        <w:t>*/</w:t>
      </w:r>
    </w:p>
    <w:p>
      <w:pPr>
        <w:pStyle w:val="默认"/>
        <w:bidi w:val="0"/>
        <w:spacing w:before="0"/>
        <w:ind w:left="0" w:right="0" w:firstLine="0"/>
        <w:jc w:val="right"/>
        <w:rPr>
          <w:rFonts w:ascii="Menlo Regular" w:cs="Menlo Regular" w:hAnsi="Menlo Regular" w:eastAsia="Menlo Regular"/>
          <w:outline w:val="0"/>
          <w:color w:val="abb2bf"/>
          <w:sz w:val="32"/>
          <w:szCs w:val="32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 xml:space="preserve">d)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函数声明注释：不必要在每一个函数都写注释，但是在公共函数，还是建议补全注释，让后面的人不需要重复早轮子。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  <w:r>
        <w:rPr>
          <w:rFonts w:ascii="Helvetica Neue" w:hAnsi="Helvetica Neue"/>
          <w:outline w:val="0"/>
          <w:color w:val="4c4c4c"/>
          <w:sz w:val="32"/>
          <w:szCs w:val="32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 xml:space="preserve">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c4c4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4D4D4D"/>
            </w14:solidFill>
          </w14:textFill>
        </w:rPr>
        <w:t>复杂的业务逻辑处理说明、特殊情况的代码处理说明，对于特殊用途的变量、存在临界值、使用了某种算法思路进行注释说明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十一、 资源路径的配置、引入规则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路径配置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build/webpack.base.conf.js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文件中配置。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25098"/>
              </w14:srgbClr>
            </w14:solidFill>
          </w14:textFill>
        </w:rPr>
        <w:tab/>
        <w:t>alias: {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ab/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@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25098"/>
              </w14:srgbClr>
            </w14:solidFill>
          </w14:textFill>
        </w:rPr>
        <w:t>: resolve(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src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),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默认配置，设置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src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目录别名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ab/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childRouter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25098"/>
              </w14:srgbClr>
            </w14:solidFill>
          </w14:textFill>
        </w:rPr>
        <w:t>: resolve(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src/pages/menuRouter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),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子路由路径配置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ab/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#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000000">
                <w14:alpha w14:val="25098"/>
              </w14:srgbClr>
            </w14:solidFill>
          </w14:textFill>
        </w:rPr>
        <w:t>: resolve(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src/assets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)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配置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assets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文件夹路径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}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路径导入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a) 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文件中导入实例：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sym w:font="Arial Unicode MS" w:char="F0B2"/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导入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node_modules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模块中的文件，直接引入即可，不需要加文件后缀名。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sym w:font="Arial Unicode MS" w:char="F0B2"/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导入自定义文件的时候，使用相对路径或者使用路径配置别名，不许要加文件后缀名。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sym w:font="Arial Unicode MS" w:char="F0D8"/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导入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node_modules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模块：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import Vue from 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>vue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sym w:font="Arial Unicode MS" w:char="F0D8"/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导入自定义文件：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import router from 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./router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import scrollConfig from 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#/js/vuescroll.config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b) 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或者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stylus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样式导入需要使用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~@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开头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@import 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~common/stylus/variable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十二、 数据中心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各个文件的命名根据上面的项目结构命名。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应用层级的状态应该集中到单个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对象中。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ab/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中的函数统一声明在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mutation-type.js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内。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ab/>
        <w:t>mutation-types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里面的常量、常量值全部用大写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英文单词配合下划线的形式：例如：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export const UPDATE_USERINFO = 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000000">
                <w14:alpha w14:val="25098"/>
              </w14:srgbClr>
            </w14:solidFill>
          </w14:textFill>
        </w:rPr>
        <w:t>“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UPDATE_USERINFO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提交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mutation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是更改状态的唯一方法，并且这个过程是同步的。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异步逻辑都应该封装到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action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里面。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vuex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dispatch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提交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的区别：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dispatch=&gt;actions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用来触发异步操作，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commit=&gt;mutation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用来触发同步操作的方法。当操作行为中含有异步操作，比如向后台发送请求获取数据，就需要使用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dispatch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去完成，其他使用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即可。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>十三、 路由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路由至少包含三个选项：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、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、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component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统一小写；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对应于组件中的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，大写开头驼峰；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component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组件名称大写开头的组件驼峰。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一级路由统一使用相对路径的形式。二级路由可以配置，配置见资源路径的配置、引入规则。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十四、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:lang w:val="es-ES_tradnl"/>
          <w14:textFill>
            <w14:solidFill>
              <w14:srgbClr w14:val="4F4F4F"/>
            </w14:solidFill>
          </w14:textFill>
        </w:rPr>
        <w:t>axios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根据需要配置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、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请求，一个是取一个是贴，只需要读取文件，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（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往服务器上上传文件）、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>delect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（删除）直接对数据进行操作相对不安全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ab/>
        <w:t>axios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的挂载：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Vue.prototype.$http = axios;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ab/>
        <w:t>axios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使用封装后的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get/post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请求。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ajax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的判断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首先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ajax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请求可以写在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>actions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也可以直接写在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.vue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页面里。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我们判断的依据是回调是否需要调用页面结构来区分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,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比如在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>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页面中发送完请求后需要调用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this.$refs.element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等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或者需要利用组件的独立性的效果时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后，那就写在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>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页面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否则就写在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actions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里。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十五、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  <w:t>api</w:t>
      </w: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ja-JP" w:eastAsia="ja-JP"/>
          <w14:textFill>
            <w14:solidFill>
              <w14:srgbClr w14:val="4F4F4F"/>
            </w14:solidFill>
          </w14:textFill>
        </w:rPr>
        <w:t>管理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新建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src/ network/api.js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放置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路径，要注意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000000">
                <w14:alpha w14:val="25098"/>
              </w14:srgbClr>
            </w14:solidFill>
          </w14:textFill>
        </w:rPr>
        <w:t>axios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已经有了前缀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所以这里的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值需要写前缀之后的路径。当路径较多时可以再多建几个文件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分类放置。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例如：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统一管理接口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>export default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 xml:space="preserve">    manage: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        fertilizerStation: '/api/AllFertSiteNameList',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获取列表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n-US"/>
          <w14:textFill>
            <w14:solidFill>
              <w14:srgbClr w14:val="ABB2BF"/>
            </w14:solidFill>
          </w14:textFill>
        </w:rPr>
        <w:t xml:space="preserve">        userLogin: '/api/Login'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bb2bf"/>
          <w:sz w:val="28"/>
          <w:szCs w:val="28"/>
          <w:shd w:val="clear" w:color="auto" w:fill="272c33"/>
          <w:rtl w:val="0"/>
          <w:lang w:val="zh-CN" w:eastAsia="zh-CN"/>
          <w14:textFill>
            <w14:solidFill>
              <w14:srgbClr w14:val="ABB2BF"/>
            </w14:solidFill>
          </w14:textFill>
        </w:rPr>
        <w:t>用户登录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right"/>
        <w:rPr>
          <w:rFonts w:ascii="Menlo Regular" w:cs="Menlo Regular" w:hAnsi="Menlo Regular" w:eastAsia="Menlo Regular"/>
          <w:outline w:val="0"/>
          <w:color w:val="abb2bf"/>
          <w:sz w:val="32"/>
          <w:szCs w:val="32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挂载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main.js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中引入：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import api from 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‘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./request/api</w:t>
      </w:r>
      <w:r>
        <w:rPr>
          <w:rFonts w:ascii="Helvetica Neue" w:hAnsi="Helvetica Neue" w:hint="default"/>
          <w:outline w:val="0"/>
          <w:color w:val="000000"/>
          <w:sz w:val="32"/>
          <w:szCs w:val="32"/>
          <w:shd w:val="clear" w:color="auto" w:fill="ffffff"/>
          <w:rtl w:val="1"/>
          <w14:textFill>
            <w14:solidFill>
              <w14:srgbClr w14:val="000000">
                <w14:alpha w14:val="25098"/>
              </w14:srgbClr>
            </w14:solidFill>
          </w14:textFill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Vue.prototype.api =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挂载到原型链上即可处处使用。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十六、 依赖规范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里增加包依赖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1"/>
          <w:lang w:val="ar-SA" w:bidi="ar-SA"/>
          <w14:textFill>
            <w14:solidFill>
              <w14:srgbClr w14:val="ABB2BF"/>
            </w14:solidFill>
          </w14:textFill>
        </w:rPr>
        <w:t>“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:lang w:val="es-ES_tradnl"/>
          <w14:textFill>
            <w14:solidFill>
              <w14:srgbClr w14:val="ABB2BF"/>
            </w14:solidFill>
          </w14:textFill>
        </w:rPr>
        <w:t>dependencies</w:t>
      </w:r>
      <w:r>
        <w:rPr>
          <w:rFonts w:ascii="Menlo Regular" w:hAnsi="Menlo Regular" w:hint="default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”</w:t>
      </w: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:lang w:val="pt-PT"/>
          <w14:textFill>
            <w14:solidFill>
              <w14:srgbClr w14:val="ABB2BF"/>
            </w14:solidFill>
          </w14:textFill>
        </w:rPr>
        <w:tab/>
        <w:t>"axios": "^0.18.0"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</w:pPr>
      <w:r>
        <w:rPr>
          <w:rFonts w:ascii="Menlo Regular" w:hAnsi="Menlo Regular"/>
          <w:outline w:val="0"/>
          <w:color w:val="abb2bf"/>
          <w:sz w:val="28"/>
          <w:szCs w:val="28"/>
          <w:shd w:val="clear" w:color="auto" w:fill="272c33"/>
          <w:rtl w:val="0"/>
          <w14:textFill>
            <w14:solidFill>
              <w14:srgbClr w14:val="ABB2BF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right"/>
        <w:rPr>
          <w:rFonts w:ascii="Menlo Regular" w:cs="Menlo Regular" w:hAnsi="Menlo Regular" w:eastAsia="Menlo Regular"/>
          <w:outline w:val="0"/>
          <w:color w:val="abb2bf"/>
          <w:sz w:val="32"/>
          <w:szCs w:val="32"/>
          <w:shd w:val="clear" w:color="auto" w:fill="ffffff"/>
          <w:rtl w:val="0"/>
          <w14:textFill>
            <w14:solidFill>
              <w14:srgbClr w14:val="ABB2B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</w:pP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TW" w:eastAsia="zh-TW"/>
          <w14:textFill>
            <w14:solidFill>
              <w14:srgbClr w14:val="4F4F4F"/>
            </w14:solidFill>
          </w14:textFill>
        </w:rPr>
        <w:t xml:space="preserve">十七、 </w:t>
      </w:r>
      <w:r>
        <w:rPr>
          <w:rFonts w:ascii="PingFang SC Semibold" w:hAnsi="PingFang SC Semibold"/>
          <w:outline w:val="0"/>
          <w:color w:val="4e4e4e"/>
          <w:sz w:val="40"/>
          <w:szCs w:val="40"/>
          <w:shd w:val="clear" w:color="auto" w:fill="ffffff"/>
          <w:rtl w:val="0"/>
          <w14:textFill>
            <w14:solidFill>
              <w14:srgbClr w14:val="4F4F4F"/>
            </w14:solidFill>
          </w14:textFill>
        </w:rPr>
        <w:t>Web</w:t>
      </w:r>
      <w:r>
        <w:rPr>
          <w:rFonts w:eastAsia="PingFang SC Semibold" w:hint="eastAsia"/>
          <w:outline w:val="0"/>
          <w:color w:val="4e4e4e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4F4F4F"/>
            </w14:solidFill>
          </w14:textFill>
        </w:rPr>
        <w:t>字体规范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优先使用框架中的字体图标，比如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000000">
                <w14:alpha w14:val="25098"/>
              </w14:srgbClr>
            </w14:solidFill>
          </w14:textFill>
        </w:rPr>
        <w:t>element 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中的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使用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iconfont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字体图标代替图片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在规范中包括的字体格式有：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woff: WOFF (Web Open Font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格式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)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000000">
                <w14:alpha w14:val="25098"/>
              </w14:srgbClr>
            </w14:solidFill>
          </w14:textFill>
        </w:rPr>
        <w:tab/>
        <w:t>ttf: TrueType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>ttf, otf: OpenType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eot: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嵌入式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000000">
                <w14:alpha w14:val="25098"/>
              </w14:srgbClr>
            </w14:solidFill>
          </w14:textFill>
        </w:rPr>
        <w:t>OpenType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svg, svgz: SVG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字体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字体规则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a)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为了防止文件合并及编码转换时造成问题，建议将样式中文字体名字改成对应的英文名字，如：黑体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(SimHei)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25098"/>
              </w14:srgbClr>
            </w14:solidFill>
          </w14:textFill>
        </w:rPr>
        <w:t>、宋体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(SimSun)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、微软雅黑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000000">
                <w14:alpha w14:val="25098"/>
              </w14:srgbClr>
            </w14:solidFill>
          </w14:textFill>
        </w:rPr>
        <w:t>(Microsoft Yahei)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  <w:t xml:space="preserve">b)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字体粗细采用具体数值，粗体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da-DK"/>
          <w14:textFill>
            <w14:solidFill>
              <w14:srgbClr w14:val="000000">
                <w14:alpha w14:val="25098"/>
              </w14:srgbClr>
            </w14:solidFill>
          </w14:textFill>
        </w:rPr>
        <w:t>bold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写成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700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，正常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normal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000000">
                <w14:alpha w14:val="25098"/>
              </w14:srgbClr>
            </w14:solidFill>
          </w14:textFill>
        </w:rPr>
        <w:t>写成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ab/>
        <w:t>c) font-size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必须以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>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为单位。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>
                <w14:alpha w14:val="25098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为了对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font-family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取值进行统一，更好的支持各个操作系统上各个浏览器的兼容性，</w:t>
      </w:r>
      <w:r>
        <w:rPr>
          <w:rFonts w:ascii="Helvetica Neue" w:hAnsi="Helvetica Neue"/>
          <w:outline w:val="0"/>
          <w:color w:val="0000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00000">
                <w14:alpha w14:val="25098"/>
              </w14:srgbClr>
            </w14:solidFill>
          </w14:textFill>
        </w:rPr>
        <w:t>font-family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0000">
                <w14:alpha w14:val="25098"/>
              </w14:srgbClr>
            </w14:solidFill>
          </w14:textFill>
        </w:rPr>
        <w:t>不允许在业务代码中随意设置。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Semibold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