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360B" w14:textId="77777777" w:rsidR="00463BD9" w:rsidRDefault="00463BD9">
      <w:pPr>
        <w:jc w:val="center"/>
        <w:rPr>
          <w:rFonts w:ascii="黑体" w:eastAsia="黑体"/>
          <w:b/>
          <w:sz w:val="48"/>
          <w:szCs w:val="48"/>
        </w:rPr>
      </w:pPr>
    </w:p>
    <w:p w14:paraId="5B7A2AB9" w14:textId="77777777" w:rsidR="00463BD9" w:rsidRDefault="00000000">
      <w:pPr>
        <w:jc w:val="center"/>
        <w:rPr>
          <w:rFonts w:ascii="华文行楷" w:eastAsia="华文行楷"/>
          <w:color w:val="000000"/>
          <w:szCs w:val="21"/>
        </w:rPr>
      </w:pPr>
      <w:r>
        <w:rPr>
          <w:rFonts w:ascii="华文楷体" w:eastAsia="华文楷体" w:hAnsi="华文楷体"/>
          <w:b/>
          <w:bCs/>
          <w:noProof/>
          <w:kern w:val="0"/>
          <w:sz w:val="72"/>
          <w:szCs w:val="72"/>
        </w:rPr>
        <w:drawing>
          <wp:inline distT="0" distB="0" distL="114300" distR="114300" wp14:anchorId="04947555" wp14:editId="4E65FC12">
            <wp:extent cx="4059555" cy="1068070"/>
            <wp:effectExtent l="0" t="0" r="4445" b="11430"/>
            <wp:docPr id="35" name="图片 1"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毕业设计(论文)图标"/>
                    <pic:cNvPicPr>
                      <a:picLocks noChangeAspect="1"/>
                    </pic:cNvPicPr>
                  </pic:nvPicPr>
                  <pic:blipFill>
                    <a:blip r:embed="rId8"/>
                    <a:stretch>
                      <a:fillRect/>
                    </a:stretch>
                  </pic:blipFill>
                  <pic:spPr>
                    <a:xfrm>
                      <a:off x="0" y="0"/>
                      <a:ext cx="4059555" cy="1068070"/>
                    </a:xfrm>
                    <a:prstGeom prst="rect">
                      <a:avLst/>
                    </a:prstGeom>
                    <a:noFill/>
                    <a:ln>
                      <a:noFill/>
                    </a:ln>
                  </pic:spPr>
                </pic:pic>
              </a:graphicData>
            </a:graphic>
          </wp:inline>
        </w:drawing>
      </w:r>
    </w:p>
    <w:p w14:paraId="78C5D63E" w14:textId="77777777" w:rsidR="00463BD9" w:rsidRDefault="00463BD9">
      <w:pPr>
        <w:jc w:val="center"/>
        <w:rPr>
          <w:rFonts w:ascii="华文行楷" w:eastAsia="华文行楷"/>
          <w:sz w:val="24"/>
        </w:rPr>
      </w:pPr>
    </w:p>
    <w:p w14:paraId="58B8FCF6" w14:textId="77777777" w:rsidR="00463BD9" w:rsidRDefault="00000000">
      <w:pPr>
        <w:adjustRightInd w:val="0"/>
        <w:snapToGrid w:val="0"/>
        <w:spacing w:line="400" w:lineRule="atLeast"/>
        <w:jc w:val="center"/>
        <w:rPr>
          <w:rFonts w:ascii="黑体" w:eastAsia="黑体"/>
          <w:sz w:val="96"/>
          <w:szCs w:val="72"/>
        </w:rPr>
      </w:pPr>
      <w:r>
        <w:rPr>
          <w:rFonts w:ascii="黑体" w:eastAsia="黑体" w:hint="eastAsia"/>
          <w:sz w:val="96"/>
          <w:szCs w:val="72"/>
        </w:rPr>
        <w:t>现代操作系统</w:t>
      </w:r>
    </w:p>
    <w:p w14:paraId="4BCD4DB2" w14:textId="77777777" w:rsidR="00463BD9" w:rsidRDefault="00000000">
      <w:pPr>
        <w:adjustRightInd w:val="0"/>
        <w:snapToGrid w:val="0"/>
        <w:spacing w:line="400" w:lineRule="atLeast"/>
        <w:jc w:val="center"/>
        <w:rPr>
          <w:rFonts w:ascii="黑体" w:eastAsia="黑体"/>
          <w:sz w:val="96"/>
          <w:szCs w:val="72"/>
        </w:rPr>
      </w:pPr>
      <w:r>
        <w:rPr>
          <w:rFonts w:ascii="黑体" w:eastAsia="黑体" w:hint="eastAsia"/>
          <w:sz w:val="96"/>
          <w:szCs w:val="72"/>
        </w:rPr>
        <w:t>总结报告</w:t>
      </w:r>
    </w:p>
    <w:p w14:paraId="1E2A87D3" w14:textId="77777777" w:rsidR="00463BD9" w:rsidRDefault="00463BD9">
      <w:pPr>
        <w:spacing w:line="400" w:lineRule="exact"/>
        <w:rPr>
          <w:rFonts w:ascii="黑体" w:eastAsia="黑体"/>
          <w:b/>
          <w:sz w:val="24"/>
        </w:rPr>
      </w:pPr>
    </w:p>
    <w:p w14:paraId="60A95B2E" w14:textId="77777777" w:rsidR="00463BD9" w:rsidRDefault="00463BD9">
      <w:pPr>
        <w:spacing w:line="400" w:lineRule="exact"/>
        <w:rPr>
          <w:rFonts w:ascii="黑体" w:eastAsia="黑体"/>
          <w:b/>
          <w:sz w:val="24"/>
        </w:rPr>
      </w:pPr>
    </w:p>
    <w:p w14:paraId="5C1BD005" w14:textId="77777777" w:rsidR="00463BD9" w:rsidRDefault="00463BD9">
      <w:pPr>
        <w:spacing w:line="400" w:lineRule="exact"/>
        <w:rPr>
          <w:rFonts w:ascii="黑体" w:eastAsia="黑体"/>
          <w:b/>
          <w:sz w:val="24"/>
        </w:rPr>
      </w:pPr>
    </w:p>
    <w:p w14:paraId="320847A1" w14:textId="77777777" w:rsidR="00463BD9" w:rsidRDefault="00463BD9">
      <w:pPr>
        <w:spacing w:line="400" w:lineRule="exact"/>
        <w:rPr>
          <w:rFonts w:ascii="黑体" w:eastAsia="黑体"/>
          <w:b/>
          <w:sz w:val="24"/>
        </w:rPr>
      </w:pPr>
    </w:p>
    <w:p w14:paraId="02B0AFFA" w14:textId="77777777" w:rsidR="00463BD9" w:rsidRDefault="00463BD9">
      <w:pPr>
        <w:spacing w:line="400" w:lineRule="exact"/>
        <w:rPr>
          <w:rFonts w:ascii="黑体" w:eastAsia="黑体"/>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4353"/>
      </w:tblGrid>
      <w:tr w:rsidR="00463BD9" w14:paraId="66118374" w14:textId="77777777">
        <w:trPr>
          <w:trHeight w:val="737"/>
          <w:jc w:val="center"/>
        </w:trPr>
        <w:tc>
          <w:tcPr>
            <w:tcW w:w="1890" w:type="dxa"/>
            <w:vAlign w:val="center"/>
          </w:tcPr>
          <w:p w14:paraId="4F5BBE0B" w14:textId="77777777" w:rsidR="00463BD9" w:rsidRDefault="00000000">
            <w:pPr>
              <w:adjustRightInd w:val="0"/>
              <w:snapToGrid w:val="0"/>
              <w:spacing w:line="400" w:lineRule="atLeast"/>
              <w:jc w:val="center"/>
              <w:rPr>
                <w:rFonts w:ascii="黑体" w:eastAsia="黑体"/>
                <w:sz w:val="36"/>
                <w:szCs w:val="36"/>
              </w:rPr>
            </w:pP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院</w:t>
            </w:r>
          </w:p>
        </w:tc>
        <w:tc>
          <w:tcPr>
            <w:tcW w:w="4353" w:type="dxa"/>
            <w:vAlign w:val="center"/>
          </w:tcPr>
          <w:p w14:paraId="0D969CFE" w14:textId="77777777" w:rsidR="00463BD9" w:rsidRDefault="00463BD9">
            <w:pPr>
              <w:adjustRightInd w:val="0"/>
              <w:snapToGrid w:val="0"/>
              <w:spacing w:line="400" w:lineRule="atLeast"/>
              <w:jc w:val="center"/>
              <w:rPr>
                <w:rFonts w:ascii="华文楷体" w:eastAsia="华文楷体" w:hAnsi="华文楷体" w:hint="eastAsia"/>
                <w:sz w:val="36"/>
                <w:szCs w:val="36"/>
              </w:rPr>
            </w:pPr>
          </w:p>
        </w:tc>
      </w:tr>
      <w:tr w:rsidR="00463BD9" w14:paraId="7278CFAD" w14:textId="77777777">
        <w:trPr>
          <w:trHeight w:val="737"/>
          <w:jc w:val="center"/>
        </w:trPr>
        <w:tc>
          <w:tcPr>
            <w:tcW w:w="1890" w:type="dxa"/>
            <w:vAlign w:val="center"/>
          </w:tcPr>
          <w:p w14:paraId="48ECE869" w14:textId="77777777" w:rsidR="00463BD9" w:rsidRDefault="00000000">
            <w:pPr>
              <w:adjustRightInd w:val="0"/>
              <w:snapToGrid w:val="0"/>
              <w:spacing w:line="400" w:lineRule="atLeast"/>
              <w:jc w:val="center"/>
              <w:rPr>
                <w:rFonts w:ascii="黑体" w:eastAsia="黑体"/>
                <w:sz w:val="36"/>
                <w:szCs w:val="36"/>
              </w:rPr>
            </w:pPr>
            <w:r>
              <w:rPr>
                <w:rFonts w:ascii="黑体" w:eastAsia="黑体" w:hint="eastAsia"/>
                <w:sz w:val="36"/>
                <w:szCs w:val="36"/>
              </w:rPr>
              <w:t>学    号</w:t>
            </w:r>
          </w:p>
        </w:tc>
        <w:tc>
          <w:tcPr>
            <w:tcW w:w="4353" w:type="dxa"/>
            <w:vAlign w:val="center"/>
          </w:tcPr>
          <w:p w14:paraId="439CD3DE" w14:textId="77777777" w:rsidR="00463BD9" w:rsidRDefault="00463BD9">
            <w:pPr>
              <w:adjustRightInd w:val="0"/>
              <w:snapToGrid w:val="0"/>
              <w:spacing w:line="400" w:lineRule="atLeast"/>
              <w:jc w:val="center"/>
              <w:rPr>
                <w:rFonts w:ascii="华文楷体" w:eastAsia="华文楷体" w:hAnsi="华文楷体" w:hint="eastAsia"/>
                <w:sz w:val="36"/>
                <w:szCs w:val="36"/>
              </w:rPr>
            </w:pPr>
          </w:p>
        </w:tc>
      </w:tr>
      <w:tr w:rsidR="00463BD9" w14:paraId="4F6A1A5C" w14:textId="77777777">
        <w:trPr>
          <w:trHeight w:val="737"/>
          <w:jc w:val="center"/>
        </w:trPr>
        <w:tc>
          <w:tcPr>
            <w:tcW w:w="1890" w:type="dxa"/>
            <w:vAlign w:val="center"/>
          </w:tcPr>
          <w:p w14:paraId="1FC40C7F" w14:textId="77777777" w:rsidR="00463BD9" w:rsidRDefault="00000000">
            <w:pPr>
              <w:adjustRightInd w:val="0"/>
              <w:snapToGrid w:val="0"/>
              <w:spacing w:line="400" w:lineRule="atLeast"/>
              <w:jc w:val="center"/>
              <w:rPr>
                <w:rFonts w:ascii="黑体" w:eastAsia="黑体"/>
                <w:sz w:val="36"/>
                <w:szCs w:val="36"/>
              </w:rPr>
            </w:pPr>
            <w:r>
              <w:rPr>
                <w:rFonts w:ascii="黑体" w:eastAsia="黑体" w:hint="eastAsia"/>
                <w:sz w:val="36"/>
                <w:szCs w:val="36"/>
              </w:rPr>
              <w:t>学生姓名</w:t>
            </w:r>
          </w:p>
        </w:tc>
        <w:tc>
          <w:tcPr>
            <w:tcW w:w="4353" w:type="dxa"/>
            <w:vAlign w:val="center"/>
          </w:tcPr>
          <w:p w14:paraId="3F20264C" w14:textId="77777777" w:rsidR="00463BD9" w:rsidRDefault="00463BD9">
            <w:pPr>
              <w:adjustRightInd w:val="0"/>
              <w:snapToGrid w:val="0"/>
              <w:spacing w:line="400" w:lineRule="atLeast"/>
              <w:jc w:val="center"/>
              <w:rPr>
                <w:rFonts w:ascii="华文楷体" w:eastAsia="华文楷体" w:hAnsi="华文楷体" w:hint="eastAsia"/>
                <w:sz w:val="36"/>
                <w:szCs w:val="36"/>
              </w:rPr>
            </w:pPr>
          </w:p>
        </w:tc>
      </w:tr>
      <w:tr w:rsidR="00463BD9" w14:paraId="204CA533" w14:textId="77777777">
        <w:trPr>
          <w:trHeight w:val="737"/>
          <w:jc w:val="center"/>
        </w:trPr>
        <w:tc>
          <w:tcPr>
            <w:tcW w:w="1890" w:type="dxa"/>
            <w:vAlign w:val="center"/>
          </w:tcPr>
          <w:p w14:paraId="348212B7" w14:textId="77777777" w:rsidR="00463BD9" w:rsidRDefault="00000000">
            <w:pPr>
              <w:adjustRightInd w:val="0"/>
              <w:snapToGrid w:val="0"/>
              <w:spacing w:line="400" w:lineRule="atLeast"/>
              <w:jc w:val="center"/>
              <w:rPr>
                <w:rFonts w:ascii="黑体" w:eastAsia="黑体"/>
                <w:sz w:val="36"/>
                <w:szCs w:val="36"/>
              </w:rPr>
            </w:pPr>
            <w:r>
              <w:rPr>
                <w:rFonts w:ascii="黑体" w:eastAsia="黑体" w:hint="eastAsia"/>
                <w:sz w:val="36"/>
                <w:szCs w:val="36"/>
              </w:rPr>
              <w:t>任课教师</w:t>
            </w:r>
          </w:p>
        </w:tc>
        <w:tc>
          <w:tcPr>
            <w:tcW w:w="4353" w:type="dxa"/>
            <w:vAlign w:val="center"/>
          </w:tcPr>
          <w:p w14:paraId="7D14C168" w14:textId="77777777" w:rsidR="00463BD9" w:rsidRDefault="00463BD9">
            <w:pPr>
              <w:adjustRightInd w:val="0"/>
              <w:snapToGrid w:val="0"/>
              <w:spacing w:line="400" w:lineRule="atLeast"/>
              <w:jc w:val="center"/>
              <w:rPr>
                <w:rFonts w:ascii="华文楷体" w:eastAsia="华文楷体" w:hAnsi="华文楷体" w:hint="eastAsia"/>
                <w:sz w:val="36"/>
                <w:szCs w:val="36"/>
              </w:rPr>
            </w:pPr>
          </w:p>
        </w:tc>
      </w:tr>
      <w:tr w:rsidR="00463BD9" w14:paraId="48A25F1A" w14:textId="77777777">
        <w:trPr>
          <w:trHeight w:val="737"/>
          <w:jc w:val="center"/>
        </w:trPr>
        <w:tc>
          <w:tcPr>
            <w:tcW w:w="1890" w:type="dxa"/>
            <w:vAlign w:val="center"/>
          </w:tcPr>
          <w:p w14:paraId="376A5717" w14:textId="77777777" w:rsidR="00463BD9" w:rsidRDefault="00000000">
            <w:pPr>
              <w:adjustRightInd w:val="0"/>
              <w:snapToGrid w:val="0"/>
              <w:spacing w:line="400" w:lineRule="atLeast"/>
              <w:jc w:val="center"/>
              <w:rPr>
                <w:rFonts w:ascii="黑体" w:eastAsia="黑体"/>
                <w:sz w:val="36"/>
                <w:szCs w:val="36"/>
              </w:rPr>
            </w:pPr>
            <w:r>
              <w:rPr>
                <w:rFonts w:ascii="黑体" w:eastAsia="黑体" w:hint="eastAsia"/>
                <w:sz w:val="36"/>
                <w:szCs w:val="36"/>
              </w:rPr>
              <w:t>完成时间</w:t>
            </w:r>
          </w:p>
        </w:tc>
        <w:tc>
          <w:tcPr>
            <w:tcW w:w="4353" w:type="dxa"/>
            <w:vAlign w:val="center"/>
          </w:tcPr>
          <w:p w14:paraId="059BE4BA" w14:textId="77777777" w:rsidR="00463BD9" w:rsidRDefault="00463BD9">
            <w:pPr>
              <w:adjustRightInd w:val="0"/>
              <w:snapToGrid w:val="0"/>
              <w:spacing w:line="400" w:lineRule="atLeast"/>
              <w:jc w:val="center"/>
              <w:rPr>
                <w:rFonts w:ascii="华文楷体" w:eastAsia="华文楷体" w:hAnsi="华文楷体" w:hint="eastAsia"/>
                <w:sz w:val="36"/>
                <w:szCs w:val="36"/>
              </w:rPr>
            </w:pPr>
          </w:p>
        </w:tc>
      </w:tr>
    </w:tbl>
    <w:p w14:paraId="182756BE" w14:textId="77777777" w:rsidR="00463BD9" w:rsidRDefault="00463BD9">
      <w:pPr>
        <w:spacing w:line="400" w:lineRule="exact"/>
        <w:rPr>
          <w:rFonts w:ascii="黑体" w:eastAsia="黑体"/>
          <w:b/>
          <w:sz w:val="24"/>
        </w:rPr>
      </w:pPr>
    </w:p>
    <w:p w14:paraId="383778E3" w14:textId="77777777" w:rsidR="00463BD9" w:rsidRDefault="00463BD9">
      <w:pPr>
        <w:spacing w:line="400" w:lineRule="exact"/>
        <w:rPr>
          <w:rFonts w:ascii="黑体" w:eastAsia="黑体"/>
          <w:b/>
          <w:sz w:val="24"/>
        </w:rPr>
      </w:pPr>
    </w:p>
    <w:p w14:paraId="43256957" w14:textId="77777777" w:rsidR="00463BD9" w:rsidRDefault="00463BD9">
      <w:pPr>
        <w:spacing w:line="400" w:lineRule="exact"/>
        <w:rPr>
          <w:rFonts w:ascii="黑体" w:eastAsia="黑体"/>
          <w:b/>
          <w:sz w:val="24"/>
        </w:rPr>
      </w:pPr>
    </w:p>
    <w:p w14:paraId="0D471662" w14:textId="77777777" w:rsidR="00463BD9" w:rsidRDefault="00463BD9">
      <w:pPr>
        <w:spacing w:line="560" w:lineRule="exact"/>
        <w:jc w:val="center"/>
        <w:rPr>
          <w:rFonts w:ascii="楷体_GB2312" w:eastAsia="楷体_GB2312" w:hAnsi="华文楷体" w:hint="eastAsia"/>
          <w:sz w:val="24"/>
          <w:u w:val="single"/>
        </w:rPr>
        <w:sectPr w:rsidR="00463BD9">
          <w:pgSz w:w="11906" w:h="16838"/>
          <w:pgMar w:top="1418" w:right="1134" w:bottom="1134" w:left="1701" w:header="851" w:footer="992" w:gutter="0"/>
          <w:cols w:space="425"/>
          <w:docGrid w:type="lines" w:linePitch="312"/>
        </w:sectPr>
      </w:pPr>
    </w:p>
    <w:p w14:paraId="7B327707" w14:textId="77777777" w:rsidR="00463BD9" w:rsidRDefault="00463BD9">
      <w:pPr>
        <w:spacing w:line="560" w:lineRule="exact"/>
        <w:jc w:val="center"/>
        <w:rPr>
          <w:rFonts w:ascii="楷体_GB2312" w:eastAsia="楷体_GB2312" w:hAnsi="华文楷体" w:hint="eastAsia"/>
          <w:sz w:val="24"/>
          <w:u w:val="single"/>
        </w:rPr>
      </w:pPr>
    </w:p>
    <w:p w14:paraId="5A0D480B" w14:textId="77777777" w:rsidR="00463BD9" w:rsidRDefault="00000000">
      <w:pPr>
        <w:jc w:val="center"/>
        <w:rPr>
          <w:sz w:val="44"/>
          <w:szCs w:val="44"/>
        </w:rPr>
      </w:pPr>
      <w:r>
        <w:rPr>
          <w:rFonts w:ascii="宋体" w:hAnsi="宋体"/>
          <w:noProof/>
          <w:color w:val="000000"/>
          <w:kern w:val="0"/>
          <w:sz w:val="24"/>
        </w:rPr>
        <mc:AlternateContent>
          <mc:Choice Requires="wps">
            <w:drawing>
              <wp:anchor distT="0" distB="0" distL="114300" distR="114300" simplePos="0" relativeHeight="251659264" behindDoc="0" locked="0" layoutInCell="1" allowOverlap="1" wp14:anchorId="39840F3D" wp14:editId="1A4962B1">
                <wp:simplePos x="0" y="0"/>
                <wp:positionH relativeFrom="column">
                  <wp:posOffset>-742950</wp:posOffset>
                </wp:positionH>
                <wp:positionV relativeFrom="paragraph">
                  <wp:posOffset>-219710</wp:posOffset>
                </wp:positionV>
                <wp:extent cx="748665" cy="297180"/>
                <wp:effectExtent l="5080" t="4445" r="122555" b="98425"/>
                <wp:wrapNone/>
                <wp:docPr id="25" name="圆角矩形标注 25"/>
                <wp:cNvGraphicFramePr/>
                <a:graphic xmlns:a="http://schemas.openxmlformats.org/drawingml/2006/main">
                  <a:graphicData uri="http://schemas.microsoft.com/office/word/2010/wordprocessingShape">
                    <wps:wsp>
                      <wps:cNvSpPr/>
                      <wps:spPr>
                        <a:xfrm rot="10800000">
                          <a:off x="0" y="0"/>
                          <a:ext cx="748665" cy="297180"/>
                        </a:xfrm>
                        <a:prstGeom prst="wedgeRoundRectCallout">
                          <a:avLst>
                            <a:gd name="adj1" fmla="val -59333"/>
                            <a:gd name="adj2" fmla="val -73292"/>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5FB19BE0" w14:textId="77777777" w:rsidR="00463BD9" w:rsidRDefault="00000000">
                            <w:pPr>
                              <w:rPr>
                                <w:color w:val="FF0000"/>
                                <w:sz w:val="18"/>
                              </w:rPr>
                            </w:pPr>
                            <w:r>
                              <w:rPr>
                                <w:rFonts w:hint="eastAsia"/>
                                <w:color w:val="FF0000"/>
                                <w:sz w:val="18"/>
                              </w:rPr>
                              <w:t>论文标题</w:t>
                            </w:r>
                          </w:p>
                        </w:txbxContent>
                      </wps:txbx>
                      <wps:bodyPr upright="1"/>
                    </wps:wsp>
                  </a:graphicData>
                </a:graphic>
              </wp:anchor>
            </w:drawing>
          </mc:Choice>
          <mc:Fallback>
            <w:pict>
              <v:shapetype w14:anchorId="39840F3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5" o:spid="_x0000_s1026" type="#_x0000_t62" style="position:absolute;left:0;text-align:left;margin-left:-58.5pt;margin-top:-17.3pt;width:58.95pt;height:23.4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" adj="-2016,-5031" strokecolor="red">
                <v:textbox>
                  <w:txbxContent>
                    <w:p w14:paraId="5FB19BE0" w14:textId="77777777" w:rsidR="00463BD9" w:rsidRDefault="00000000">
                      <w:pPr>
                        <w:rPr>
                          <w:color w:val="FF0000"/>
                          <w:sz w:val="18"/>
                        </w:rPr>
                      </w:pPr>
                      <w:r>
                        <w:rPr>
                          <w:rFonts w:hint="eastAsia"/>
                          <w:color w:val="FF0000"/>
                          <w:sz w:val="18"/>
                        </w:rPr>
                        <w:t>论文标题</w:t>
                      </w:r>
                    </w:p>
                  </w:txbxContent>
                </v:textbox>
              </v:shape>
            </w:pict>
          </mc:Fallback>
        </mc:AlternateContent>
      </w:r>
      <w:r>
        <w:rPr>
          <w:rFonts w:ascii="宋体" w:hAnsi="宋体"/>
          <w:noProof/>
          <w:color w:val="000000"/>
          <w:kern w:val="0"/>
          <w:sz w:val="24"/>
        </w:rPr>
        <mc:AlternateContent>
          <mc:Choice Requires="wps">
            <w:drawing>
              <wp:anchor distT="0" distB="0" distL="114300" distR="114300" simplePos="0" relativeHeight="251660288" behindDoc="0" locked="0" layoutInCell="1" allowOverlap="1" wp14:anchorId="0C5BD760" wp14:editId="3A6244C2">
                <wp:simplePos x="0" y="0"/>
                <wp:positionH relativeFrom="column">
                  <wp:posOffset>-742950</wp:posOffset>
                </wp:positionH>
                <wp:positionV relativeFrom="paragraph">
                  <wp:posOffset>520065</wp:posOffset>
                </wp:positionV>
                <wp:extent cx="748665" cy="297180"/>
                <wp:effectExtent l="5080" t="4445" r="1989455" b="155575"/>
                <wp:wrapNone/>
                <wp:docPr id="26" name="圆角矩形标注 26"/>
                <wp:cNvGraphicFramePr/>
                <a:graphic xmlns:a="http://schemas.openxmlformats.org/drawingml/2006/main">
                  <a:graphicData uri="http://schemas.microsoft.com/office/word/2010/wordprocessingShape">
                    <wps:wsp>
                      <wps:cNvSpPr/>
                      <wps:spPr>
                        <a:xfrm rot="10800000">
                          <a:off x="0" y="0"/>
                          <a:ext cx="748665" cy="297180"/>
                        </a:xfrm>
                        <a:prstGeom prst="wedgeRoundRectCallout">
                          <a:avLst>
                            <a:gd name="adj1" fmla="val -308524"/>
                            <a:gd name="adj2" fmla="val -97435"/>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4A308E0D" w14:textId="77777777" w:rsidR="00463BD9" w:rsidRDefault="00000000">
                            <w:pPr>
                              <w:rPr>
                                <w:color w:val="FF0000"/>
                                <w:sz w:val="18"/>
                              </w:rPr>
                            </w:pPr>
                            <w:r>
                              <w:rPr>
                                <w:rFonts w:hint="eastAsia"/>
                                <w:color w:val="FF0000"/>
                                <w:sz w:val="18"/>
                              </w:rPr>
                              <w:t>学号</w:t>
                            </w:r>
                            <w:r>
                              <w:rPr>
                                <w:rFonts w:hint="eastAsia"/>
                                <w:color w:val="FF0000"/>
                                <w:sz w:val="18"/>
                              </w:rPr>
                              <w:t xml:space="preserve"> </w:t>
                            </w:r>
                            <w:r>
                              <w:rPr>
                                <w:rFonts w:hint="eastAsia"/>
                                <w:color w:val="FF0000"/>
                                <w:sz w:val="18"/>
                              </w:rPr>
                              <w:t>姓名</w:t>
                            </w:r>
                          </w:p>
                        </w:txbxContent>
                      </wps:txbx>
                      <wps:bodyPr upright="1"/>
                    </wps:wsp>
                  </a:graphicData>
                </a:graphic>
              </wp:anchor>
            </w:drawing>
          </mc:Choice>
          <mc:Fallback>
            <w:pict>
              <v:shape w14:anchorId="0C5BD760" id="圆角矩形标注 26" o:spid="_x0000_s1027" type="#_x0000_t62" style="position:absolute;left:0;text-align:left;margin-left:-58.5pt;margin-top:40.95pt;width:58.95pt;height:23.4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" adj="-55841,-10246" strokecolor="red">
                <v:textbox>
                  <w:txbxContent>
                    <w:p w14:paraId="4A308E0D" w14:textId="77777777" w:rsidR="00463BD9" w:rsidRDefault="00000000">
                      <w:pPr>
                        <w:rPr>
                          <w:color w:val="FF0000"/>
                          <w:sz w:val="18"/>
                        </w:rPr>
                      </w:pPr>
                      <w:r>
                        <w:rPr>
                          <w:rFonts w:hint="eastAsia"/>
                          <w:color w:val="FF0000"/>
                          <w:sz w:val="18"/>
                        </w:rPr>
                        <w:t>学号</w:t>
                      </w:r>
                      <w:r>
                        <w:rPr>
                          <w:rFonts w:hint="eastAsia"/>
                          <w:color w:val="FF0000"/>
                          <w:sz w:val="18"/>
                        </w:rPr>
                        <w:t xml:space="preserve"> </w:t>
                      </w:r>
                      <w:r>
                        <w:rPr>
                          <w:rFonts w:hint="eastAsia"/>
                          <w:color w:val="FF0000"/>
                          <w:sz w:val="18"/>
                        </w:rPr>
                        <w:t>姓名</w:t>
                      </w:r>
                    </w:p>
                  </w:txbxContent>
                </v:textbox>
              </v:shape>
            </w:pict>
          </mc:Fallback>
        </mc:AlternateContent>
      </w:r>
      <m:oMath>
        <m:r>
          <w:rPr>
            <w:rFonts w:ascii="Cambria Math" w:eastAsia="黑体" w:hAnsi="Cambria Math"/>
            <w:sz w:val="44"/>
            <w:szCs w:val="44"/>
          </w:rPr>
          <m:t>Esn</m:t>
        </m:r>
        <m:acc>
          <m:accPr>
            <m:chr m:val="̅"/>
            <m:ctrlPr>
              <w:rPr>
                <w:rFonts w:ascii="Cambria Math" w:eastAsia="黑体" w:hAnsi="Cambria Math"/>
                <w:i/>
                <w:sz w:val="44"/>
                <w:szCs w:val="44"/>
              </w:rPr>
            </m:ctrlPr>
          </m:accPr>
          <m:e>
            <m:r>
              <w:rPr>
                <w:rFonts w:ascii="Cambria Math" w:eastAsia="黑体" w:hAnsi="Cambria Math"/>
                <w:sz w:val="44"/>
                <w:szCs w:val="44"/>
              </w:rPr>
              <m:t>o</m:t>
            </m:r>
          </m:e>
        </m:acc>
      </m:oMath>
      <w:r>
        <w:rPr>
          <w:rFonts w:ascii="黑体" w:eastAsia="黑体" w:hAnsi="黑体" w:cs="黑体" w:hint="eastAsia"/>
          <w:sz w:val="44"/>
          <w:szCs w:val="44"/>
        </w:rPr>
        <w:t>：一种用于网卡与应用间通信的流式数据接口</w:t>
      </w:r>
    </w:p>
    <w:p w14:paraId="4A91BB9E" w14:textId="77777777" w:rsidR="00463BD9" w:rsidRDefault="00000000">
      <w:pPr>
        <w:jc w:val="center"/>
        <w:rPr>
          <w:rFonts w:eastAsia="仿宋_GB2312"/>
          <w:w w:val="66"/>
          <w:sz w:val="32"/>
          <w:szCs w:val="32"/>
        </w:rPr>
      </w:pPr>
      <w:r>
        <w:rPr>
          <w:rFonts w:ascii="宋体" w:hAnsi="宋体"/>
          <w:noProof/>
          <w:color w:val="000000"/>
          <w:kern w:val="0"/>
          <w:sz w:val="24"/>
        </w:rPr>
        <mc:AlternateContent>
          <mc:Choice Requires="wps">
            <w:drawing>
              <wp:anchor distT="0" distB="0" distL="114300" distR="114300" simplePos="0" relativeHeight="251661312" behindDoc="0" locked="0" layoutInCell="1" allowOverlap="1" wp14:anchorId="66F499DF" wp14:editId="50BFE038">
                <wp:simplePos x="0" y="0"/>
                <wp:positionH relativeFrom="column">
                  <wp:posOffset>3051810</wp:posOffset>
                </wp:positionH>
                <wp:positionV relativeFrom="paragraph">
                  <wp:posOffset>275590</wp:posOffset>
                </wp:positionV>
                <wp:extent cx="2860040" cy="518160"/>
                <wp:effectExtent l="2093595" t="4445" r="18415" b="10795"/>
                <wp:wrapNone/>
                <wp:docPr id="27" name="圆角矩形标注 27"/>
                <wp:cNvGraphicFramePr/>
                <a:graphic xmlns:a="http://schemas.openxmlformats.org/drawingml/2006/main">
                  <a:graphicData uri="http://schemas.microsoft.com/office/word/2010/wordprocessingShape">
                    <wps:wsp>
                      <wps:cNvSpPr/>
                      <wps:spPr>
                        <a:xfrm rot="10800000">
                          <a:off x="0" y="0"/>
                          <a:ext cx="2860040" cy="518160"/>
                        </a:xfrm>
                        <a:prstGeom prst="wedgeRoundRectCallout">
                          <a:avLst>
                            <a:gd name="adj1" fmla="val 121869"/>
                            <a:gd name="adj2" fmla="val -18259"/>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2D7AD794" w14:textId="77777777" w:rsidR="00463BD9" w:rsidRDefault="00000000">
                            <w:pPr>
                              <w:rPr>
                                <w:color w:val="FF0000"/>
                                <w:sz w:val="18"/>
                              </w:rPr>
                            </w:pPr>
                            <w:r>
                              <w:rPr>
                                <w:rFonts w:hint="eastAsia"/>
                                <w:color w:val="FF0000"/>
                                <w:sz w:val="18"/>
                              </w:rPr>
                              <w:t>摘要和关键词是本篇评论的摘要和关键词，而不是论文的摘要关键词翻译</w:t>
                            </w:r>
                          </w:p>
                        </w:txbxContent>
                      </wps:txbx>
                      <wps:bodyPr upright="1"/>
                    </wps:wsp>
                  </a:graphicData>
                </a:graphic>
              </wp:anchor>
            </w:drawing>
          </mc:Choice>
          <mc:Fallback>
            <w:pict>
              <v:shape w14:anchorId="66F499DF" id="圆角矩形标注 27" o:spid="_x0000_s1028" type="#_x0000_t62" style="position:absolute;left:0;text-align:left;margin-left:240.3pt;margin-top:21.7pt;width:225.2pt;height:40.8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" adj="37124,6856" strokecolor="red">
                <v:textbox>
                  <w:txbxContent>
                    <w:p w14:paraId="2D7AD794" w14:textId="77777777" w:rsidR="00463BD9" w:rsidRDefault="00000000">
                      <w:pPr>
                        <w:rPr>
                          <w:color w:val="FF0000"/>
                          <w:sz w:val="18"/>
                        </w:rPr>
                      </w:pPr>
                      <w:r>
                        <w:rPr>
                          <w:rFonts w:hint="eastAsia"/>
                          <w:color w:val="FF0000"/>
                          <w:sz w:val="18"/>
                        </w:rPr>
                        <w:t>摘要和关键词是本篇评论的摘要和关键词，而不是论文的摘要关键词翻译</w:t>
                      </w:r>
                    </w:p>
                  </w:txbxContent>
                </v:textbox>
              </v:shape>
            </w:pict>
          </mc:Fallback>
        </mc:AlternateContent>
      </w:r>
      <w:r>
        <w:rPr>
          <w:rFonts w:eastAsia="仿宋_GB2312" w:hint="eastAsia"/>
          <w:w w:val="66"/>
          <w:sz w:val="32"/>
          <w:szCs w:val="32"/>
        </w:rPr>
        <w:t>24471**</w:t>
      </w:r>
      <w:proofErr w:type="gramStart"/>
      <w:r>
        <w:rPr>
          <w:rFonts w:eastAsia="仿宋_GB2312" w:hint="eastAsia"/>
          <w:w w:val="66"/>
          <w:sz w:val="32"/>
          <w:szCs w:val="32"/>
        </w:rPr>
        <w:t>*  *</w:t>
      </w:r>
      <w:proofErr w:type="gramEnd"/>
      <w:r>
        <w:rPr>
          <w:rFonts w:eastAsia="仿宋_GB2312" w:hint="eastAsia"/>
          <w:w w:val="66"/>
          <w:sz w:val="32"/>
          <w:szCs w:val="32"/>
        </w:rPr>
        <w:t>**</w:t>
      </w:r>
    </w:p>
    <w:p w14:paraId="53D76C45" w14:textId="77777777" w:rsidR="00463BD9" w:rsidRDefault="00000000">
      <w:pPr>
        <w:pStyle w:val="ab"/>
        <w:tabs>
          <w:tab w:val="left" w:pos="357"/>
          <w:tab w:val="left" w:pos="798"/>
        </w:tabs>
        <w:rPr>
          <w:rFonts w:eastAsia="宋体"/>
          <w:i/>
          <w:snapToGrid/>
          <w:sz w:val="18"/>
          <w:szCs w:val="18"/>
        </w:rPr>
      </w:pPr>
      <w:r>
        <w:rPr>
          <w:rFonts w:ascii="宋体" w:hAnsi="宋体"/>
          <w:noProof/>
          <w:color w:val="000000"/>
          <w:kern w:val="0"/>
          <w:sz w:val="24"/>
        </w:rPr>
        <mc:AlternateContent>
          <mc:Choice Requires="wps">
            <w:drawing>
              <wp:anchor distT="0" distB="0" distL="114300" distR="114300" simplePos="0" relativeHeight="251662336" behindDoc="0" locked="0" layoutInCell="1" allowOverlap="1" wp14:anchorId="6C09A6DF" wp14:editId="4953B3BE">
                <wp:simplePos x="0" y="0"/>
                <wp:positionH relativeFrom="column">
                  <wp:posOffset>-798195</wp:posOffset>
                </wp:positionH>
                <wp:positionV relativeFrom="paragraph">
                  <wp:posOffset>147320</wp:posOffset>
                </wp:positionV>
                <wp:extent cx="732790" cy="297180"/>
                <wp:effectExtent l="5080" t="4445" r="367030" b="155575"/>
                <wp:wrapNone/>
                <wp:docPr id="33" name="圆角矩形标注 33"/>
                <wp:cNvGraphicFramePr/>
                <a:graphic xmlns:a="http://schemas.openxmlformats.org/drawingml/2006/main">
                  <a:graphicData uri="http://schemas.microsoft.com/office/word/2010/wordprocessingShape">
                    <wps:wsp>
                      <wps:cNvSpPr/>
                      <wps:spPr>
                        <a:xfrm rot="10800000">
                          <a:off x="0" y="0"/>
                          <a:ext cx="732790" cy="297180"/>
                        </a:xfrm>
                        <a:prstGeom prst="wedgeRoundRectCallout">
                          <a:avLst>
                            <a:gd name="adj1" fmla="val -94359"/>
                            <a:gd name="adj2" fmla="val -9465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791E0597" w14:textId="77777777" w:rsidR="00463BD9" w:rsidRDefault="00000000">
                            <w:pPr>
                              <w:rPr>
                                <w:color w:val="FF0000"/>
                                <w:sz w:val="18"/>
                              </w:rPr>
                            </w:pPr>
                            <w:r>
                              <w:rPr>
                                <w:rFonts w:hint="eastAsia"/>
                                <w:color w:val="FF0000"/>
                                <w:sz w:val="18"/>
                              </w:rPr>
                              <w:t>英文标题</w:t>
                            </w:r>
                          </w:p>
                        </w:txbxContent>
                      </wps:txbx>
                      <wps:bodyPr upright="1"/>
                    </wps:wsp>
                  </a:graphicData>
                </a:graphic>
              </wp:anchor>
            </w:drawing>
          </mc:Choice>
          <mc:Fallback>
            <w:pict>
              <v:shape w14:anchorId="6C09A6DF" id="圆角矩形标注 33" o:spid="_x0000_s1029" type="#_x0000_t62" style="position:absolute;left:0;text-align:left;margin-left:-62.85pt;margin-top:11.6pt;width:57.7pt;height:23.4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" adj="-9582,-9646" strokecolor="red">
                <v:textbox>
                  <w:txbxContent>
                    <w:p w14:paraId="791E0597" w14:textId="77777777" w:rsidR="00463BD9" w:rsidRDefault="00000000">
                      <w:pPr>
                        <w:rPr>
                          <w:color w:val="FF0000"/>
                          <w:sz w:val="18"/>
                        </w:rPr>
                      </w:pPr>
                      <w:r>
                        <w:rPr>
                          <w:rFonts w:hint="eastAsia"/>
                          <w:color w:val="FF0000"/>
                          <w:sz w:val="18"/>
                        </w:rPr>
                        <w:t>英文标题</w:t>
                      </w:r>
                    </w:p>
                  </w:txbxContent>
                </v:textbox>
              </v:shape>
            </w:pict>
          </mc:Fallback>
        </mc:AlternateContent>
      </w:r>
      <w:r>
        <w:rPr>
          <w:rFonts w:ascii="黑体" w:eastAsia="黑体" w:hint="eastAsia"/>
          <w:sz w:val="18"/>
          <w:szCs w:val="18"/>
        </w:rPr>
        <w:t>摘  要</w:t>
      </w:r>
      <w:r>
        <w:rPr>
          <w:rFonts w:hint="eastAsia"/>
          <w:sz w:val="18"/>
          <w:szCs w:val="18"/>
        </w:rPr>
        <w:tab/>
      </w:r>
      <w:r>
        <w:rPr>
          <w:rFonts w:eastAsia="宋体" w:hint="eastAsia"/>
          <w:snapToGrid/>
          <w:sz w:val="18"/>
          <w:szCs w:val="18"/>
        </w:rPr>
        <w:t>随着……</w:t>
      </w:r>
      <w:r>
        <w:rPr>
          <w:rFonts w:eastAsia="宋体" w:hint="eastAsia"/>
          <w:color w:val="111111"/>
          <w:sz w:val="18"/>
          <w:szCs w:val="18"/>
        </w:rPr>
        <w:t>。</w:t>
      </w:r>
    </w:p>
    <w:p w14:paraId="0A618509" w14:textId="77777777" w:rsidR="00463BD9" w:rsidRDefault="00000000">
      <w:pPr>
        <w:pStyle w:val="ac"/>
        <w:tabs>
          <w:tab w:val="left" w:pos="357"/>
          <w:tab w:val="left" w:pos="798"/>
        </w:tabs>
        <w:ind w:left="772" w:hanging="772"/>
        <w:rPr>
          <w:rFonts w:eastAsia="宋体"/>
          <w:snapToGrid/>
          <w:sz w:val="18"/>
          <w:szCs w:val="18"/>
        </w:rPr>
      </w:pPr>
      <w:r>
        <w:rPr>
          <w:rFonts w:ascii="黑体" w:eastAsia="黑体" w:hint="eastAsia"/>
          <w:sz w:val="18"/>
          <w:szCs w:val="18"/>
        </w:rPr>
        <w:t>关键词</w:t>
      </w:r>
      <w:r>
        <w:rPr>
          <w:rFonts w:eastAsia="宋体" w:hint="eastAsia"/>
          <w:snapToGrid/>
          <w:sz w:val="18"/>
          <w:szCs w:val="18"/>
        </w:rPr>
        <w:tab/>
      </w:r>
      <w:r>
        <w:rPr>
          <w:rFonts w:eastAsia="宋体" w:hint="eastAsia"/>
          <w:snapToGrid/>
          <w:sz w:val="18"/>
          <w:szCs w:val="18"/>
        </w:rPr>
        <w:t>……</w:t>
      </w:r>
    </w:p>
    <w:p w14:paraId="5A39684F" w14:textId="77777777" w:rsidR="00463BD9" w:rsidRDefault="00000000">
      <w:pPr>
        <w:jc w:val="center"/>
        <w:rPr>
          <w:b/>
          <w:bCs/>
          <w:sz w:val="28"/>
          <w:szCs w:val="28"/>
        </w:rPr>
      </w:pPr>
      <m:oMath>
        <m:r>
          <m:rPr>
            <m:sty m:val="bi"/>
          </m:rPr>
          <w:rPr>
            <w:rFonts w:ascii="Cambria Math" w:hAnsi="Cambria Math"/>
            <w:sz w:val="28"/>
            <w:szCs w:val="28"/>
          </w:rPr>
          <m:t>Esn</m:t>
        </m:r>
        <m:acc>
          <m:accPr>
            <m:chr m:val="̅"/>
            <m:ctrlPr>
              <w:rPr>
                <w:rFonts w:ascii="Cambria Math" w:hAnsi="Cambria Math"/>
                <w:b/>
                <w:bCs/>
                <w:i/>
                <w:sz w:val="28"/>
                <w:szCs w:val="28"/>
              </w:rPr>
            </m:ctrlPr>
          </m:accPr>
          <m:e>
            <m:r>
              <m:rPr>
                <m:sty m:val="bi"/>
              </m:rPr>
              <w:rPr>
                <w:rFonts w:ascii="Cambria Math" w:hAnsi="Cambria Math"/>
                <w:sz w:val="28"/>
                <w:szCs w:val="28"/>
              </w:rPr>
              <m:t>o</m:t>
            </m:r>
          </m:e>
        </m:acc>
      </m:oMath>
      <w:proofErr w:type="gramStart"/>
      <w:r>
        <w:rPr>
          <w:b/>
          <w:bCs/>
          <w:sz w:val="28"/>
          <w:szCs w:val="28"/>
        </w:rPr>
        <w:t>:A</w:t>
      </w:r>
      <w:proofErr w:type="gramEnd"/>
      <w:r>
        <w:rPr>
          <w:b/>
          <w:bCs/>
          <w:sz w:val="28"/>
          <w:szCs w:val="28"/>
        </w:rPr>
        <w:t xml:space="preserve"> Streaming Interface for NIC-Application Communication</w:t>
      </w:r>
    </w:p>
    <w:p w14:paraId="676387D2" w14:textId="77777777" w:rsidR="00463BD9" w:rsidRDefault="00000000">
      <w:pPr>
        <w:jc w:val="center"/>
        <w:rPr>
          <w:szCs w:val="21"/>
        </w:rPr>
      </w:pPr>
      <w:r>
        <w:rPr>
          <w:rFonts w:hint="eastAsia"/>
          <w:szCs w:val="21"/>
        </w:rPr>
        <w:t>2447**</w:t>
      </w:r>
      <w:proofErr w:type="gramStart"/>
      <w:r>
        <w:rPr>
          <w:rFonts w:hint="eastAsia"/>
          <w:szCs w:val="21"/>
        </w:rPr>
        <w:t>*  *</w:t>
      </w:r>
      <w:proofErr w:type="gramEnd"/>
      <w:r>
        <w:rPr>
          <w:rFonts w:hint="eastAsia"/>
          <w:szCs w:val="21"/>
        </w:rPr>
        <w:t>**</w:t>
      </w:r>
    </w:p>
    <w:p w14:paraId="705E7D6B" w14:textId="77777777" w:rsidR="00463BD9" w:rsidRDefault="00000000">
      <w:pPr>
        <w:pStyle w:val="Abstract"/>
        <w:rPr>
          <w:rFonts w:eastAsia="宋体"/>
          <w:sz w:val="21"/>
          <w:szCs w:val="21"/>
        </w:rPr>
      </w:pPr>
      <w:r>
        <w:rPr>
          <w:rFonts w:eastAsia="宋体"/>
          <w:b/>
          <w:bCs/>
          <w:sz w:val="21"/>
          <w:szCs w:val="21"/>
        </w:rPr>
        <w:t>Abstract</w:t>
      </w:r>
      <w:r>
        <w:rPr>
          <w:rFonts w:eastAsia="宋体" w:hint="eastAsia"/>
          <w:sz w:val="21"/>
          <w:szCs w:val="21"/>
        </w:rPr>
        <w:tab/>
      </w:r>
      <w:r>
        <w:rPr>
          <w:rFonts w:eastAsia="宋体"/>
          <w:sz w:val="21"/>
          <w:szCs w:val="21"/>
        </w:rPr>
        <w:t>With the increasing</w:t>
      </w:r>
      <w:r>
        <w:rPr>
          <w:rFonts w:eastAsia="宋体" w:hint="eastAsia"/>
          <w:sz w:val="21"/>
          <w:szCs w:val="21"/>
        </w:rPr>
        <w:t>……</w:t>
      </w:r>
      <w:r>
        <w:rPr>
          <w:rFonts w:eastAsia="宋体"/>
          <w:sz w:val="21"/>
          <w:szCs w:val="21"/>
        </w:rPr>
        <w:t>.</w:t>
      </w:r>
    </w:p>
    <w:p w14:paraId="73FE74EB" w14:textId="77777777" w:rsidR="00463BD9" w:rsidRDefault="00000000">
      <w:pPr>
        <w:pStyle w:val="Keywords"/>
        <w:snapToGrid w:val="0"/>
        <w:spacing w:after="0"/>
        <w:ind w:left="1332" w:hanging="1332"/>
        <w:rPr>
          <w:rFonts w:eastAsia="宋体"/>
          <w:szCs w:val="21"/>
        </w:rPr>
      </w:pPr>
      <w:r>
        <w:rPr>
          <w:rFonts w:eastAsia="宋体"/>
          <w:b/>
          <w:bCs/>
          <w:szCs w:val="21"/>
        </w:rPr>
        <w:t>Key words</w:t>
      </w:r>
      <w:r>
        <w:rPr>
          <w:rFonts w:eastAsia="宋体" w:hint="eastAsia"/>
          <w:szCs w:val="21"/>
        </w:rPr>
        <w:tab/>
        <w:t>Net</w:t>
      </w:r>
      <w:r>
        <w:rPr>
          <w:rFonts w:eastAsia="宋体"/>
          <w:szCs w:val="21"/>
        </w:rPr>
        <w:t xml:space="preserve">work Interface Controller; </w:t>
      </w:r>
      <w:r>
        <w:rPr>
          <w:rFonts w:eastAsia="宋体" w:hint="eastAsia"/>
          <w:szCs w:val="21"/>
        </w:rPr>
        <w:t>……</w:t>
      </w:r>
    </w:p>
    <w:p w14:paraId="03D84FBD" w14:textId="77777777" w:rsidR="00463BD9" w:rsidRDefault="00463BD9">
      <w:pPr>
        <w:pStyle w:val="ab"/>
        <w:rPr>
          <w:rFonts w:eastAsia="宋体"/>
          <w:szCs w:val="21"/>
        </w:rPr>
      </w:pPr>
    </w:p>
    <w:p w14:paraId="1C77BC96" w14:textId="77777777" w:rsidR="00463BD9" w:rsidRDefault="00463BD9">
      <w:pPr>
        <w:pStyle w:val="ac"/>
        <w:ind w:left="901" w:hanging="901"/>
        <w:sectPr w:rsidR="00463BD9">
          <w:headerReference w:type="default" r:id="rId9"/>
          <w:footerReference w:type="default" r:id="rId10"/>
          <w:pgSz w:w="11906" w:h="16838"/>
          <w:pgMar w:top="1418" w:right="1134" w:bottom="1134" w:left="1701" w:header="851" w:footer="992" w:gutter="0"/>
          <w:pgNumType w:start="1" w:chapStyle="1"/>
          <w:cols w:space="425"/>
          <w:docGrid w:type="lines" w:linePitch="312"/>
        </w:sectPr>
      </w:pPr>
    </w:p>
    <w:p w14:paraId="388A7F70" w14:textId="77777777" w:rsidR="00463BD9" w:rsidRDefault="00463BD9">
      <w:pPr>
        <w:rPr>
          <w:sz w:val="24"/>
        </w:rPr>
        <w:sectPr w:rsidR="00463BD9">
          <w:headerReference w:type="even" r:id="rId11"/>
          <w:headerReference w:type="default" r:id="rId12"/>
          <w:type w:val="continuous"/>
          <w:pgSz w:w="11906" w:h="16838"/>
          <w:pgMar w:top="1531" w:right="1134" w:bottom="1474" w:left="1134" w:header="851" w:footer="992" w:gutter="0"/>
          <w:cols w:space="425"/>
          <w:docGrid w:type="lines" w:linePitch="312"/>
        </w:sectPr>
      </w:pPr>
    </w:p>
    <w:p w14:paraId="3447C753" w14:textId="77777777" w:rsidR="00463BD9"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研究背景与问题描述</w:t>
      </w:r>
    </w:p>
    <w:p w14:paraId="40B69A9C" w14:textId="77777777" w:rsidR="00463BD9" w:rsidRDefault="00000000">
      <w:pPr>
        <w:pStyle w:val="af"/>
        <w:ind w:left="142" w:firstLineChars="202" w:firstLine="424"/>
        <w:rPr>
          <w:rFonts w:ascii="宋体" w:hAnsi="宋体" w:cs="宋体" w:hint="eastAsia"/>
          <w:color w:val="111111"/>
          <w:szCs w:val="21"/>
        </w:rPr>
      </w:pPr>
      <w:r>
        <w:rPr>
          <w:rFonts w:ascii="宋体" w:hAnsi="宋体" w:cs="宋体" w:hint="eastAsia"/>
          <w:color w:val="111111"/>
          <w:szCs w:val="21"/>
        </w:rPr>
        <w:t>分组网卡接口，……。</w:t>
      </w:r>
    </w:p>
    <w:p w14:paraId="38563C3F" w14:textId="77777777" w:rsidR="00463BD9" w:rsidRDefault="00000000">
      <w:pPr>
        <w:pStyle w:val="af"/>
        <w:ind w:left="142" w:firstLineChars="202" w:firstLine="424"/>
        <w:rPr>
          <w:rFonts w:ascii="宋体" w:hAnsi="宋体" w:cs="宋体" w:hint="eastAsia"/>
          <w:color w:val="111111"/>
          <w:szCs w:val="21"/>
        </w:rPr>
      </w:pPr>
      <w:r>
        <w:rPr>
          <w:rFonts w:ascii="宋体" w:hAnsi="宋体" w:cs="宋体" w:hint="eastAsia"/>
          <w:color w:val="111111"/>
          <w:szCs w:val="21"/>
        </w:rPr>
        <w:t>……</w:t>
      </w:r>
    </w:p>
    <w:p w14:paraId="5F52141A" w14:textId="77777777" w:rsidR="00463BD9"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相关研究与方法</w:t>
      </w:r>
    </w:p>
    <w:p w14:paraId="6ADA13C4" w14:textId="77777777" w:rsidR="00463BD9" w:rsidRDefault="00000000">
      <w:pPr>
        <w:numPr>
          <w:ilvl w:val="1"/>
          <w:numId w:val="1"/>
        </w:numPr>
        <w:rPr>
          <w:rFonts w:ascii="黑体" w:eastAsia="黑体" w:hAnsi="黑体" w:cs="黑体" w:hint="eastAsia"/>
          <w:szCs w:val="21"/>
        </w:rPr>
      </w:pPr>
      <w:r>
        <w:rPr>
          <w:rFonts w:eastAsia="黑体"/>
          <w:szCs w:val="21"/>
        </w:rPr>
        <w:t>FLOEM</w:t>
      </w:r>
      <w:r>
        <w:rPr>
          <w:rStyle w:val="a9"/>
          <w:rFonts w:eastAsia="黑体"/>
          <w:szCs w:val="21"/>
        </w:rPr>
        <w:footnoteReference w:id="1"/>
      </w:r>
      <w:r>
        <w:rPr>
          <w:rFonts w:ascii="黑体" w:eastAsia="黑体" w:hAnsi="黑体" w:cs="黑体" w:hint="eastAsia"/>
          <w:szCs w:val="21"/>
        </w:rPr>
        <w:t>：针对网卡加速网络应用的编程系统</w:t>
      </w:r>
    </w:p>
    <w:p w14:paraId="4B353CBD" w14:textId="77777777" w:rsidR="00463BD9" w:rsidRDefault="00000000">
      <w:pPr>
        <w:ind w:firstLine="420"/>
        <w:rPr>
          <w:rFonts w:ascii="宋体" w:hAnsi="宋体" w:cs="宋体" w:hint="eastAsia"/>
          <w:color w:val="111111"/>
          <w:szCs w:val="21"/>
        </w:rPr>
      </w:pPr>
      <w:proofErr w:type="spellStart"/>
      <w:r>
        <w:rPr>
          <w:color w:val="111111"/>
          <w:szCs w:val="21"/>
        </w:rPr>
        <w:t>Phitchaya</w:t>
      </w:r>
      <w:proofErr w:type="spellEnd"/>
      <w:r>
        <w:rPr>
          <w:color w:val="111111"/>
          <w:szCs w:val="21"/>
        </w:rPr>
        <w:t xml:space="preserve"> </w:t>
      </w:r>
      <w:proofErr w:type="spellStart"/>
      <w:r>
        <w:rPr>
          <w:color w:val="111111"/>
          <w:szCs w:val="21"/>
        </w:rPr>
        <w:t>Mangpo</w:t>
      </w:r>
      <w:proofErr w:type="spellEnd"/>
      <w:r>
        <w:rPr>
          <w:color w:val="111111"/>
          <w:szCs w:val="21"/>
        </w:rPr>
        <w:t xml:space="preserve"> </w:t>
      </w:r>
      <w:proofErr w:type="spellStart"/>
      <w:r>
        <w:rPr>
          <w:color w:val="111111"/>
          <w:szCs w:val="21"/>
        </w:rPr>
        <w:t>Phothilimthana</w:t>
      </w:r>
      <w:proofErr w:type="spellEnd"/>
      <w:r>
        <w:rPr>
          <w:rFonts w:ascii="宋体" w:hAnsi="宋体" w:cs="宋体" w:hint="eastAsia"/>
          <w:color w:val="111111"/>
          <w:szCs w:val="21"/>
        </w:rPr>
        <w:t>、</w:t>
      </w:r>
      <w:r>
        <w:rPr>
          <w:rFonts w:hint="eastAsia"/>
          <w:color w:val="111111"/>
          <w:szCs w:val="21"/>
        </w:rPr>
        <w:t>Ming Liu</w:t>
      </w:r>
      <w:r>
        <w:rPr>
          <w:rFonts w:ascii="宋体" w:hAnsi="宋体" w:cs="宋体" w:hint="eastAsia"/>
          <w:color w:val="111111"/>
          <w:szCs w:val="21"/>
        </w:rPr>
        <w:t>等人设计了一种名为</w:t>
      </w:r>
      <w:proofErr w:type="spellStart"/>
      <w:r>
        <w:rPr>
          <w:rFonts w:hint="eastAsia"/>
          <w:color w:val="111111"/>
          <w:szCs w:val="21"/>
        </w:rPr>
        <w:t>Floem</w:t>
      </w:r>
      <w:proofErr w:type="spellEnd"/>
      <w:r>
        <w:rPr>
          <w:rFonts w:ascii="宋体" w:hAnsi="宋体" w:cs="宋体" w:hint="eastAsia"/>
          <w:color w:val="111111"/>
          <w:szCs w:val="21"/>
        </w:rPr>
        <w:t>的编程系统，可以帮助开发人员将计算卸载到</w:t>
      </w:r>
      <w:r>
        <w:rPr>
          <w:rFonts w:hint="eastAsia"/>
          <w:color w:val="111111"/>
          <w:szCs w:val="21"/>
        </w:rPr>
        <w:t>NIC</w:t>
      </w:r>
      <w:r>
        <w:rPr>
          <w:rFonts w:ascii="宋体" w:hAnsi="宋体" w:cs="宋体" w:hint="eastAsia"/>
          <w:color w:val="111111"/>
          <w:szCs w:val="21"/>
        </w:rPr>
        <w:t>加速器上。</w:t>
      </w:r>
      <w:proofErr w:type="spellStart"/>
      <w:r>
        <w:rPr>
          <w:rFonts w:hint="eastAsia"/>
          <w:color w:val="111111"/>
          <w:szCs w:val="21"/>
        </w:rPr>
        <w:t>Floem</w:t>
      </w:r>
      <w:proofErr w:type="spellEnd"/>
      <w:r>
        <w:rPr>
          <w:rFonts w:ascii="宋体" w:hAnsi="宋体" w:cs="宋体" w:hint="eastAsia"/>
          <w:color w:val="111111"/>
          <w:szCs w:val="21"/>
        </w:rPr>
        <w:t>提供了编程抽象，以分配计算到硬件资源；控制逻辑队列到物理队列的映射；支持在</w:t>
      </w:r>
      <w:proofErr w:type="gramStart"/>
      <w:r>
        <w:rPr>
          <w:rFonts w:ascii="宋体" w:hAnsi="宋体" w:cs="宋体" w:hint="eastAsia"/>
          <w:color w:val="111111"/>
          <w:szCs w:val="21"/>
        </w:rPr>
        <w:t>不</w:t>
      </w:r>
      <w:proofErr w:type="gramEnd"/>
      <w:r>
        <w:rPr>
          <w:rFonts w:ascii="宋体" w:hAnsi="宋体" w:cs="宋体" w:hint="eastAsia"/>
          <w:color w:val="111111"/>
          <w:szCs w:val="21"/>
        </w:rPr>
        <w:t>手动编组数据包的情况下访问数据包以及元数据的字段；使用</w:t>
      </w:r>
      <w:r>
        <w:rPr>
          <w:rFonts w:hint="eastAsia"/>
          <w:color w:val="111111"/>
          <w:szCs w:val="21"/>
        </w:rPr>
        <w:t>NIC</w:t>
      </w:r>
      <w:r>
        <w:rPr>
          <w:rFonts w:ascii="宋体" w:hAnsi="宋体" w:cs="宋体" w:hint="eastAsia"/>
          <w:color w:val="111111"/>
          <w:szCs w:val="21"/>
        </w:rPr>
        <w:t>来缓存昂贵的计算；以及与外部应用程序进行交互。</w:t>
      </w:r>
      <w:proofErr w:type="spellStart"/>
      <w:r>
        <w:rPr>
          <w:rFonts w:hint="eastAsia"/>
          <w:color w:val="111111"/>
          <w:szCs w:val="21"/>
        </w:rPr>
        <w:t>Floem</w:t>
      </w:r>
      <w:proofErr w:type="spellEnd"/>
      <w:r>
        <w:rPr>
          <w:rFonts w:ascii="宋体" w:hAnsi="宋体" w:cs="宋体" w:hint="eastAsia"/>
          <w:color w:val="111111"/>
          <w:szCs w:val="21"/>
        </w:rPr>
        <w:t>还可以推断</w:t>
      </w:r>
      <w:r>
        <w:rPr>
          <w:rFonts w:hint="eastAsia"/>
          <w:color w:val="111111"/>
          <w:szCs w:val="21"/>
        </w:rPr>
        <w:t>CPU</w:t>
      </w:r>
      <w:r>
        <w:rPr>
          <w:rFonts w:ascii="宋体" w:hAnsi="宋体" w:cs="宋体" w:hint="eastAsia"/>
          <w:color w:val="111111"/>
          <w:szCs w:val="21"/>
        </w:rPr>
        <w:t>和</w:t>
      </w:r>
      <w:r>
        <w:rPr>
          <w:rFonts w:hint="eastAsia"/>
          <w:color w:val="111111"/>
          <w:szCs w:val="21"/>
        </w:rPr>
        <w:t>NIC</w:t>
      </w:r>
      <w:r>
        <w:rPr>
          <w:rFonts w:ascii="宋体" w:hAnsi="宋体" w:cs="宋体" w:hint="eastAsia"/>
          <w:color w:val="111111"/>
          <w:szCs w:val="21"/>
        </w:rPr>
        <w:t>之间必须传输哪些数据，并生成完整的缓存实现，同时运行时透明地优化</w:t>
      </w:r>
      <w:r>
        <w:rPr>
          <w:rFonts w:hint="eastAsia"/>
          <w:color w:val="111111"/>
          <w:szCs w:val="21"/>
        </w:rPr>
        <w:t>DMA</w:t>
      </w:r>
      <w:r>
        <w:rPr>
          <w:rFonts w:ascii="宋体" w:hAnsi="宋体" w:cs="宋体" w:hint="eastAsia"/>
          <w:color w:val="111111"/>
          <w:szCs w:val="21"/>
        </w:rPr>
        <w:t>吞吐量。通过使用</w:t>
      </w:r>
      <w:proofErr w:type="spellStart"/>
      <w:r>
        <w:rPr>
          <w:rFonts w:hint="eastAsia"/>
          <w:color w:val="111111"/>
          <w:szCs w:val="21"/>
        </w:rPr>
        <w:t>Floem</w:t>
      </w:r>
      <w:proofErr w:type="spellEnd"/>
      <w:r>
        <w:rPr>
          <w:rFonts w:ascii="宋体" w:hAnsi="宋体" w:cs="宋体" w:hint="eastAsia"/>
          <w:color w:val="111111"/>
          <w:szCs w:val="21"/>
        </w:rPr>
        <w:t>进行</w:t>
      </w:r>
      <w:r>
        <w:rPr>
          <w:rFonts w:hint="eastAsia"/>
          <w:color w:val="111111"/>
          <w:szCs w:val="21"/>
        </w:rPr>
        <w:t>NIC</w:t>
      </w:r>
      <w:r>
        <w:rPr>
          <w:rFonts w:ascii="宋体" w:hAnsi="宋体" w:cs="宋体" w:hint="eastAsia"/>
          <w:color w:val="111111"/>
          <w:szCs w:val="21"/>
        </w:rPr>
        <w:t>卸载的设计，使得键值存储和分布式实时数据分析系统的吞吐量，相较于</w:t>
      </w:r>
      <w:r>
        <w:rPr>
          <w:rFonts w:hint="eastAsia"/>
          <w:color w:val="111111"/>
          <w:szCs w:val="21"/>
        </w:rPr>
        <w:t>CPU-only</w:t>
      </w:r>
      <w:r>
        <w:rPr>
          <w:rFonts w:ascii="宋体" w:hAnsi="宋体" w:cs="宋体" w:hint="eastAsia"/>
          <w:color w:val="111111"/>
          <w:szCs w:val="21"/>
        </w:rPr>
        <w:t>实现，他们的吞吐量分别提高了</w:t>
      </w:r>
      <w:r>
        <w:rPr>
          <w:rFonts w:hint="eastAsia"/>
          <w:color w:val="111111"/>
          <w:szCs w:val="21"/>
        </w:rPr>
        <w:t>1.3-3.6</w:t>
      </w:r>
      <w:r>
        <w:rPr>
          <w:rFonts w:ascii="宋体" w:hAnsi="宋体" w:cs="宋体" w:hint="eastAsia"/>
          <w:color w:val="111111"/>
          <w:szCs w:val="21"/>
        </w:rPr>
        <w:t>倍和</w:t>
      </w:r>
      <w:r>
        <w:rPr>
          <w:rFonts w:hint="eastAsia"/>
          <w:color w:val="111111"/>
          <w:szCs w:val="21"/>
        </w:rPr>
        <w:t>75%-96%</w:t>
      </w:r>
      <w:r>
        <w:rPr>
          <w:rFonts w:ascii="宋体" w:hAnsi="宋体" w:cs="宋体" w:hint="eastAsia"/>
          <w:color w:val="111111"/>
          <w:szCs w:val="21"/>
        </w:rPr>
        <w:t>。</w:t>
      </w:r>
    </w:p>
    <w:p w14:paraId="54680649"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35C60060" w14:textId="77777777" w:rsidR="00463BD9"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本论文方法的具体描述</w:t>
      </w:r>
    </w:p>
    <w:p w14:paraId="08094542" w14:textId="77777777" w:rsidR="00463BD9" w:rsidRDefault="00000000">
      <w:pPr>
        <w:numPr>
          <w:ilvl w:val="1"/>
          <w:numId w:val="1"/>
        </w:numPr>
        <w:rPr>
          <w:rFonts w:ascii="黑体" w:eastAsia="黑体" w:hAnsi="黑体" w:cs="黑体" w:hint="eastAsia"/>
          <w:szCs w:val="21"/>
        </w:rPr>
      </w:pPr>
      <m:oMath>
        <m:r>
          <w:rPr>
            <w:rFonts w:ascii="Cambria Math" w:eastAsia="黑体" w:hAnsi="Cambria Math"/>
            <w:szCs w:val="21"/>
          </w:rPr>
          <m:t>Esn</m:t>
        </m:r>
        <m:acc>
          <m:accPr>
            <m:chr m:val="̅"/>
            <m:ctrlPr>
              <w:rPr>
                <w:rFonts w:ascii="Cambria Math" w:eastAsia="黑体" w:hAnsi="Cambria Math"/>
                <w:i/>
                <w:szCs w:val="21"/>
              </w:rPr>
            </m:ctrlPr>
          </m:accPr>
          <m:e>
            <m:r>
              <w:rPr>
                <w:rFonts w:ascii="Cambria Math" w:eastAsia="黑体" w:hAnsi="Cambria Math"/>
                <w:szCs w:val="21"/>
              </w:rPr>
              <m:t>o</m:t>
            </m:r>
          </m:e>
        </m:acc>
      </m:oMath>
      <w:r>
        <w:rPr>
          <w:rFonts w:ascii="黑体" w:eastAsia="黑体" w:hAnsi="黑体" w:cs="黑体" w:hint="eastAsia"/>
          <w:szCs w:val="21"/>
        </w:rPr>
        <w:t>的概念及组成</w:t>
      </w:r>
    </w:p>
    <w:p w14:paraId="66B2BB68"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在本文中，我们提出了</w:t>
      </w:r>
      <m:oMath>
        <m:r>
          <m:rPr>
            <m:sty m:val="p"/>
          </m:rPr>
          <w:rPr>
            <w:rFonts w:ascii="Cambria Math" w:hAnsi="Cambria Math"/>
            <w:color w:val="111111"/>
            <w:szCs w:val="21"/>
          </w:rPr>
          <m:t>Esn</m:t>
        </m:r>
        <m:acc>
          <m:accPr>
            <m:chr m:val="̅"/>
            <m:ctrlPr>
              <w:rPr>
                <w:rFonts w:ascii="Cambria Math" w:hAnsi="Cambria Math"/>
                <w:color w:val="111111"/>
                <w:szCs w:val="21"/>
              </w:rPr>
            </m:ctrlPr>
          </m:accPr>
          <m:e>
            <m:r>
              <m:rPr>
                <m:sty m:val="p"/>
              </m:rPr>
              <w:rPr>
                <w:rFonts w:ascii="Cambria Math" w:hAnsi="Cambria Math"/>
                <w:color w:val="111111"/>
                <w:szCs w:val="21"/>
              </w:rPr>
              <m:t>o</m:t>
            </m:r>
          </m:e>
        </m:acc>
      </m:oMath>
      <w:r>
        <w:rPr>
          <w:rFonts w:ascii="宋体" w:hAnsi="宋体" w:cs="宋体" w:hint="eastAsia"/>
          <w:color w:val="111111"/>
          <w:szCs w:val="21"/>
        </w:rPr>
        <w:t>，这是一种应用于网络卡与软件间通信的新接口。与传统的数据包概念不同的是，</w:t>
      </w:r>
      <m:oMath>
        <m:r>
          <m:rPr>
            <m:sty m:val="p"/>
          </m:rPr>
          <w:rPr>
            <w:rFonts w:ascii="Cambria Math" w:hAnsi="Cambria Math" w:cs="宋体" w:hint="eastAsia"/>
            <w:color w:val="111111"/>
            <w:szCs w:val="21"/>
          </w:rPr>
          <m:t>E</m:t>
        </m:r>
        <m:r>
          <m:rPr>
            <m:sty m:val="p"/>
          </m:rPr>
          <w:rPr>
            <w:rFonts w:ascii="Cambria Math" w:hAnsi="Cambria Math"/>
            <w:color w:val="111111"/>
            <w:szCs w:val="21"/>
          </w:rPr>
          <m:t>s</m:t>
        </m:r>
        <m:r>
          <m:rPr>
            <m:sty m:val="p"/>
          </m:rPr>
          <w:rPr>
            <w:rFonts w:ascii="Cambria Math" w:hAnsi="Cambria Math" w:cs="宋体" w:hint="eastAsia"/>
            <w:color w:val="111111"/>
            <w:szCs w:val="21"/>
          </w:rPr>
          <m:t>n</m:t>
        </m:r>
        <m:acc>
          <m:accPr>
            <m:chr m:val="̅"/>
            <m:ctrlPr>
              <w:rPr>
                <w:rFonts w:ascii="Cambria Math" w:hAnsi="Cambria Math" w:cs="宋体" w:hint="eastAsia"/>
                <w:color w:val="111111"/>
                <w:szCs w:val="21"/>
              </w:rPr>
            </m:ctrlPr>
          </m:accPr>
          <m:e>
            <m:r>
              <m:rPr>
                <m:sty m:val="p"/>
              </m:rPr>
              <w:rPr>
                <w:rFonts w:ascii="Cambria Math" w:hAnsi="Cambria Math" w:cs="宋体" w:hint="eastAsia"/>
                <w:color w:val="111111"/>
                <w:szCs w:val="21"/>
              </w:rPr>
              <m:t>o</m:t>
            </m:r>
          </m:e>
        </m:acc>
      </m:oMath>
      <w:r>
        <w:rPr>
          <w:rFonts w:ascii="宋体" w:hAnsi="宋体" w:cs="宋体" w:hint="eastAsia"/>
          <w:color w:val="111111"/>
          <w:szCs w:val="21"/>
        </w:rPr>
        <w:t>提供了一种流式抽象，网络卡和软件之间可以通过它来通信任意大小的数据块。这样做不仅使网络卡和软件可以更加自由的使用任意的适合实现功能的数据格式，还可以避免分组网络卡接口中存在的性能问题。由于</w:t>
      </w:r>
      <m:oMath>
        <m:r>
          <m:rPr>
            <m:sty m:val="p"/>
          </m:rPr>
          <w:rPr>
            <w:rFonts w:ascii="Cambria Math" w:hAnsi="Cambria Math" w:cs="宋体" w:hint="eastAsia"/>
            <w:color w:val="111111"/>
            <w:szCs w:val="21"/>
          </w:rPr>
          <m:t>Esn</m:t>
        </m:r>
        <m:acc>
          <m:accPr>
            <m:chr m:val="̅"/>
            <m:ctrlPr>
              <w:rPr>
                <w:rFonts w:ascii="Cambria Math" w:hAnsi="Cambria Math" w:cs="宋体" w:hint="eastAsia"/>
                <w:color w:val="111111"/>
                <w:szCs w:val="21"/>
              </w:rPr>
            </m:ctrlPr>
          </m:accPr>
          <m:e>
            <m:r>
              <m:rPr>
                <m:sty m:val="p"/>
              </m:rPr>
              <w:rPr>
                <w:rFonts w:ascii="Cambria Math" w:hAnsi="Cambria Math" w:cs="宋体" w:hint="eastAsia"/>
                <w:color w:val="111111"/>
                <w:szCs w:val="21"/>
              </w:rPr>
              <m:t>o</m:t>
            </m:r>
          </m:e>
        </m:acc>
      </m:oMath>
      <w:r>
        <w:rPr>
          <w:rFonts w:ascii="宋体" w:hAnsi="宋体" w:cs="宋体" w:hint="eastAsia"/>
          <w:color w:val="111111"/>
          <w:szCs w:val="21"/>
        </w:rPr>
        <w:t>对数据格式本身没有任何的约束，因此可以根据应用程序和网络卡上启用的功能重新调整数据格式的用途。例如：如果网络卡只负责多路分解</w:t>
      </w:r>
      <w:r>
        <w:rPr>
          <w:color w:val="111111"/>
          <w:szCs w:val="21"/>
        </w:rPr>
        <w:t>/</w:t>
      </w:r>
      <w:r>
        <w:rPr>
          <w:rFonts w:ascii="宋体" w:hAnsi="宋体" w:cs="宋体" w:hint="eastAsia"/>
          <w:color w:val="111111"/>
          <w:szCs w:val="21"/>
        </w:rPr>
        <w:t>多路复用，它可以使用</w:t>
      </w:r>
      <m:oMath>
        <m:r>
          <m:rPr>
            <m:sty m:val="p"/>
          </m:rPr>
          <w:rPr>
            <w:rFonts w:ascii="Cambria Math" w:hAnsi="Cambria Math" w:cs="宋体" w:hint="eastAsia"/>
            <w:color w:val="111111"/>
            <w:szCs w:val="21"/>
          </w:rPr>
          <m:t>Esn</m:t>
        </m:r>
        <m:acc>
          <m:accPr>
            <m:chr m:val="̅"/>
            <m:ctrlPr>
              <w:rPr>
                <w:rFonts w:ascii="Cambria Math" w:hAnsi="Cambria Math" w:cs="宋体" w:hint="eastAsia"/>
                <w:color w:val="111111"/>
                <w:szCs w:val="21"/>
              </w:rPr>
            </m:ctrlPr>
          </m:accPr>
          <m:e>
            <m:r>
              <m:rPr>
                <m:sty m:val="p"/>
              </m:rPr>
              <w:rPr>
                <w:rFonts w:ascii="Cambria Math" w:hAnsi="Cambria Math" w:cs="宋体" w:hint="eastAsia"/>
                <w:color w:val="111111"/>
                <w:szCs w:val="21"/>
              </w:rPr>
              <m:t>o</m:t>
            </m:r>
          </m:e>
        </m:acc>
      </m:oMath>
      <w:r>
        <w:rPr>
          <w:rFonts w:ascii="宋体" w:hAnsi="宋体" w:cs="宋体" w:hint="eastAsia"/>
          <w:color w:val="111111"/>
          <w:szCs w:val="21"/>
        </w:rPr>
        <w:t>来传递原始的数据包；如果网络卡也知道应用程序级别的消息，则可以使用</w:t>
      </w:r>
      <m:oMath>
        <m:r>
          <m:rPr>
            <m:sty m:val="p"/>
          </m:rPr>
          <w:rPr>
            <w:rFonts w:ascii="Cambria Math" w:hAnsi="Cambria Math" w:cs="宋体" w:hint="eastAsia"/>
            <w:color w:val="111111"/>
            <w:szCs w:val="21"/>
          </w:rPr>
          <m:t>Esn</m:t>
        </m:r>
        <m:acc>
          <m:accPr>
            <m:chr m:val="̅"/>
            <m:ctrlPr>
              <w:rPr>
                <w:rFonts w:ascii="Cambria Math" w:hAnsi="Cambria Math" w:cs="宋体" w:hint="eastAsia"/>
                <w:color w:val="111111"/>
                <w:szCs w:val="21"/>
              </w:rPr>
            </m:ctrlPr>
          </m:accPr>
          <m:e>
            <m:r>
              <m:rPr>
                <m:sty m:val="p"/>
              </m:rPr>
              <w:rPr>
                <w:rFonts w:ascii="Cambria Math" w:hAnsi="Cambria Math" w:cs="宋体" w:hint="eastAsia"/>
                <w:color w:val="111111"/>
                <w:szCs w:val="21"/>
              </w:rPr>
              <m:t>o</m:t>
            </m:r>
          </m:e>
        </m:acc>
      </m:oMath>
      <w:r>
        <w:rPr>
          <w:rFonts w:ascii="宋体" w:hAnsi="宋体" w:cs="宋体" w:hint="eastAsia"/>
          <w:color w:val="111111"/>
          <w:szCs w:val="21"/>
        </w:rPr>
        <w:t>将整个消息和</w:t>
      </w:r>
      <w:r>
        <w:rPr>
          <w:color w:val="111111"/>
          <w:szCs w:val="21"/>
        </w:rPr>
        <w:t>RPC</w:t>
      </w:r>
      <w:r>
        <w:rPr>
          <w:rFonts w:ascii="宋体" w:hAnsi="宋体" w:cs="宋体" w:hint="eastAsia"/>
          <w:color w:val="111111"/>
          <w:szCs w:val="21"/>
        </w:rPr>
        <w:t>传递给应用程序；如果网络卡实现了传输协议，例如</w:t>
      </w:r>
      <w:r>
        <w:rPr>
          <w:rFonts w:hint="eastAsia"/>
          <w:color w:val="111111"/>
          <w:szCs w:val="21"/>
        </w:rPr>
        <w:t>TCP</w:t>
      </w:r>
      <w:r>
        <w:rPr>
          <w:rFonts w:ascii="宋体" w:hAnsi="宋体" w:cs="宋体" w:hint="eastAsia"/>
          <w:color w:val="111111"/>
          <w:szCs w:val="21"/>
        </w:rPr>
        <w:t>，则可以通过</w:t>
      </w:r>
      <m:oMath>
        <m:r>
          <m:rPr>
            <m:sty m:val="p"/>
          </m:rPr>
          <w:rPr>
            <w:rFonts w:ascii="Cambria Math" w:hAnsi="Cambria Math" w:cs="宋体" w:hint="eastAsia"/>
            <w:color w:val="111111"/>
            <w:szCs w:val="21"/>
          </w:rPr>
          <m:t>Esn</m:t>
        </m:r>
        <m:acc>
          <m:accPr>
            <m:chr m:val="̅"/>
            <m:ctrlPr>
              <w:rPr>
                <w:rFonts w:ascii="Cambria Math" w:hAnsi="Cambria Math" w:cs="宋体" w:hint="eastAsia"/>
                <w:color w:val="111111"/>
                <w:szCs w:val="21"/>
              </w:rPr>
            </m:ctrlPr>
          </m:accPr>
          <m:e>
            <m:r>
              <m:rPr>
                <m:sty m:val="p"/>
              </m:rPr>
              <w:rPr>
                <w:rFonts w:ascii="Cambria Math" w:hAnsi="Cambria Math" w:cs="宋体" w:hint="eastAsia"/>
                <w:color w:val="111111"/>
                <w:szCs w:val="21"/>
              </w:rPr>
              <m:t>o</m:t>
            </m:r>
          </m:e>
        </m:acc>
      </m:oMath>
      <w:r>
        <w:rPr>
          <w:rFonts w:ascii="宋体" w:hAnsi="宋体" w:cs="宋体" w:hint="eastAsia"/>
          <w:color w:val="111111"/>
          <w:szCs w:val="21"/>
        </w:rPr>
        <w:t>使用字节流与应用程序通信。</w:t>
      </w:r>
    </w:p>
    <w:p w14:paraId="71CC7B17"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在分组接口中，通过在描述符队列本身中“搭载”通知来协调传入和传出的数据包。每个描述符都包括一个“标志位”，可用于在描述符有效时发出信号。软件通过轮询下一个描述符的标志位，以检查是否有新的数据包到达。由于</w:t>
      </w:r>
      <m:oMath>
        <m:r>
          <m:rPr>
            <m:sty m:val="p"/>
          </m:rPr>
          <w:rPr>
            <w:rFonts w:ascii="Cambria Math" w:hAnsi="Cambria Math" w:cs="宋体" w:hint="eastAsia"/>
            <w:color w:val="111111"/>
            <w:szCs w:val="21"/>
          </w:rPr>
          <m:t>Esn</m:t>
        </m:r>
        <m:acc>
          <m:accPr>
            <m:chr m:val="̅"/>
            <m:ctrlPr>
              <w:rPr>
                <w:rFonts w:ascii="Cambria Math" w:hAnsi="Cambria Math" w:cs="宋体" w:hint="eastAsia"/>
                <w:color w:val="111111"/>
                <w:szCs w:val="21"/>
              </w:rPr>
            </m:ctrlPr>
          </m:accPr>
          <m:e>
            <m:r>
              <m:rPr>
                <m:sty m:val="p"/>
              </m:rPr>
              <w:rPr>
                <w:rFonts w:ascii="Cambria Math" w:hAnsi="Cambria Math" w:cs="宋体" w:hint="eastAsia"/>
                <w:color w:val="111111"/>
                <w:szCs w:val="21"/>
              </w:rPr>
              <m:t>o</m:t>
            </m:r>
          </m:e>
        </m:acc>
      </m:oMath>
      <w:r>
        <w:rPr>
          <w:rFonts w:ascii="宋体" w:hAnsi="宋体" w:cs="宋体" w:hint="eastAsia"/>
          <w:color w:val="111111"/>
          <w:szCs w:val="21"/>
        </w:rPr>
        <w:t>不对缓冲区中的数据格式做约束，因此无法在其中嵌入控制信号，因此</w:t>
      </w:r>
      <w:bookmarkStart w:id="0" w:name="_Hlk148185195"/>
      <m:oMath>
        <m:r>
          <m:rPr>
            <m:sty m:val="p"/>
          </m:rPr>
          <w:rPr>
            <w:rFonts w:ascii="Cambria Math" w:hAnsi="Cambria Math" w:cs="宋体" w:hint="eastAsia"/>
            <w:color w:val="111111"/>
            <w:szCs w:val="21"/>
          </w:rPr>
          <m:t>Esn</m:t>
        </m:r>
        <m:acc>
          <m:accPr>
            <m:chr m:val="̅"/>
            <m:ctrlPr>
              <w:rPr>
                <w:rFonts w:ascii="Cambria Math" w:hAnsi="Cambria Math" w:cs="宋体" w:hint="eastAsia"/>
                <w:color w:val="111111"/>
                <w:szCs w:val="21"/>
              </w:rPr>
            </m:ctrlPr>
          </m:accPr>
          <m:e>
            <m:r>
              <m:rPr>
                <m:sty m:val="p"/>
              </m:rPr>
              <w:rPr>
                <w:rFonts w:ascii="Cambria Math" w:hAnsi="Cambria Math" w:cs="宋体" w:hint="eastAsia"/>
                <w:color w:val="111111"/>
                <w:szCs w:val="21"/>
              </w:rPr>
              <m:t>o</m:t>
            </m:r>
          </m:e>
        </m:acc>
      </m:oMath>
      <w:bookmarkEnd w:id="0"/>
      <w:r>
        <w:rPr>
          <w:rFonts w:ascii="宋体" w:hAnsi="宋体" w:cs="宋体" w:hint="eastAsia"/>
          <w:color w:val="111111"/>
          <w:szCs w:val="21"/>
        </w:rPr>
        <w:t>无法使用相同的策略。为了便于实现网络卡与软件之间的交流，</w:t>
      </w:r>
      <m:oMath>
        <m:r>
          <m:rPr>
            <m:sty m:val="p"/>
          </m:rPr>
          <w:rPr>
            <w:rFonts w:ascii="Cambria Math" w:hAnsi="Cambria Math" w:cs="宋体" w:hint="eastAsia"/>
            <w:color w:val="111111"/>
            <w:szCs w:val="21"/>
          </w:rPr>
          <m:t>Esn</m:t>
        </m:r>
        <m:acc>
          <m:accPr>
            <m:chr m:val="̅"/>
            <m:ctrlPr>
              <w:rPr>
                <w:rFonts w:ascii="Cambria Math" w:hAnsi="Cambria Math" w:cs="宋体" w:hint="eastAsia"/>
                <w:color w:val="111111"/>
                <w:szCs w:val="21"/>
              </w:rPr>
            </m:ctrlPr>
          </m:accPr>
          <m:e>
            <m:r>
              <m:rPr>
                <m:sty m:val="p"/>
              </m:rPr>
              <w:rPr>
                <w:rFonts w:ascii="Cambria Math" w:hAnsi="Cambria Math" w:cs="宋体" w:hint="eastAsia"/>
                <w:color w:val="111111"/>
                <w:szCs w:val="21"/>
              </w:rPr>
              <m:t>o</m:t>
            </m:r>
          </m:e>
        </m:acc>
      </m:oMath>
      <w:r>
        <w:rPr>
          <w:rFonts w:ascii="宋体" w:hAnsi="宋体" w:cs="宋体" w:hint="eastAsia"/>
          <w:color w:val="111111"/>
          <w:szCs w:val="21"/>
        </w:rPr>
        <w:t xml:space="preserve">使用 </w:t>
      </w:r>
      <m:oMath>
        <m:r>
          <m:rPr>
            <m:sty m:val="p"/>
          </m:rPr>
          <w:rPr>
            <w:rFonts w:ascii="Cambria Math" w:hAnsi="Cambria Math"/>
            <w:color w:val="111111"/>
            <w:szCs w:val="21"/>
          </w:rPr>
          <m:t>Notification Buffer</m:t>
        </m:r>
      </m:oMath>
      <w:r>
        <w:rPr>
          <w:rFonts w:ascii="宋体" w:hAnsi="宋体" w:cs="宋体" w:hint="eastAsia"/>
          <w:color w:val="111111"/>
          <w:szCs w:val="21"/>
        </w:rPr>
        <w:t>作为网络卡与</w:t>
      </w:r>
      <w:r>
        <w:rPr>
          <w:rFonts w:ascii="宋体" w:hAnsi="宋体" w:cs="宋体" w:hint="eastAsia"/>
          <w:color w:val="111111"/>
          <w:szCs w:val="21"/>
        </w:rPr>
        <w:lastRenderedPageBreak/>
        <w:t>软件沟通的媒介。</w:t>
      </w:r>
    </w:p>
    <w:p w14:paraId="4C9B1A4A" w14:textId="77777777" w:rsidR="00463BD9" w:rsidRDefault="00000000">
      <w:pPr>
        <w:jc w:val="center"/>
        <w:rPr>
          <w:rFonts w:ascii="Roboto" w:hAnsi="Roboto"/>
          <w:sz w:val="24"/>
        </w:rPr>
      </w:pPr>
      <w:r>
        <w:rPr>
          <w:rFonts w:ascii="Roboto" w:hAnsi="Roboto"/>
          <w:noProof/>
          <w:sz w:val="24"/>
        </w:rPr>
        <w:drawing>
          <wp:inline distT="0" distB="0" distL="0" distR="0" wp14:anchorId="2B236E3F" wp14:editId="094921C9">
            <wp:extent cx="2259965" cy="966470"/>
            <wp:effectExtent l="0" t="0" r="6985" b="5080"/>
            <wp:docPr id="238750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50619" name="图片 1"/>
                    <pic:cNvPicPr>
                      <a:picLocks noChangeAspect="1"/>
                    </pic:cNvPicPr>
                  </pic:nvPicPr>
                  <pic:blipFill>
                    <a:blip r:embed="rId13"/>
                    <a:stretch>
                      <a:fillRect/>
                    </a:stretch>
                  </pic:blipFill>
                  <pic:spPr>
                    <a:xfrm>
                      <a:off x="0" y="0"/>
                      <a:ext cx="2259965" cy="966470"/>
                    </a:xfrm>
                    <a:prstGeom prst="rect">
                      <a:avLst/>
                    </a:prstGeom>
                  </pic:spPr>
                </pic:pic>
              </a:graphicData>
            </a:graphic>
          </wp:inline>
        </w:drawing>
      </w:r>
    </w:p>
    <w:p w14:paraId="754C6950" w14:textId="77777777" w:rsidR="00463BD9" w:rsidRDefault="00000000">
      <w:pPr>
        <w:pStyle w:val="a3"/>
        <w:jc w:val="center"/>
        <w:rPr>
          <w:lang w:eastAsia="zh-CN"/>
        </w:rPr>
      </w:pPr>
      <w:r>
        <w:rPr>
          <w:lang w:eastAsia="zh-CN"/>
        </w:rPr>
        <w:t>图</w:t>
      </w:r>
      <w:r>
        <w:rPr>
          <w:rFonts w:hint="eastAsia"/>
          <w:lang w:eastAsia="zh-CN"/>
        </w:rPr>
        <w:t>3.1</w:t>
      </w:r>
      <w:r>
        <w:rPr>
          <w:rFonts w:hint="eastAsia"/>
          <w:lang w:eastAsia="zh-CN"/>
        </w:rPr>
        <w:t>在两个</w:t>
      </w:r>
      <m:oMath>
        <m:r>
          <m:rPr>
            <m:sty m:val="bi"/>
          </m:rPr>
          <w:rPr>
            <w:rFonts w:ascii="Cambria Math" w:hAnsi="Cambria Math"/>
            <w:lang w:eastAsia="zh-CN"/>
          </w:rPr>
          <m:t>Esn</m:t>
        </m:r>
        <m:acc>
          <m:accPr>
            <m:chr m:val="̅"/>
            <m:ctrlPr>
              <w:rPr>
                <w:rFonts w:ascii="Cambria Math" w:hAnsi="Cambria Math"/>
              </w:rPr>
            </m:ctrlPr>
          </m:accPr>
          <m:e>
            <m:r>
              <m:rPr>
                <m:sty m:val="bi"/>
              </m:rPr>
              <w:rPr>
                <w:rFonts w:ascii="Cambria Math" w:hAnsi="Cambria Math"/>
                <w:lang w:eastAsia="zh-CN"/>
              </w:rPr>
              <m:t>o</m:t>
            </m:r>
          </m:e>
        </m:acc>
      </m:oMath>
      <w:r>
        <w:rPr>
          <w:lang w:eastAsia="zh-CN"/>
        </w:rPr>
        <w:t>管道中接收一批消息的步骤</w:t>
      </w:r>
    </w:p>
    <w:p w14:paraId="0F711980"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如图</w:t>
      </w:r>
      <w:r>
        <w:rPr>
          <w:rFonts w:hint="eastAsia"/>
          <w:color w:val="111111"/>
          <w:szCs w:val="21"/>
        </w:rPr>
        <w:t>3.1</w:t>
      </w:r>
      <w:r>
        <w:rPr>
          <w:rFonts w:ascii="宋体" w:hAnsi="宋体" w:cs="宋体" w:hint="eastAsia"/>
          <w:color w:val="111111"/>
          <w:szCs w:val="21"/>
        </w:rPr>
        <w:t>所示，</w:t>
      </w:r>
      <m:oMath>
        <m:r>
          <m:rPr>
            <m:sty m:val="p"/>
          </m:rPr>
          <w:rPr>
            <w:rFonts w:ascii="Cambria Math" w:hAnsi="Cambria Math" w:cs="宋体" w:hint="eastAsia"/>
            <w:color w:val="111111"/>
            <w:szCs w:val="21"/>
          </w:rPr>
          <m:t>Esn</m:t>
        </m:r>
        <m:acc>
          <m:accPr>
            <m:chr m:val="̅"/>
            <m:ctrlPr>
              <w:rPr>
                <w:rFonts w:ascii="Cambria Math" w:hAnsi="Cambria Math" w:cs="宋体" w:hint="eastAsia"/>
                <w:color w:val="111111"/>
                <w:szCs w:val="21"/>
              </w:rPr>
            </m:ctrlPr>
          </m:accPr>
          <m:e>
            <m:r>
              <m:rPr>
                <m:sty m:val="p"/>
              </m:rPr>
              <w:rPr>
                <w:rFonts w:ascii="Cambria Math" w:hAnsi="Cambria Math" w:cs="宋体" w:hint="eastAsia"/>
                <w:color w:val="111111"/>
                <w:szCs w:val="21"/>
              </w:rPr>
              <m:t>o</m:t>
            </m:r>
          </m:e>
        </m:acc>
      </m:oMath>
      <w:r>
        <w:rPr>
          <w:rFonts w:ascii="宋体" w:hAnsi="宋体" w:cs="宋体" w:hint="eastAsia"/>
          <w:color w:val="111111"/>
          <w:szCs w:val="21"/>
        </w:rPr>
        <w:t>中……</w:t>
      </w:r>
    </w:p>
    <w:p w14:paraId="00EC0BA9" w14:textId="77777777" w:rsidR="00463BD9" w:rsidRDefault="00000000">
      <w:pPr>
        <w:numPr>
          <w:ilvl w:val="1"/>
          <w:numId w:val="1"/>
        </w:numPr>
        <w:rPr>
          <w:rFonts w:ascii="黑体" w:eastAsia="黑体" w:hAnsi="黑体" w:cs="黑体" w:hint="eastAsia"/>
          <w:szCs w:val="21"/>
        </w:rPr>
      </w:pPr>
      <m:oMath>
        <m:r>
          <w:rPr>
            <w:rFonts w:ascii="Cambria Math" w:eastAsia="黑体" w:hAnsi="Cambria Math" w:cs="黑体" w:hint="eastAsia"/>
            <w:szCs w:val="21"/>
          </w:rPr>
          <m:t>Esn</m:t>
        </m:r>
        <m:acc>
          <m:accPr>
            <m:chr m:val="̅"/>
            <m:ctrlPr>
              <w:rPr>
                <w:rFonts w:ascii="Cambria Math" w:eastAsia="黑体" w:hAnsi="Cambria Math" w:cs="黑体" w:hint="eastAsia"/>
                <w:i/>
                <w:szCs w:val="21"/>
              </w:rPr>
            </m:ctrlPr>
          </m:accPr>
          <m:e>
            <m:r>
              <w:rPr>
                <w:rFonts w:ascii="Cambria Math" w:eastAsia="黑体" w:hAnsi="Cambria Math" w:cs="黑体" w:hint="eastAsia"/>
                <w:szCs w:val="21"/>
              </w:rPr>
              <m:t>o</m:t>
            </m:r>
          </m:e>
        </m:acc>
      </m:oMath>
      <w:r>
        <w:rPr>
          <w:rFonts w:ascii="黑体" w:eastAsia="黑体" w:hAnsi="黑体" w:cs="黑体" w:hint="eastAsia"/>
          <w:szCs w:val="21"/>
        </w:rPr>
        <w:t>的优势</w:t>
      </w:r>
    </w:p>
    <w:p w14:paraId="7A8802CC" w14:textId="77777777" w:rsidR="00463BD9" w:rsidRDefault="00000000">
      <w:pPr>
        <w:ind w:firstLine="420"/>
        <w:rPr>
          <w:sz w:val="24"/>
        </w:rPr>
      </w:pPr>
      <w:r>
        <w:rPr>
          <w:rFonts w:ascii="宋体" w:hAnsi="宋体" w:cs="宋体" w:hint="eastAsia"/>
          <w:color w:val="111111"/>
          <w:szCs w:val="21"/>
        </w:rPr>
        <w:t>……</w:t>
      </w:r>
    </w:p>
    <w:p w14:paraId="4EE032FD" w14:textId="77777777" w:rsidR="00463BD9"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性能评估</w:t>
      </w:r>
    </w:p>
    <w:p w14:paraId="0A10E210" w14:textId="77777777" w:rsidR="00463BD9" w:rsidRDefault="00000000">
      <w:pPr>
        <w:numPr>
          <w:ilvl w:val="1"/>
          <w:numId w:val="1"/>
        </w:numPr>
        <w:rPr>
          <w:rFonts w:ascii="黑体" w:eastAsia="黑体" w:hAnsi="黑体" w:cs="黑体" w:hint="eastAsia"/>
          <w:szCs w:val="21"/>
        </w:rPr>
      </w:pPr>
      <w:r>
        <w:rPr>
          <w:rFonts w:ascii="黑体" w:eastAsia="黑体" w:hAnsi="黑体" w:cs="黑体" w:hint="eastAsia"/>
          <w:szCs w:val="21"/>
        </w:rPr>
        <w:t>数据包的传输速率</w:t>
      </w:r>
    </w:p>
    <w:p w14:paraId="44BD4499"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我们比较了基于</w:t>
      </w:r>
      <m:oMath>
        <m:r>
          <m:rPr>
            <m:sty m:val="p"/>
          </m:rPr>
          <w:rPr>
            <w:rFonts w:ascii="Cambria Math" w:hAnsi="Cambria Math" w:cs="宋体" w:hint="eastAsia"/>
            <w:color w:val="111111"/>
            <w:szCs w:val="21"/>
          </w:rPr>
          <m:t>Esn</m:t>
        </m:r>
        <m:acc>
          <m:accPr>
            <m:chr m:val="̅"/>
            <m:ctrlPr>
              <w:rPr>
                <w:rFonts w:ascii="Cambria Math" w:hAnsi="Cambria Math" w:cs="宋体" w:hint="eastAsia"/>
                <w:color w:val="111111"/>
                <w:szCs w:val="21"/>
              </w:rPr>
            </m:ctrlPr>
          </m:accPr>
          <m:e>
            <m:r>
              <m:rPr>
                <m:sty m:val="p"/>
              </m:rPr>
              <w:rPr>
                <w:rFonts w:ascii="Cambria Math" w:hAnsi="Cambria Math" w:cs="宋体" w:hint="eastAsia"/>
                <w:color w:val="111111"/>
                <w:szCs w:val="21"/>
              </w:rPr>
              <m:t>o</m:t>
            </m:r>
          </m:e>
        </m:acc>
      </m:oMath>
      <w:r>
        <w:rPr>
          <w:rFonts w:ascii="宋体" w:hAnsi="宋体" w:cs="宋体" w:hint="eastAsia"/>
          <w:color w:val="111111"/>
          <w:szCs w:val="21"/>
        </w:rPr>
        <w:t>的回声服务器和基于</w:t>
      </w:r>
      <w:r>
        <w:rPr>
          <w:color w:val="111111"/>
          <w:szCs w:val="21"/>
        </w:rPr>
        <w:t>DPDK</w:t>
      </w:r>
      <w:r>
        <w:rPr>
          <w:rFonts w:ascii="宋体" w:hAnsi="宋体" w:cs="宋体" w:hint="eastAsia"/>
          <w:color w:val="111111"/>
          <w:szCs w:val="21"/>
        </w:rPr>
        <w:t>的回声服务器的性能。</w:t>
      </w:r>
    </w:p>
    <w:p w14:paraId="2BFD71AF" w14:textId="77777777" w:rsidR="00463BD9" w:rsidRDefault="00000000">
      <w:pPr>
        <w:pStyle w:val="af"/>
        <w:spacing w:line="360" w:lineRule="auto"/>
        <w:ind w:firstLineChars="0" w:firstLine="0"/>
        <w:jc w:val="center"/>
      </w:pPr>
      <w:r>
        <w:rPr>
          <w:noProof/>
        </w:rPr>
        <w:drawing>
          <wp:inline distT="0" distB="0" distL="114300" distR="114300" wp14:anchorId="55A1C6A7" wp14:editId="3A4EDC12">
            <wp:extent cx="2921000" cy="1435735"/>
            <wp:effectExtent l="0" t="0" r="1270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2921000" cy="1435735"/>
                    </a:xfrm>
                    <a:prstGeom prst="rect">
                      <a:avLst/>
                    </a:prstGeom>
                    <a:noFill/>
                    <a:ln>
                      <a:noFill/>
                    </a:ln>
                  </pic:spPr>
                </pic:pic>
              </a:graphicData>
            </a:graphic>
          </wp:inline>
        </w:drawing>
      </w:r>
    </w:p>
    <w:p w14:paraId="34FF00B8" w14:textId="77777777" w:rsidR="00463BD9" w:rsidRDefault="00000000">
      <w:pPr>
        <w:pStyle w:val="a3"/>
        <w:jc w:val="center"/>
      </w:pPr>
      <w:r>
        <w:t>图</w:t>
      </w:r>
      <w:r>
        <w:t xml:space="preserve"> </w:t>
      </w:r>
      <w:r>
        <w:rPr>
          <w:rFonts w:hint="eastAsia"/>
          <w:lang w:eastAsia="zh-CN"/>
        </w:rPr>
        <w:t>4.1</w:t>
      </w:r>
      <w:r>
        <w:rPr>
          <w:rFonts w:hint="eastAsia"/>
        </w:rPr>
        <w:t xml:space="preserve"> </w:t>
      </w:r>
      <w:proofErr w:type="spellStart"/>
      <w:r>
        <w:rPr>
          <w:rFonts w:hint="eastAsia"/>
        </w:rPr>
        <w:t>原始数据包速率</w:t>
      </w:r>
      <w:proofErr w:type="spellEnd"/>
      <w:r>
        <w:rPr>
          <w:rFonts w:hint="eastAsia"/>
        </w:rPr>
        <w:t>。</w:t>
      </w:r>
    </w:p>
    <w:p w14:paraId="35CB6AE3" w14:textId="77777777" w:rsidR="00463BD9"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方法的比较与分析</w:t>
      </w:r>
    </w:p>
    <w:p w14:paraId="57D04A59" w14:textId="77777777" w:rsidR="00463BD9" w:rsidRDefault="00463BD9">
      <w:pPr>
        <w:rPr>
          <w:rFonts w:ascii="黑体" w:eastAsia="黑体" w:hAnsi="黑体" w:cs="黑体" w:hint="eastAsia"/>
          <w:sz w:val="28"/>
          <w:szCs w:val="28"/>
        </w:rPr>
      </w:pPr>
    </w:p>
    <w:p w14:paraId="6CC127E6"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49248E27"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1A6E41B7"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12DBD144"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15F7D1A2"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5F31E29B"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17CF3B56"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042422B8"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7954A377" w14:textId="77777777" w:rsidR="00463BD9"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改进方向</w:t>
      </w:r>
    </w:p>
    <w:p w14:paraId="3F0FF608" w14:textId="77777777" w:rsidR="00463BD9" w:rsidRDefault="00000000">
      <w:pPr>
        <w:numPr>
          <w:ilvl w:val="1"/>
          <w:numId w:val="1"/>
        </w:numPr>
        <w:rPr>
          <w:rFonts w:ascii="黑体" w:eastAsia="黑体" w:hAnsi="黑体" w:cs="黑体" w:hint="eastAsia"/>
          <w:szCs w:val="21"/>
        </w:rPr>
      </w:pPr>
      <w:r>
        <w:rPr>
          <w:rFonts w:ascii="黑体" w:eastAsia="黑体" w:hAnsi="黑体" w:cs="黑体" w:hint="eastAsia"/>
          <w:szCs w:val="21"/>
        </w:rPr>
        <w:t>可能存在的问题</w:t>
      </w:r>
    </w:p>
    <w:p w14:paraId="625E56AA"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582F95B7" w14:textId="77777777" w:rsidR="00463BD9" w:rsidRDefault="00463BD9">
      <w:pPr>
        <w:ind w:firstLine="420"/>
        <w:rPr>
          <w:rFonts w:hAnsi="Cambria Math" w:cs="宋体"/>
          <w:color w:val="111111"/>
          <w:szCs w:val="21"/>
        </w:rPr>
      </w:pPr>
    </w:p>
    <w:p w14:paraId="348F8524" w14:textId="77777777" w:rsidR="00463BD9" w:rsidRDefault="00000000">
      <w:pPr>
        <w:numPr>
          <w:ilvl w:val="1"/>
          <w:numId w:val="1"/>
        </w:numPr>
        <w:rPr>
          <w:rFonts w:ascii="黑体" w:eastAsia="黑体" w:hAnsi="黑体" w:cs="黑体" w:hint="eastAsia"/>
          <w:szCs w:val="21"/>
        </w:rPr>
      </w:pPr>
      <w:r>
        <w:rPr>
          <w:rFonts w:ascii="黑体" w:eastAsia="黑体" w:hAnsi="黑体" w:cs="黑体" w:hint="eastAsia"/>
          <w:szCs w:val="21"/>
        </w:rPr>
        <w:t>可能的解决方案</w:t>
      </w:r>
    </w:p>
    <w:p w14:paraId="00F392FE" w14:textId="77777777" w:rsidR="00463BD9" w:rsidRDefault="00000000">
      <w:pPr>
        <w:ind w:left="420"/>
        <w:rPr>
          <w:rFonts w:hAnsi="Cambria Math" w:cs="宋体"/>
          <w:color w:val="111111"/>
          <w:szCs w:val="21"/>
        </w:rPr>
      </w:pPr>
      <w:r>
        <w:rPr>
          <w:rFonts w:ascii="宋体" w:hAnsi="宋体" w:cs="宋体" w:hint="eastAsia"/>
          <w:color w:val="111111"/>
          <w:szCs w:val="21"/>
        </w:rPr>
        <w:t>……</w:t>
      </w:r>
      <w:r>
        <w:rPr>
          <w:rFonts w:hAnsi="Cambria Math" w:cs="宋体" w:hint="eastAsia"/>
          <w:color w:val="111111"/>
          <w:szCs w:val="21"/>
        </w:rPr>
        <w:t>。</w:t>
      </w:r>
    </w:p>
    <w:p w14:paraId="1B5AD6BE" w14:textId="77777777" w:rsidR="00463BD9"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总结与展望</w:t>
      </w:r>
    </w:p>
    <w:p w14:paraId="06ED00E8" w14:textId="77777777" w:rsidR="00463BD9" w:rsidRDefault="00000000">
      <w:pPr>
        <w:ind w:firstLine="420"/>
        <w:rPr>
          <w:rFonts w:ascii="宋体" w:hAnsi="宋体" w:cs="宋体" w:hint="eastAsia"/>
          <w:color w:val="111111"/>
          <w:szCs w:val="21"/>
        </w:rPr>
      </w:pPr>
      <w:r>
        <w:rPr>
          <w:rFonts w:ascii="宋体" w:hAnsi="宋体" w:cs="宋体" w:hint="eastAsia"/>
          <w:color w:val="111111"/>
          <w:szCs w:val="21"/>
        </w:rPr>
        <w:t>……。</w:t>
      </w:r>
    </w:p>
    <w:p w14:paraId="4D488701" w14:textId="77777777" w:rsidR="00463BD9" w:rsidRDefault="00463BD9">
      <w:pPr>
        <w:rPr>
          <w:rFonts w:ascii="宋体" w:hAnsi="宋体" w:cs="宋体" w:hint="eastAsia"/>
          <w:color w:val="111111"/>
          <w:szCs w:val="21"/>
        </w:rPr>
      </w:pPr>
    </w:p>
    <w:p w14:paraId="727014D4" w14:textId="77777777" w:rsidR="00463BD9" w:rsidRDefault="00000000">
      <w:pPr>
        <w:rPr>
          <w:rFonts w:ascii="黑体" w:eastAsia="黑体" w:hAnsi="黑体" w:cs="黑体" w:hint="eastAsia"/>
          <w:color w:val="111111"/>
          <w:sz w:val="28"/>
          <w:szCs w:val="28"/>
        </w:rPr>
      </w:pPr>
      <w:r>
        <w:rPr>
          <w:rFonts w:ascii="黑体" w:eastAsia="黑体" w:hAnsi="黑体" w:cs="黑体" w:hint="eastAsia"/>
          <w:color w:val="111111"/>
          <w:sz w:val="28"/>
          <w:szCs w:val="28"/>
        </w:rPr>
        <w:t>参考文献</w:t>
      </w:r>
    </w:p>
    <w:p w14:paraId="50DBFAE8" w14:textId="77777777" w:rsidR="00463BD9" w:rsidRDefault="00000000">
      <w:pPr>
        <w:numPr>
          <w:ilvl w:val="0"/>
          <w:numId w:val="2"/>
        </w:numPr>
        <w:rPr>
          <w:sz w:val="15"/>
          <w:szCs w:val="15"/>
        </w:rPr>
      </w:pPr>
      <w:bookmarkStart w:id="1" w:name="_Hlk179721605"/>
      <w:r>
        <w:rPr>
          <w:sz w:val="15"/>
          <w:szCs w:val="15"/>
        </w:rPr>
        <w:t>Sadok H, Atre N, Zhao Z, et al. {</w:t>
      </w:r>
      <w:proofErr w:type="spellStart"/>
      <w:r>
        <w:rPr>
          <w:sz w:val="15"/>
          <w:szCs w:val="15"/>
        </w:rPr>
        <w:t>Ensō</w:t>
      </w:r>
      <w:proofErr w:type="spellEnd"/>
      <w:r>
        <w:rPr>
          <w:sz w:val="15"/>
          <w:szCs w:val="15"/>
        </w:rPr>
        <w:t>}: A Streaming Interface for {NIC-Application} Communication[C]//17th USENIX Symposium on Operating Systems Design and Implementation (OSDI 23). 2023: 1005-1025.</w:t>
      </w:r>
    </w:p>
    <w:p w14:paraId="7B9D0074" w14:textId="6852BA26" w:rsidR="0065230B" w:rsidRPr="0065230B" w:rsidRDefault="0065230B" w:rsidP="0065230B">
      <w:pPr>
        <w:numPr>
          <w:ilvl w:val="0"/>
          <w:numId w:val="2"/>
        </w:numPr>
        <w:rPr>
          <w:sz w:val="15"/>
          <w:szCs w:val="15"/>
        </w:rPr>
      </w:pPr>
      <w:r w:rsidRPr="0065230B">
        <w:rPr>
          <w:sz w:val="15"/>
          <w:szCs w:val="15"/>
        </w:rPr>
        <w:t>Intel Data Streaming Accelerator (DSA), Architecture [EB/OL]. https://www.intel.com/content/www/us/en/content-details/759709, 2023.</w:t>
      </w:r>
    </w:p>
    <w:p w14:paraId="6D0BF1B3" w14:textId="0DD03104" w:rsidR="0065230B" w:rsidRPr="0065230B" w:rsidRDefault="0065230B" w:rsidP="0065230B">
      <w:pPr>
        <w:numPr>
          <w:ilvl w:val="0"/>
          <w:numId w:val="2"/>
        </w:numPr>
        <w:rPr>
          <w:rFonts w:hint="eastAsia"/>
          <w:sz w:val="15"/>
          <w:szCs w:val="15"/>
        </w:rPr>
      </w:pPr>
      <w:r w:rsidRPr="0065230B">
        <w:rPr>
          <w:sz w:val="15"/>
          <w:szCs w:val="15"/>
        </w:rPr>
        <w:t>Intel Query Processing Library (QPL) [EB/OL]. https://www.intel.com/content/www/us/en/developer/tools/query-processing-library/overview.html, 2023.</w:t>
      </w:r>
    </w:p>
    <w:p w14:paraId="77A520B9" w14:textId="7E444A6C" w:rsidR="00463BD9" w:rsidRDefault="0065230B" w:rsidP="0065230B">
      <w:pPr>
        <w:numPr>
          <w:ilvl w:val="0"/>
          <w:numId w:val="2"/>
        </w:numPr>
        <w:rPr>
          <w:sz w:val="15"/>
          <w:szCs w:val="15"/>
        </w:rPr>
      </w:pPr>
      <w:r w:rsidRPr="0065230B">
        <w:rPr>
          <w:sz w:val="15"/>
          <w:szCs w:val="15"/>
        </w:rPr>
        <w:t xml:space="preserve">Introducing Intel Scalable I/O Virtualization [EB/OL]. https://www.intel.com/content/www/us/en/developer/articles/technical/introducing-intel-scalable-io-virtualization.html, </w:t>
      </w:r>
      <w:proofErr w:type="gramStart"/>
      <w:r w:rsidRPr="0065230B">
        <w:rPr>
          <w:sz w:val="15"/>
          <w:szCs w:val="15"/>
        </w:rPr>
        <w:t>2023.</w:t>
      </w:r>
      <w:r w:rsidR="00000000">
        <w:rPr>
          <w:sz w:val="15"/>
          <w:szCs w:val="15"/>
        </w:rPr>
        <w:t>.</w:t>
      </w:r>
      <w:proofErr w:type="gramEnd"/>
    </w:p>
    <w:p w14:paraId="14E552F8" w14:textId="673CF570" w:rsidR="00463BD9" w:rsidRDefault="0065230B">
      <w:pPr>
        <w:numPr>
          <w:ilvl w:val="0"/>
          <w:numId w:val="2"/>
        </w:numPr>
        <w:rPr>
          <w:sz w:val="15"/>
          <w:szCs w:val="15"/>
        </w:rPr>
      </w:pPr>
      <w:r w:rsidRPr="0065230B">
        <w:rPr>
          <w:sz w:val="15"/>
          <w:szCs w:val="15"/>
        </w:rPr>
        <w:t xml:space="preserve">Implementation of Sabre [EB/OL]. </w:t>
      </w:r>
      <w:proofErr w:type="spellStart"/>
      <w:r w:rsidRPr="0065230B">
        <w:rPr>
          <w:sz w:val="15"/>
          <w:szCs w:val="15"/>
        </w:rPr>
        <w:t>Barabanshek</w:t>
      </w:r>
      <w:proofErr w:type="spellEnd"/>
      <w:r w:rsidRPr="0065230B">
        <w:rPr>
          <w:sz w:val="15"/>
          <w:szCs w:val="15"/>
        </w:rPr>
        <w:t>/Sabre, 2024. https://github.com/.</w:t>
      </w:r>
    </w:p>
    <w:p w14:paraId="3CACAE04" w14:textId="628C7801" w:rsidR="00463BD9" w:rsidRDefault="0065230B">
      <w:pPr>
        <w:numPr>
          <w:ilvl w:val="0"/>
          <w:numId w:val="2"/>
        </w:numPr>
        <w:rPr>
          <w:sz w:val="15"/>
          <w:szCs w:val="15"/>
        </w:rPr>
      </w:pPr>
      <w:r w:rsidRPr="0065230B">
        <w:rPr>
          <w:sz w:val="15"/>
          <w:szCs w:val="15"/>
        </w:rPr>
        <w:t>KVM Live Migration with IAA In-Memory Compression [EB/OL]. https://lore.kernel.org/all/20240319164527.1873891-1-yuan1.liu@intel.com/T/, 2024.</w:t>
      </w:r>
    </w:p>
    <w:p w14:paraId="479C9297" w14:textId="1B957D99" w:rsidR="00463BD9" w:rsidRDefault="0065230B">
      <w:pPr>
        <w:numPr>
          <w:ilvl w:val="0"/>
          <w:numId w:val="2"/>
        </w:numPr>
        <w:rPr>
          <w:sz w:val="15"/>
          <w:szCs w:val="15"/>
        </w:rPr>
      </w:pPr>
      <w:r w:rsidRPr="0065230B">
        <w:rPr>
          <w:sz w:val="15"/>
          <w:szCs w:val="15"/>
        </w:rPr>
        <w:t>Sabre IAA Benchmarks [EB/OL]. https://github.com/barabanshek/IAA_benchmarking.git, 2024.</w:t>
      </w:r>
    </w:p>
    <w:bookmarkEnd w:id="1"/>
    <w:p w14:paraId="5CB07B1A" w14:textId="77777777" w:rsidR="00463BD9" w:rsidRDefault="00000000">
      <w:pPr>
        <w:numPr>
          <w:ilvl w:val="0"/>
          <w:numId w:val="2"/>
        </w:numPr>
        <w:rPr>
          <w:sz w:val="15"/>
          <w:szCs w:val="15"/>
        </w:rPr>
      </w:pPr>
      <w:r>
        <w:rPr>
          <w:rFonts w:hint="eastAsia"/>
          <w:sz w:val="15"/>
          <w:szCs w:val="15"/>
        </w:rPr>
        <w:t>……</w:t>
      </w:r>
    </w:p>
    <w:p w14:paraId="796F82E3" w14:textId="77777777" w:rsidR="00463BD9" w:rsidRDefault="00000000">
      <w:pPr>
        <w:numPr>
          <w:ilvl w:val="0"/>
          <w:numId w:val="2"/>
        </w:numPr>
        <w:rPr>
          <w:sz w:val="15"/>
          <w:szCs w:val="15"/>
        </w:rPr>
      </w:pPr>
      <w:r>
        <w:rPr>
          <w:rFonts w:hint="eastAsia"/>
          <w:sz w:val="15"/>
          <w:szCs w:val="15"/>
        </w:rPr>
        <w:t>……</w:t>
      </w:r>
    </w:p>
    <w:p w14:paraId="45FD34A0" w14:textId="77777777" w:rsidR="00463BD9" w:rsidRDefault="00000000">
      <w:pPr>
        <w:numPr>
          <w:ilvl w:val="0"/>
          <w:numId w:val="2"/>
        </w:numPr>
        <w:rPr>
          <w:sz w:val="15"/>
          <w:szCs w:val="15"/>
        </w:rPr>
      </w:pPr>
      <w:r>
        <w:rPr>
          <w:rFonts w:hint="eastAsia"/>
          <w:sz w:val="15"/>
          <w:szCs w:val="15"/>
        </w:rPr>
        <w:t>……</w:t>
      </w:r>
    </w:p>
    <w:p w14:paraId="1DD8C933" w14:textId="77777777" w:rsidR="00463BD9" w:rsidRDefault="00000000">
      <w:pPr>
        <w:numPr>
          <w:ilvl w:val="0"/>
          <w:numId w:val="2"/>
        </w:numPr>
        <w:rPr>
          <w:sz w:val="15"/>
          <w:szCs w:val="15"/>
        </w:rPr>
      </w:pPr>
      <w:r>
        <w:rPr>
          <w:rFonts w:hint="eastAsia"/>
          <w:sz w:val="15"/>
          <w:szCs w:val="15"/>
        </w:rPr>
        <w:t>……</w:t>
      </w:r>
    </w:p>
    <w:p w14:paraId="20AB72A9" w14:textId="77777777" w:rsidR="00463BD9" w:rsidRDefault="00463BD9">
      <w:pPr>
        <w:pStyle w:val="a4"/>
        <w:ind w:firstLineChars="0" w:firstLine="0"/>
      </w:pPr>
    </w:p>
    <w:p w14:paraId="6C5A7BA8" w14:textId="77777777" w:rsidR="00463BD9" w:rsidRDefault="00463BD9">
      <w:pPr>
        <w:pStyle w:val="a4"/>
        <w:ind w:firstLineChars="0" w:firstLine="0"/>
        <w:sectPr w:rsidR="00463BD9">
          <w:type w:val="continuous"/>
          <w:pgSz w:w="11906" w:h="16838"/>
          <w:pgMar w:top="1418" w:right="1134" w:bottom="1134" w:left="1701" w:header="851" w:footer="992" w:gutter="0"/>
          <w:pgNumType w:start="1" w:chapStyle="1"/>
          <w:cols w:num="2" w:space="720" w:equalWidth="0">
            <w:col w:w="4323" w:space="425"/>
            <w:col w:w="4323"/>
          </w:cols>
          <w:docGrid w:type="lines" w:linePitch="312"/>
        </w:sectPr>
      </w:pPr>
    </w:p>
    <w:p w14:paraId="6646DA0F" w14:textId="77777777" w:rsidR="00463BD9" w:rsidRDefault="00463BD9">
      <w:pPr>
        <w:pStyle w:val="a4"/>
        <w:ind w:firstLine="420"/>
      </w:pPr>
    </w:p>
    <w:p w14:paraId="47285F5E" w14:textId="77777777" w:rsidR="00463BD9" w:rsidRDefault="00463BD9">
      <w:pPr>
        <w:pStyle w:val="a4"/>
        <w:ind w:firstLine="420"/>
      </w:pPr>
    </w:p>
    <w:p w14:paraId="72DF84E4" w14:textId="77777777" w:rsidR="00463BD9" w:rsidRDefault="00463BD9">
      <w:pPr>
        <w:pStyle w:val="a4"/>
        <w:ind w:firstLine="420"/>
      </w:pPr>
    </w:p>
    <w:p w14:paraId="03FA26AD" w14:textId="77777777" w:rsidR="00463BD9" w:rsidRDefault="00463BD9">
      <w:pPr>
        <w:pStyle w:val="a4"/>
        <w:ind w:firstLine="420"/>
      </w:pPr>
    </w:p>
    <w:p w14:paraId="2EAA7A77" w14:textId="77777777" w:rsidR="00463BD9" w:rsidRDefault="00463BD9">
      <w:pPr>
        <w:spacing w:line="360" w:lineRule="auto"/>
        <w:jc w:val="center"/>
        <w:rPr>
          <w:rFonts w:eastAsia="黑体"/>
          <w:sz w:val="32"/>
        </w:rPr>
        <w:sectPr w:rsidR="00463BD9">
          <w:type w:val="continuous"/>
          <w:pgSz w:w="11906" w:h="16838"/>
          <w:pgMar w:top="1418" w:right="1134" w:bottom="1134" w:left="1701" w:header="851" w:footer="992" w:gutter="0"/>
          <w:pgNumType w:start="1" w:chapStyle="1"/>
          <w:cols w:space="425"/>
          <w:docGrid w:type="lines" w:linePitch="312"/>
        </w:sectPr>
      </w:pPr>
    </w:p>
    <w:p w14:paraId="5D28E2DF" w14:textId="77777777" w:rsidR="00463BD9" w:rsidRDefault="00463BD9"/>
    <w:sectPr w:rsidR="00463BD9">
      <w:type w:val="continuous"/>
      <w:pgSz w:w="11906" w:h="16838"/>
      <w:pgMar w:top="1418" w:right="1134" w:bottom="1134" w:left="1701"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A1A52" w14:textId="77777777" w:rsidR="00F7206A" w:rsidRDefault="00F7206A">
      <w:r>
        <w:separator/>
      </w:r>
    </w:p>
  </w:endnote>
  <w:endnote w:type="continuationSeparator" w:id="0">
    <w:p w14:paraId="03D46D4A" w14:textId="77777777" w:rsidR="00F7206A" w:rsidRDefault="00F7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Roboto">
    <w:altName w:val="Wide Lati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B9C97" w14:textId="77777777" w:rsidR="00463BD9" w:rsidRDefault="00000000">
    <w:pPr>
      <w:pStyle w:val="a5"/>
      <w:jc w:val="center"/>
    </w:pPr>
    <w:r>
      <w:rPr>
        <w:rFonts w:hint="eastAsia"/>
      </w:rPr>
      <w:t>第</w:t>
    </w:r>
    <w:r>
      <w:fldChar w:fldCharType="begin"/>
    </w:r>
    <w:r>
      <w:instrText xml:space="preserve"> PAGE   \* MERGEFORMAT </w:instrText>
    </w:r>
    <w:r>
      <w:fldChar w:fldCharType="separate"/>
    </w:r>
    <w:r>
      <w:rPr>
        <w:lang w:val="zh-CN"/>
      </w:rPr>
      <w:t>2</w:t>
    </w:r>
    <w:r>
      <w:fldChar w:fldCharType="end"/>
    </w:r>
    <w:r>
      <w:rPr>
        <w:rFonts w:hint="eastAsia"/>
      </w:rPr>
      <w:t>页</w:t>
    </w:r>
    <w:r>
      <w:rPr>
        <w:rFonts w:hint="eastAsia"/>
      </w:rPr>
      <w:t xml:space="preserve">  </w:t>
    </w:r>
    <w:r>
      <w:rPr>
        <w:rFonts w:hint="eastAsia"/>
      </w:rPr>
      <w:t>共</w:t>
    </w:r>
    <w:r>
      <w:rPr>
        <w:rFonts w:hint="eastAsia"/>
      </w:rPr>
      <w:t>5</w:t>
    </w:r>
    <w:r>
      <w:rPr>
        <w:rFonts w:hint="eastAsia"/>
      </w:rPr>
      <w:t>页</w:t>
    </w:r>
  </w:p>
  <w:p w14:paraId="20B30C19" w14:textId="77777777" w:rsidR="00463BD9" w:rsidRDefault="00463B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DAC3D" w14:textId="77777777" w:rsidR="00F7206A" w:rsidRDefault="00F7206A">
      <w:r>
        <w:separator/>
      </w:r>
    </w:p>
  </w:footnote>
  <w:footnote w:type="continuationSeparator" w:id="0">
    <w:p w14:paraId="1F81FA2D" w14:textId="77777777" w:rsidR="00F7206A" w:rsidRDefault="00F7206A">
      <w:r>
        <w:continuationSeparator/>
      </w:r>
    </w:p>
  </w:footnote>
  <w:footnote w:id="1">
    <w:p w14:paraId="40C038DF" w14:textId="77777777" w:rsidR="00463BD9" w:rsidRDefault="00000000">
      <w:r>
        <w:rPr>
          <w:rStyle w:val="a9"/>
          <w:sz w:val="15"/>
          <w:szCs w:val="15"/>
        </w:rPr>
        <w:footnoteRef/>
      </w:r>
      <w:r>
        <w:rPr>
          <w:sz w:val="15"/>
          <w:szCs w:val="15"/>
        </w:rPr>
        <w:t xml:space="preserve"> </w:t>
      </w:r>
      <w:proofErr w:type="spellStart"/>
      <w:r>
        <w:rPr>
          <w:sz w:val="15"/>
          <w:szCs w:val="15"/>
        </w:rPr>
        <w:t>Phothilimthana</w:t>
      </w:r>
      <w:proofErr w:type="spellEnd"/>
      <w:r>
        <w:rPr>
          <w:sz w:val="15"/>
          <w:szCs w:val="15"/>
        </w:rPr>
        <w:t xml:space="preserve"> P M, Liu M, Kaufmann A, et al. </w:t>
      </w:r>
      <w:proofErr w:type="spellStart"/>
      <w:r>
        <w:rPr>
          <w:sz w:val="15"/>
          <w:szCs w:val="15"/>
        </w:rPr>
        <w:t>Floem</w:t>
      </w:r>
      <w:proofErr w:type="spellEnd"/>
      <w:r>
        <w:rPr>
          <w:sz w:val="15"/>
          <w:szCs w:val="15"/>
        </w:rPr>
        <w:t>: A Programming System for {NIC-Accelerated} Network Applications[C]//13th USENIX Symposium on Operating Systems Design and Implementation (OSDI 18). 2018: 663-679.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8AC30" w14:textId="77777777" w:rsidR="00463BD9" w:rsidRDefault="00000000">
    <w:pPr>
      <w:pStyle w:val="a6"/>
    </w:pPr>
    <w:r>
      <w:rPr>
        <w:rFonts w:ascii="华文楷体" w:eastAsia="华文楷体" w:hAnsi="华文楷体"/>
        <w:b/>
        <w:bCs/>
        <w:noProof/>
        <w:kern w:val="0"/>
        <w:sz w:val="72"/>
        <w:szCs w:val="72"/>
      </w:rPr>
      <w:drawing>
        <wp:inline distT="0" distB="0" distL="114300" distR="114300" wp14:anchorId="1BEB5CD2" wp14:editId="2F54B2AA">
          <wp:extent cx="1094105" cy="285115"/>
          <wp:effectExtent l="0" t="0" r="10795" b="6985"/>
          <wp:docPr id="5" name="图片 2"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毕业设计(论文)图标"/>
                  <pic:cNvPicPr>
                    <a:picLocks noChangeAspect="1"/>
                  </pic:cNvPicPr>
                </pic:nvPicPr>
                <pic:blipFill>
                  <a:blip r:embed="rId1"/>
                  <a:stretch>
                    <a:fillRect/>
                  </a:stretch>
                </pic:blipFill>
                <pic:spPr>
                  <a:xfrm>
                    <a:off x="0" y="0"/>
                    <a:ext cx="1094105" cy="2851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88173" w14:textId="77777777" w:rsidR="00463BD9" w:rsidRDefault="00463BD9">
    <w:pPr>
      <w:pStyle w:val="a6"/>
      <w:pBdr>
        <w:bottom w:val="double" w:sz="8" w:space="1" w:color="auto"/>
      </w:pBdr>
    </w:pPr>
  </w:p>
  <w:p w14:paraId="19CAD519" w14:textId="77777777" w:rsidR="00463BD9" w:rsidRDefault="00463BD9">
    <w:pPr>
      <w:pStyle w:val="a6"/>
      <w:pBdr>
        <w:bottom w:val="double" w:sz="8" w:space="1" w:color="auto"/>
      </w:pBdr>
    </w:pPr>
  </w:p>
  <w:p w14:paraId="155DDC07" w14:textId="77777777" w:rsidR="00463BD9" w:rsidRDefault="00000000">
    <w:pPr>
      <w:pStyle w:val="a6"/>
      <w:pBdr>
        <w:bottom w:val="double" w:sz="8" w:space="1" w:color="auto"/>
      </w:pBdr>
    </w:pPr>
    <w:r>
      <w:rPr>
        <w:noProof/>
      </w:rPr>
      <mc:AlternateContent>
        <mc:Choice Requires="wps">
          <w:drawing>
            <wp:anchor distT="0" distB="0" distL="114300" distR="114300" simplePos="0" relativeHeight="251663360" behindDoc="0" locked="0" layoutInCell="1" allowOverlap="1" wp14:anchorId="5F56FD72" wp14:editId="2745E884">
              <wp:simplePos x="0" y="0"/>
              <wp:positionH relativeFrom="margin">
                <wp:align>left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5C7259" w14:textId="77777777" w:rsidR="00463BD9" w:rsidRDefault="00000000">
                          <w:pPr>
                            <w:pStyle w:val="a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56FD72" id="_x0000_t202" coordsize="21600,21600" o:spt="202" path="m,l,21600r21600,l21600,xe">
              <v:stroke joinstyle="miter"/>
              <v:path gradientshapeok="t" o:connecttype="rect"/>
            </v:shapetype>
            <v:shape id="文本框 10" o:spid="_x0000_s1030" type="#_x0000_t202" style="position:absolute;left:0;text-align:left;margin-left:0;margin-top:0;width:2in;height:2in;z-index:25166336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F5C7259" w14:textId="77777777" w:rsidR="00463BD9" w:rsidRDefault="00000000">
                    <w:pPr>
                      <w:pStyle w:val="a6"/>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rFonts w:hint="eastAsia"/>
      </w:rPr>
      <w:t xml:space="preserve">            </w:t>
    </w:r>
    <w:r>
      <w:rPr>
        <w:rFonts w:hint="eastAsia"/>
      </w:rPr>
      <w:tab/>
      <w:t xml:space="preserve">               </w:t>
    </w:r>
    <m:oMath>
      <m:r>
        <m:rPr>
          <m:sty m:val="p"/>
        </m:rPr>
        <w:rPr>
          <w:rFonts w:ascii="Cambria Math" w:hAnsi="Cambria Math" w:hint="eastAsia"/>
        </w:rPr>
        <m:t>Esn</m:t>
      </m:r>
      <m:acc>
        <m:accPr>
          <m:chr m:val="̅"/>
          <m:ctrlPr>
            <w:rPr>
              <w:rFonts w:ascii="Cambria Math" w:hAnsi="Cambria Math" w:hint="eastAsia"/>
            </w:rPr>
          </m:ctrlPr>
        </m:accPr>
        <m:e>
          <m:r>
            <m:rPr>
              <m:sty m:val="p"/>
            </m:rPr>
            <w:rPr>
              <w:rFonts w:ascii="Cambria Math" w:hAnsi="Cambria Math" w:hint="eastAsia"/>
            </w:rPr>
            <m:t>o</m:t>
          </m:r>
        </m:e>
      </m:acc>
    </m:oMath>
    <w:r>
      <w:rPr>
        <w:rFonts w:hint="eastAsia"/>
      </w:rPr>
      <w:t xml:space="preserve">:A Streaming Interface for NIC-Application Communication          234711108 </w:t>
    </w:r>
    <w:r>
      <w:rPr>
        <w:rFonts w:hint="eastAsia"/>
      </w:rPr>
      <w:t>秦伟</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5F8CC" w14:textId="77777777" w:rsidR="00463BD9" w:rsidRDefault="00000000">
    <w:pPr>
      <w:pStyle w:val="a6"/>
    </w:pPr>
    <w:r>
      <w:rPr>
        <w:rFonts w:ascii="华文楷体" w:eastAsia="华文楷体" w:hAnsi="华文楷体"/>
        <w:b/>
        <w:bCs/>
        <w:noProof/>
        <w:kern w:val="0"/>
        <w:sz w:val="72"/>
        <w:szCs w:val="72"/>
      </w:rPr>
      <w:drawing>
        <wp:inline distT="0" distB="0" distL="114300" distR="114300" wp14:anchorId="3FF5CB39" wp14:editId="5382172F">
          <wp:extent cx="1094105" cy="285115"/>
          <wp:effectExtent l="0" t="0" r="10795" b="635"/>
          <wp:docPr id="37" name="图片 2"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descr="毕业设计(论文)图标"/>
                  <pic:cNvPicPr>
                    <a:picLocks noChangeAspect="1"/>
                  </pic:cNvPicPr>
                </pic:nvPicPr>
                <pic:blipFill>
                  <a:blip r:embed="rId1"/>
                  <a:stretch>
                    <a:fillRect/>
                  </a:stretch>
                </pic:blipFill>
                <pic:spPr>
                  <a:xfrm>
                    <a:off x="0" y="0"/>
                    <a:ext cx="1094105" cy="2851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B71E83C"/>
    <w:multiLevelType w:val="singleLevel"/>
    <w:tmpl w:val="CB71E83C"/>
    <w:lvl w:ilvl="0">
      <w:start w:val="1"/>
      <w:numFmt w:val="decimal"/>
      <w:lvlText w:val="[%1]"/>
      <w:lvlJc w:val="left"/>
      <w:pPr>
        <w:tabs>
          <w:tab w:val="left" w:pos="312"/>
        </w:tabs>
      </w:pPr>
    </w:lvl>
  </w:abstractNum>
  <w:abstractNum w:abstractNumId="1" w15:restartNumberingAfterBreak="0">
    <w:nsid w:val="76AECFF5"/>
    <w:multiLevelType w:val="multilevel"/>
    <w:tmpl w:val="76AECFF5"/>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1858618043">
    <w:abstractNumId w:val="1"/>
  </w:num>
  <w:num w:numId="2" w16cid:durableId="13541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cwOTc3ZDU0ZDBlYzUyNzU5OTRmYWMzMGJiY2M3YWQifQ=="/>
  </w:docVars>
  <w:rsids>
    <w:rsidRoot w:val="69757A99"/>
    <w:rsid w:val="002946FF"/>
    <w:rsid w:val="00463BD9"/>
    <w:rsid w:val="0065230B"/>
    <w:rsid w:val="007C1C08"/>
    <w:rsid w:val="00F7206A"/>
    <w:rsid w:val="392F43F5"/>
    <w:rsid w:val="6975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21A014C"/>
  <w15:docId w15:val="{846F47FF-5E1F-43A7-99FD-6EE3AAB3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semiHidden="1" w:uiPriority="99" w:unhideWhenUsed="1" w:qFormat="1"/>
    <w:lsdException w:name="header" w:uiPriority="99"/>
    <w:lsdException w:name="footer" w:uiPriority="99" w:qFormat="1"/>
    <w:lsdException w:name="caption" w:uiPriority="99" w:qFormat="1"/>
    <w:lsdException w:name="footnote reference" w:semiHidden="1" w:uiPriority="99" w:unhideWhenUsed="1" w:qFormat="1"/>
    <w:lsdException w:name="Title" w:qFormat="1"/>
    <w:lsdException w:name="Default Paragraph Font" w:semiHidden="1"/>
    <w:lsdException w:name="Body Text" w:qFormat="1"/>
    <w:lsdException w:name="Subtitle" w:qFormat="1"/>
    <w:lsdException w:name="Body Text 3"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widowControl/>
      <w:ind w:firstLine="360"/>
      <w:jc w:val="left"/>
    </w:pPr>
    <w:rPr>
      <w:b/>
      <w:bCs/>
      <w:kern w:val="0"/>
      <w:sz w:val="18"/>
      <w:szCs w:val="18"/>
      <w:lang w:eastAsia="en-US"/>
    </w:rPr>
  </w:style>
  <w:style w:type="paragraph" w:styleId="3">
    <w:name w:val="Body Text 3"/>
    <w:basedOn w:val="a"/>
    <w:qFormat/>
    <w:pPr>
      <w:spacing w:after="120"/>
    </w:pPr>
    <w:rPr>
      <w:sz w:val="16"/>
      <w:szCs w:val="16"/>
    </w:rPr>
  </w:style>
  <w:style w:type="paragraph" w:styleId="a4">
    <w:name w:val="Body Text"/>
    <w:basedOn w:val="a"/>
    <w:qFormat/>
    <w:pPr>
      <w:ind w:firstLineChars="200" w:firstLine="200"/>
    </w:pPr>
  </w:style>
  <w:style w:type="paragraph" w:styleId="TOC3">
    <w:name w:val="toc 3"/>
    <w:basedOn w:val="a"/>
    <w:next w:val="a"/>
    <w:uiPriority w:val="39"/>
    <w:qFormat/>
    <w:pPr>
      <w:ind w:leftChars="400" w:left="840"/>
    </w:p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7">
    <w:name w:val="footnote text"/>
    <w:basedOn w:val="a"/>
    <w:uiPriority w:val="99"/>
    <w:semiHidden/>
    <w:unhideWhenUsed/>
    <w:qFormat/>
    <w:pPr>
      <w:snapToGrid w:val="0"/>
      <w:jc w:val="left"/>
    </w:pPr>
    <w:rPr>
      <w:sz w:val="18"/>
    </w:rPr>
  </w:style>
  <w:style w:type="paragraph" w:styleId="TOC2">
    <w:name w:val="toc 2"/>
    <w:basedOn w:val="a"/>
    <w:next w:val="a"/>
    <w:uiPriority w:val="39"/>
    <w:qFormat/>
    <w:pPr>
      <w:tabs>
        <w:tab w:val="right" w:leader="dot" w:pos="8296"/>
      </w:tabs>
      <w:spacing w:line="360" w:lineRule="auto"/>
      <w:ind w:firstLineChars="200" w:firstLine="480"/>
    </w:pPr>
    <w:rPr>
      <w:rFonts w:ascii="Times" w:hAnsi="Times"/>
      <w:sz w:val="24"/>
    </w:rPr>
  </w:style>
  <w:style w:type="character" w:styleId="a8">
    <w:name w:val="Hyperlink"/>
    <w:uiPriority w:val="99"/>
    <w:unhideWhenUsed/>
    <w:qFormat/>
    <w:rPr>
      <w:color w:val="0000FF"/>
      <w:u w:val="single"/>
    </w:rPr>
  </w:style>
  <w:style w:type="character" w:styleId="a9">
    <w:name w:val="footnote reference"/>
    <w:basedOn w:val="a0"/>
    <w:uiPriority w:val="99"/>
    <w:semiHidden/>
    <w:unhideWhenUsed/>
    <w:qFormat/>
    <w:rPr>
      <w:vertAlign w:val="superscript"/>
    </w:rPr>
  </w:style>
  <w:style w:type="paragraph" w:customStyle="1" w:styleId="2">
    <w:name w:val="初标2"/>
    <w:basedOn w:val="a"/>
    <w:qFormat/>
    <w:pPr>
      <w:spacing w:line="360" w:lineRule="auto"/>
      <w:jc w:val="left"/>
      <w:outlineLvl w:val="1"/>
    </w:pPr>
    <w:rPr>
      <w:rFonts w:eastAsia="黑体"/>
      <w:bCs/>
      <w:kern w:val="0"/>
      <w:sz w:val="24"/>
    </w:rPr>
  </w:style>
  <w:style w:type="paragraph" w:customStyle="1" w:styleId="aa">
    <w:name w:val="初正文"/>
    <w:basedOn w:val="a"/>
    <w:uiPriority w:val="99"/>
    <w:qFormat/>
    <w:pPr>
      <w:spacing w:line="360" w:lineRule="auto"/>
      <w:ind w:firstLineChars="200" w:firstLine="480"/>
    </w:pPr>
    <w:rPr>
      <w:rFonts w:hAnsi="宋体"/>
      <w:kern w:val="0"/>
      <w:sz w:val="24"/>
      <w:szCs w:val="20"/>
    </w:rPr>
  </w:style>
  <w:style w:type="paragraph" w:customStyle="1" w:styleId="1">
    <w:name w:val="正文1"/>
    <w:basedOn w:val="a"/>
    <w:qFormat/>
    <w:pPr>
      <w:ind w:firstLineChars="200" w:firstLine="420"/>
    </w:pPr>
    <w:rPr>
      <w:szCs w:val="20"/>
    </w:rPr>
  </w:style>
  <w:style w:type="paragraph" w:customStyle="1" w:styleId="ab">
    <w:name w:val="摘要"/>
    <w:basedOn w:val="a4"/>
    <w:next w:val="ac"/>
    <w:qFormat/>
    <w:pPr>
      <w:adjustRightInd w:val="0"/>
      <w:ind w:firstLineChars="0" w:firstLine="0"/>
    </w:pPr>
    <w:rPr>
      <w:rFonts w:eastAsia="楷体_GB2312"/>
      <w:snapToGrid w:val="0"/>
    </w:rPr>
  </w:style>
  <w:style w:type="paragraph" w:customStyle="1" w:styleId="ac">
    <w:name w:val="关键词"/>
    <w:basedOn w:val="ab"/>
    <w:next w:val="ad"/>
    <w:qFormat/>
    <w:pPr>
      <w:ind w:left="429" w:hangingChars="429" w:hanging="429"/>
    </w:pPr>
  </w:style>
  <w:style w:type="paragraph" w:customStyle="1" w:styleId="ad">
    <w:name w:val="分类号"/>
    <w:basedOn w:val="Date1"/>
    <w:next w:val="a4"/>
    <w:qFormat/>
    <w:pPr>
      <w:spacing w:after="320"/>
      <w:ind w:left="0" w:firstLineChars="0" w:firstLine="0"/>
    </w:pPr>
    <w:rPr>
      <w:rFonts w:eastAsia="黑体"/>
    </w:rPr>
  </w:style>
  <w:style w:type="paragraph" w:customStyle="1" w:styleId="Date1">
    <w:name w:val="Date1"/>
    <w:basedOn w:val="DepartCorrespond"/>
    <w:next w:val="a"/>
    <w:qFormat/>
    <w:pPr>
      <w:spacing w:after="240"/>
    </w:pPr>
    <w:rPr>
      <w:sz w:val="18"/>
    </w:rPr>
  </w:style>
  <w:style w:type="paragraph" w:customStyle="1" w:styleId="DepartCorrespond">
    <w:name w:val="Depart.Correspond"/>
    <w:basedOn w:val="ae"/>
    <w:qFormat/>
    <w:pPr>
      <w:ind w:left="66" w:hangingChars="66" w:hanging="66"/>
    </w:pPr>
    <w:rPr>
      <w:iCs/>
      <w:sz w:val="16"/>
    </w:rPr>
  </w:style>
  <w:style w:type="paragraph" w:customStyle="1" w:styleId="ae">
    <w:name w:val="单位"/>
    <w:qFormat/>
    <w:pPr>
      <w:ind w:left="70" w:hangingChars="70" w:hanging="70"/>
      <w:jc w:val="both"/>
    </w:pPr>
    <w:rPr>
      <w:rFonts w:ascii="Times New Roman" w:eastAsia="宋体" w:hAnsi="Times New Roman" w:cs="Times New Roman"/>
      <w:sz w:val="17"/>
    </w:rPr>
  </w:style>
  <w:style w:type="paragraph" w:customStyle="1" w:styleId="Abstract">
    <w:name w:val="Abstract"/>
    <w:next w:val="Keywords"/>
    <w:qFormat/>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b"/>
    <w:qFormat/>
    <w:pPr>
      <w:tabs>
        <w:tab w:val="left" w:pos="1176"/>
      </w:tabs>
      <w:adjustRightInd w:val="0"/>
      <w:spacing w:after="290"/>
      <w:ind w:left="632" w:hangingChars="632" w:hanging="632"/>
    </w:pPr>
    <w:rPr>
      <w:rFonts w:eastAsia="楷体_GB2312"/>
      <w:snapToGrid w:val="0"/>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96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rain</dc:creator>
  <cp:lastModifiedBy>xinjian shang</cp:lastModifiedBy>
  <cp:revision>2</cp:revision>
  <dcterms:created xsi:type="dcterms:W3CDTF">2022-11-03T08:30:00Z</dcterms:created>
  <dcterms:modified xsi:type="dcterms:W3CDTF">2024-10-13T06:31:00Z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CF569AEE63AF40FFB235306D4F6BA612</vt:lpwstr>
  </property>
</Properties>
</file>