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45755A">
      <w:pPr>
        <w:spacing w:after="0"/>
        <w:jc w:val="center"/>
        <w:rPr>
          <w:bCs/>
          <w:color w:val="000000" w:themeColor="text1"/>
          <w:sz w:val="24"/>
          <w:szCs w:val="20"/>
          <w14:textFill>
            <w14:solidFill>
              <w14:schemeClr w14:val="tx1"/>
            </w14:solidFill>
          </w14:textFill>
        </w:rPr>
      </w:pPr>
      <w:r>
        <w:rPr>
          <w:bCs/>
          <w:color w:val="000000" w:themeColor="text1"/>
          <w:sz w:val="24"/>
          <w:szCs w:val="20"/>
          <w14:textFill>
            <w14:solidFill>
              <w14:schemeClr w14:val="tx1"/>
            </w14:solidFill>
          </w14:textFill>
        </w:rPr>
        <w:t>Министерство образования и молодежной политики Свердловской области</w:t>
      </w:r>
    </w:p>
    <w:p w14:paraId="1D94D0C9">
      <w:pPr>
        <w:spacing w:after="0"/>
        <w:jc w:val="center"/>
        <w:rPr>
          <w:bCs/>
          <w:color w:val="000000" w:themeColor="text1"/>
          <w:sz w:val="24"/>
          <w:szCs w:val="20"/>
          <w14:textFill>
            <w14:solidFill>
              <w14:schemeClr w14:val="tx1"/>
            </w14:solidFill>
          </w14:textFill>
        </w:rPr>
      </w:pPr>
      <w:r>
        <w:rPr>
          <w:bCs/>
          <w:color w:val="000000" w:themeColor="text1"/>
          <w:sz w:val="24"/>
          <w:szCs w:val="20"/>
          <w14:textFill>
            <w14:solidFill>
              <w14:schemeClr w14:val="tx1"/>
            </w14:solidFill>
          </w14:textFill>
        </w:rPr>
        <w:t xml:space="preserve">Государственное автономное профессиональное образовательное учреждение </w:t>
      </w:r>
    </w:p>
    <w:p w14:paraId="2ADCDEC7">
      <w:pPr>
        <w:spacing w:after="0"/>
        <w:jc w:val="center"/>
        <w:rPr>
          <w:bCs/>
          <w:color w:val="000000" w:themeColor="text1"/>
          <w:sz w:val="24"/>
          <w:szCs w:val="20"/>
          <w14:textFill>
            <w14:solidFill>
              <w14:schemeClr w14:val="tx1"/>
            </w14:solidFill>
          </w14:textFill>
        </w:rPr>
      </w:pPr>
      <w:r>
        <w:rPr>
          <w:bCs/>
          <w:color w:val="000000" w:themeColor="text1"/>
          <w:sz w:val="24"/>
          <w:szCs w:val="20"/>
          <w14:textFill>
            <w14:solidFill>
              <w14:schemeClr w14:val="tx1"/>
            </w14:solidFill>
          </w14:textFill>
        </w:rPr>
        <w:t xml:space="preserve">Свердловской области </w:t>
      </w:r>
    </w:p>
    <w:p w14:paraId="0BC4E8CC">
      <w:pPr>
        <w:spacing w:after="0"/>
        <w:jc w:val="center"/>
        <w:rPr>
          <w:color w:val="000000" w:themeColor="text1"/>
          <w:sz w:val="24"/>
          <w:szCs w:val="20"/>
          <w14:textFill>
            <w14:solidFill>
              <w14:schemeClr w14:val="tx1"/>
            </w14:solidFill>
          </w14:textFill>
        </w:rPr>
      </w:pPr>
      <w:r>
        <w:rPr>
          <w:bCs/>
          <w:color w:val="000000" w:themeColor="text1"/>
          <w:sz w:val="24"/>
          <w:szCs w:val="20"/>
          <w14:textFill>
            <w14:solidFill>
              <w14:schemeClr w14:val="tx1"/>
            </w14:solidFill>
          </w14:textFill>
        </w:rPr>
        <w:t xml:space="preserve"> «Камышловский педагогический колледж»</w:t>
      </w:r>
    </w:p>
    <w:p w14:paraId="63C524EC">
      <w:pPr>
        <w:spacing w:after="0" w:line="360" w:lineRule="auto"/>
        <w:ind w:firstLine="709"/>
        <w:rPr>
          <w:color w:val="000000" w:themeColor="text1"/>
          <w:szCs w:val="28"/>
          <w14:textFill>
            <w14:solidFill>
              <w14:schemeClr w14:val="tx1"/>
            </w14:solidFill>
          </w14:textFill>
        </w:rPr>
      </w:pPr>
    </w:p>
    <w:p w14:paraId="6A8FB4D3">
      <w:pPr>
        <w:spacing w:after="0" w:line="360" w:lineRule="auto"/>
        <w:ind w:firstLine="709"/>
        <w:rPr>
          <w:color w:val="000000" w:themeColor="text1"/>
          <w:szCs w:val="28"/>
          <w14:textFill>
            <w14:solidFill>
              <w14:schemeClr w14:val="tx1"/>
            </w14:solidFill>
          </w14:textFill>
        </w:rPr>
      </w:pPr>
    </w:p>
    <w:p w14:paraId="50B7D0F0">
      <w:pPr>
        <w:spacing w:after="0" w:line="360" w:lineRule="auto"/>
        <w:ind w:firstLine="709"/>
        <w:rPr>
          <w:color w:val="000000" w:themeColor="text1"/>
          <w:szCs w:val="28"/>
          <w14:textFill>
            <w14:solidFill>
              <w14:schemeClr w14:val="tx1"/>
            </w14:solidFill>
          </w14:textFill>
        </w:rPr>
      </w:pPr>
    </w:p>
    <w:p w14:paraId="7B1A960A">
      <w:pPr>
        <w:spacing w:after="0" w:line="360" w:lineRule="auto"/>
        <w:ind w:firstLine="709"/>
        <w:rPr>
          <w:color w:val="000000" w:themeColor="text1"/>
          <w:szCs w:val="28"/>
          <w14:textFill>
            <w14:solidFill>
              <w14:schemeClr w14:val="tx1"/>
            </w14:solidFill>
          </w14:textFill>
        </w:rPr>
      </w:pPr>
    </w:p>
    <w:p w14:paraId="7D46B54C">
      <w:pPr>
        <w:spacing w:after="0" w:line="360" w:lineRule="auto"/>
        <w:ind w:firstLine="709"/>
        <w:rPr>
          <w:color w:val="000000" w:themeColor="text1"/>
          <w:szCs w:val="28"/>
          <w14:textFill>
            <w14:solidFill>
              <w14:schemeClr w14:val="tx1"/>
            </w14:solidFill>
          </w14:textFill>
        </w:rPr>
      </w:pPr>
    </w:p>
    <w:p w14:paraId="50E5B2C7">
      <w:pPr>
        <w:spacing w:after="0" w:line="360" w:lineRule="auto"/>
        <w:ind w:firstLine="709"/>
        <w:rPr>
          <w:color w:val="000000" w:themeColor="text1"/>
          <w:szCs w:val="28"/>
          <w14:textFill>
            <w14:solidFill>
              <w14:schemeClr w14:val="tx1"/>
            </w14:solidFill>
          </w14:textFill>
        </w:rPr>
      </w:pPr>
    </w:p>
    <w:p w14:paraId="4189C816">
      <w:pPr>
        <w:spacing w:after="0"/>
        <w:jc w:val="center"/>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Дипломный проект</w:t>
      </w:r>
    </w:p>
    <w:p w14:paraId="4BCBE223">
      <w:pPr>
        <w:spacing w:after="0"/>
        <w:jc w:val="center"/>
        <w:rPr>
          <w:color w:val="000000" w:themeColor="text1"/>
          <w:sz w:val="24"/>
          <w:szCs w:val="24"/>
          <w14:textFill>
            <w14:solidFill>
              <w14:schemeClr w14:val="tx1"/>
            </w14:solidFill>
          </w14:textFill>
        </w:rPr>
      </w:pPr>
    </w:p>
    <w:p w14:paraId="78F66B7D">
      <w:pPr>
        <w:spacing w:after="0"/>
        <w:jc w:val="center"/>
        <w:rPr>
          <w:b/>
          <w:color w:val="000000" w:themeColor="text1"/>
          <w:szCs w:val="28"/>
          <w:shd w:val="clear" w:color="auto" w:fill="FFFFFF"/>
          <w14:textFill>
            <w14:solidFill>
              <w14:schemeClr w14:val="tx1"/>
            </w14:solidFill>
          </w14:textFill>
        </w:rPr>
      </w:pPr>
      <w:r>
        <w:rPr>
          <w:b/>
          <w:color w:val="000000" w:themeColor="text1"/>
          <w:szCs w:val="28"/>
          <w14:textFill>
            <w14:solidFill>
              <w14:schemeClr w14:val="tx1"/>
            </w14:solidFill>
          </w14:textFill>
        </w:rPr>
        <w:t>Разработка автоматизированной информационной системы работы с информационными киосками в муниципальном бюджетном общеобразовательном учреждении «Ильинская средняя общеобразовательная школа» средствами VisualStudio C# и СУБД SQLServer с использованием технологии WPF</w:t>
      </w:r>
    </w:p>
    <w:p w14:paraId="1CCF861F">
      <w:pPr>
        <w:spacing w:after="0"/>
        <w:jc w:val="center"/>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09.02.07 Информационные системы и программирование</w:t>
      </w:r>
    </w:p>
    <w:p w14:paraId="7B9745A5">
      <w:pPr>
        <w:spacing w:after="0"/>
        <w:ind w:left="6237"/>
        <w:rPr>
          <w:b/>
          <w:color w:val="000000" w:themeColor="text1"/>
          <w:sz w:val="24"/>
          <w:szCs w:val="24"/>
          <w14:textFill>
            <w14:solidFill>
              <w14:schemeClr w14:val="tx1"/>
            </w14:solidFill>
          </w14:textFill>
        </w:rPr>
      </w:pPr>
    </w:p>
    <w:p w14:paraId="756F2078">
      <w:pPr>
        <w:spacing w:after="0"/>
        <w:ind w:left="6237"/>
        <w:rPr>
          <w:b/>
          <w:color w:val="000000" w:themeColor="text1"/>
          <w:sz w:val="24"/>
          <w:szCs w:val="24"/>
          <w14:textFill>
            <w14:solidFill>
              <w14:schemeClr w14:val="tx1"/>
            </w14:solidFill>
          </w14:textFill>
        </w:rPr>
      </w:pPr>
    </w:p>
    <w:p w14:paraId="4B9C6DD9">
      <w:pPr>
        <w:spacing w:after="0"/>
        <w:ind w:left="6237"/>
        <w:rPr>
          <w:b/>
          <w:color w:val="000000" w:themeColor="text1"/>
          <w:sz w:val="24"/>
          <w:szCs w:val="24"/>
          <w14:textFill>
            <w14:solidFill>
              <w14:schemeClr w14:val="tx1"/>
            </w14:solidFill>
          </w14:textFill>
        </w:rPr>
      </w:pPr>
    </w:p>
    <w:p w14:paraId="4B2B6264">
      <w:pPr>
        <w:spacing w:after="0"/>
        <w:ind w:left="6237"/>
        <w:rPr>
          <w:b/>
          <w:color w:val="000000" w:themeColor="text1"/>
          <w:sz w:val="24"/>
          <w:szCs w:val="24"/>
          <w14:textFill>
            <w14:solidFill>
              <w14:schemeClr w14:val="tx1"/>
            </w14:solidFill>
          </w14:textFill>
        </w:rPr>
      </w:pPr>
    </w:p>
    <w:p w14:paraId="656C4207">
      <w:pPr>
        <w:spacing w:after="0"/>
        <w:ind w:left="6237"/>
        <w:rPr>
          <w:b/>
          <w:color w:val="000000" w:themeColor="text1"/>
          <w:sz w:val="24"/>
          <w:szCs w:val="24"/>
          <w14:textFill>
            <w14:solidFill>
              <w14:schemeClr w14:val="tx1"/>
            </w14:solidFill>
          </w14:textFill>
        </w:rPr>
      </w:pPr>
    </w:p>
    <w:p w14:paraId="7A9E94DB">
      <w:pPr>
        <w:spacing w:after="0"/>
        <w:ind w:left="6237"/>
        <w:rPr>
          <w:b/>
          <w:color w:val="000000" w:themeColor="text1"/>
          <w:sz w:val="24"/>
          <w:szCs w:val="24"/>
          <w14:textFill>
            <w14:solidFill>
              <w14:schemeClr w14:val="tx1"/>
            </w14:solidFill>
          </w14:textFill>
        </w:rPr>
      </w:pPr>
    </w:p>
    <w:p w14:paraId="0C7644B1">
      <w:pPr>
        <w:spacing w:after="0"/>
        <w:ind w:left="6379"/>
        <w:rPr>
          <w:b/>
          <w:color w:val="000000" w:themeColor="text1"/>
          <w:sz w:val="24"/>
          <w:szCs w:val="24"/>
          <w14:textFill>
            <w14:solidFill>
              <w14:schemeClr w14:val="tx1"/>
            </w14:solidFill>
          </w14:textFill>
        </w:rPr>
      </w:pPr>
      <w:r>
        <w:rPr>
          <w:b/>
          <w:color w:val="000000" w:themeColor="text1"/>
          <w:sz w:val="24"/>
          <w:szCs w:val="24"/>
          <w14:textFill>
            <w14:solidFill>
              <w14:schemeClr w14:val="tx1"/>
            </w14:solidFill>
          </w14:textFill>
        </w:rPr>
        <w:t>Исполнитель:</w:t>
      </w:r>
    </w:p>
    <w:p w14:paraId="41120282">
      <w:pPr>
        <w:spacing w:after="0"/>
        <w:ind w:left="6379"/>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Шаламов С. А.,</w:t>
      </w:r>
    </w:p>
    <w:p w14:paraId="5C9AF612">
      <w:pPr>
        <w:spacing w:after="0"/>
        <w:ind w:left="6379"/>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студент 4</w:t>
      </w:r>
      <w:r>
        <w:rPr>
          <w:color w:val="000000" w:themeColor="text1"/>
          <w:sz w:val="24"/>
          <w:szCs w:val="24"/>
          <w:vertAlign w:val="superscript"/>
          <w14:textFill>
            <w14:solidFill>
              <w14:schemeClr w14:val="tx1"/>
            </w14:solidFill>
          </w14:textFill>
        </w:rPr>
        <w:t>п</w:t>
      </w:r>
      <w:r>
        <w:rPr>
          <w:color w:val="000000" w:themeColor="text1"/>
          <w:sz w:val="24"/>
          <w:szCs w:val="24"/>
          <w14:textFill>
            <w14:solidFill>
              <w14:schemeClr w14:val="tx1"/>
            </w14:solidFill>
          </w14:textFill>
        </w:rPr>
        <w:t xml:space="preserve"> группы </w:t>
      </w:r>
    </w:p>
    <w:p w14:paraId="7A0ECFB3">
      <w:pPr>
        <w:spacing w:after="0"/>
        <w:ind w:left="6379"/>
        <w:rPr>
          <w:b/>
          <w:color w:val="000000" w:themeColor="text1"/>
          <w:sz w:val="24"/>
          <w:szCs w:val="24"/>
          <w14:textFill>
            <w14:solidFill>
              <w14:schemeClr w14:val="tx1"/>
            </w14:solidFill>
          </w14:textFill>
        </w:rPr>
      </w:pPr>
      <w:r>
        <w:rPr>
          <w:b/>
          <w:color w:val="000000" w:themeColor="text1"/>
          <w:sz w:val="24"/>
          <w:szCs w:val="24"/>
          <w14:textFill>
            <w14:solidFill>
              <w14:schemeClr w14:val="tx1"/>
            </w14:solidFill>
          </w14:textFill>
        </w:rPr>
        <w:t>Руководитель:</w:t>
      </w:r>
    </w:p>
    <w:p w14:paraId="4C1BC2B3">
      <w:pPr>
        <w:spacing w:after="0"/>
        <w:ind w:left="6379"/>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Мясников С.В.,  </w:t>
      </w:r>
    </w:p>
    <w:p w14:paraId="56318FCE">
      <w:pPr>
        <w:spacing w:after="0"/>
        <w:ind w:left="6379"/>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преподаватель</w:t>
      </w:r>
    </w:p>
    <w:p w14:paraId="60DD7D6F">
      <w:pPr>
        <w:spacing w:after="0"/>
        <w:ind w:left="5670" w:firstLine="709"/>
        <w:rPr>
          <w:bCs/>
          <w:color w:val="000000" w:themeColor="text1"/>
          <w:sz w:val="24"/>
          <w:szCs w:val="24"/>
          <w14:textFill>
            <w14:solidFill>
              <w14:schemeClr w14:val="tx1"/>
            </w14:solidFill>
          </w14:textFill>
        </w:rPr>
      </w:pPr>
    </w:p>
    <w:p w14:paraId="19960802">
      <w:pPr>
        <w:spacing w:after="0"/>
        <w:ind w:left="5670" w:firstLine="709"/>
        <w:rPr>
          <w:bCs/>
          <w:color w:val="000000" w:themeColor="text1"/>
          <w:sz w:val="24"/>
          <w:szCs w:val="24"/>
          <w14:textFill>
            <w14:solidFill>
              <w14:schemeClr w14:val="tx1"/>
            </w14:solidFill>
          </w14:textFill>
        </w:rPr>
      </w:pPr>
    </w:p>
    <w:p w14:paraId="5AEF6A20">
      <w:pPr>
        <w:spacing w:after="0"/>
        <w:ind w:left="5670" w:firstLine="709"/>
        <w:rPr>
          <w:bCs/>
          <w:color w:val="000000" w:themeColor="text1"/>
          <w:sz w:val="24"/>
          <w:szCs w:val="24"/>
          <w14:textFill>
            <w14:solidFill>
              <w14:schemeClr w14:val="tx1"/>
            </w14:solidFill>
          </w14:textFill>
        </w:rPr>
      </w:pPr>
    </w:p>
    <w:p w14:paraId="32E45CD1">
      <w:pPr>
        <w:spacing w:after="0"/>
        <w:ind w:left="5670" w:firstLine="709"/>
        <w:rPr>
          <w:bCs/>
          <w:color w:val="000000" w:themeColor="text1"/>
          <w:sz w:val="24"/>
          <w:szCs w:val="24"/>
          <w14:textFill>
            <w14:solidFill>
              <w14:schemeClr w14:val="tx1"/>
            </w14:solidFill>
          </w14:textFill>
        </w:rPr>
      </w:pPr>
    </w:p>
    <w:p w14:paraId="47F082D1">
      <w:pPr>
        <w:spacing w:after="0"/>
        <w:ind w:firstLine="709"/>
        <w:rPr>
          <w:bCs/>
          <w:color w:val="000000" w:themeColor="text1"/>
          <w:sz w:val="24"/>
          <w:szCs w:val="24"/>
          <w14:textFill>
            <w14:solidFill>
              <w14:schemeClr w14:val="tx1"/>
            </w14:solidFill>
          </w14:textFill>
        </w:rPr>
      </w:pPr>
    </w:p>
    <w:p w14:paraId="147DA22D">
      <w:pPr>
        <w:spacing w:after="0"/>
        <w:ind w:firstLine="709"/>
        <w:rPr>
          <w:bCs/>
          <w:color w:val="000000" w:themeColor="text1"/>
          <w:sz w:val="24"/>
          <w:szCs w:val="24"/>
          <w14:textFill>
            <w14:solidFill>
              <w14:schemeClr w14:val="tx1"/>
            </w14:solidFill>
          </w14:textFill>
        </w:rPr>
      </w:pPr>
    </w:p>
    <w:p w14:paraId="3ACF242A">
      <w:pPr>
        <w:spacing w:after="0"/>
        <w:ind w:firstLine="709"/>
        <w:rPr>
          <w:bCs/>
          <w:color w:val="000000" w:themeColor="text1"/>
          <w:sz w:val="24"/>
          <w:szCs w:val="24"/>
          <w14:textFill>
            <w14:solidFill>
              <w14:schemeClr w14:val="tx1"/>
            </w14:solidFill>
          </w14:textFill>
        </w:rPr>
      </w:pPr>
    </w:p>
    <w:p w14:paraId="64EB479E">
      <w:pPr>
        <w:spacing w:after="0"/>
        <w:ind w:firstLine="709"/>
        <w:rPr>
          <w:bCs/>
          <w:color w:val="000000" w:themeColor="text1"/>
          <w:sz w:val="24"/>
          <w:szCs w:val="24"/>
          <w14:textFill>
            <w14:solidFill>
              <w14:schemeClr w14:val="tx1"/>
            </w14:solidFill>
          </w14:textFill>
        </w:rPr>
      </w:pPr>
    </w:p>
    <w:p w14:paraId="30478A15">
      <w:pPr>
        <w:spacing w:after="0"/>
        <w:ind w:firstLine="709"/>
        <w:rPr>
          <w:bCs/>
          <w:color w:val="000000" w:themeColor="text1"/>
          <w:sz w:val="24"/>
          <w:szCs w:val="24"/>
          <w14:textFill>
            <w14:solidFill>
              <w14:schemeClr w14:val="tx1"/>
            </w14:solidFill>
          </w14:textFill>
        </w:rPr>
      </w:pPr>
    </w:p>
    <w:p w14:paraId="4B2AA75D">
      <w:pPr>
        <w:spacing w:after="0"/>
        <w:jc w:val="center"/>
        <w:rPr>
          <w:bCs/>
          <w:color w:val="000000" w:themeColor="text1"/>
          <w:sz w:val="24"/>
          <w:szCs w:val="24"/>
          <w14:textFill>
            <w14:solidFill>
              <w14:schemeClr w14:val="tx1"/>
            </w14:solidFill>
          </w14:textFill>
        </w:rPr>
      </w:pPr>
    </w:p>
    <w:p w14:paraId="23DAA9A5">
      <w:pPr>
        <w:spacing w:after="0"/>
        <w:jc w:val="center"/>
        <w:rPr>
          <w:bCs/>
          <w:color w:val="000000" w:themeColor="text1"/>
          <w:sz w:val="24"/>
          <w:szCs w:val="24"/>
          <w14:textFill>
            <w14:solidFill>
              <w14:schemeClr w14:val="tx1"/>
            </w14:solidFill>
          </w14:textFill>
        </w:rPr>
      </w:pPr>
    </w:p>
    <w:p w14:paraId="7F7F1648">
      <w:pPr>
        <w:spacing w:after="0"/>
        <w:jc w:val="center"/>
        <w:rPr>
          <w:bCs/>
          <w:color w:val="000000" w:themeColor="text1"/>
          <w:sz w:val="24"/>
          <w:szCs w:val="24"/>
          <w14:textFill>
            <w14:solidFill>
              <w14:schemeClr w14:val="tx1"/>
            </w14:solidFill>
          </w14:textFill>
        </w:rPr>
      </w:pPr>
    </w:p>
    <w:p w14:paraId="4C0F711B">
      <w:pPr>
        <w:spacing w:after="0"/>
        <w:jc w:val="center"/>
        <w:rPr>
          <w:bCs/>
          <w:color w:val="000000" w:themeColor="text1"/>
          <w:sz w:val="24"/>
          <w:szCs w:val="24"/>
          <w14:textFill>
            <w14:solidFill>
              <w14:schemeClr w14:val="tx1"/>
            </w14:solidFill>
          </w14:textFill>
        </w:rPr>
      </w:pPr>
    </w:p>
    <w:p w14:paraId="732879AA">
      <w:pPr>
        <w:spacing w:after="0"/>
        <w:jc w:val="center"/>
        <w:rPr>
          <w:bCs/>
          <w:color w:val="000000" w:themeColor="text1"/>
          <w:sz w:val="24"/>
          <w:szCs w:val="24"/>
          <w14:textFill>
            <w14:solidFill>
              <w14:schemeClr w14:val="tx1"/>
            </w14:solidFill>
          </w14:textFill>
        </w:rPr>
      </w:pPr>
    </w:p>
    <w:p w14:paraId="069B39B5">
      <w:pPr>
        <w:spacing w:after="0"/>
        <w:jc w:val="center"/>
        <w:rPr>
          <w:bCs/>
          <w:color w:val="000000" w:themeColor="text1"/>
          <w:sz w:val="24"/>
          <w:szCs w:val="24"/>
          <w14:textFill>
            <w14:solidFill>
              <w14:schemeClr w14:val="tx1"/>
            </w14:solidFill>
          </w14:textFill>
        </w:rPr>
      </w:pPr>
      <w:r>
        <w:rPr>
          <w:bCs/>
          <w:color w:val="000000" w:themeColor="text1"/>
          <w:sz w:val="24"/>
          <w:szCs w:val="24"/>
          <w14:textFill>
            <w14:solidFill>
              <w14:schemeClr w14:val="tx1"/>
            </w14:solidFill>
          </w14:textFill>
        </w:rPr>
        <w:t>Камышлов, 2026</w:t>
      </w:r>
    </w:p>
    <w:p w14:paraId="7B710B4B">
      <w:pPr>
        <w:spacing w:after="0"/>
        <w:rPr>
          <w:bCs/>
          <w:color w:val="000000" w:themeColor="text1"/>
          <w:sz w:val="24"/>
          <w:szCs w:val="24"/>
          <w14:textFill>
            <w14:solidFill>
              <w14:schemeClr w14:val="tx1"/>
            </w14:solidFill>
          </w14:textFill>
        </w:rPr>
      </w:pPr>
    </w:p>
    <w:p w14:paraId="328CB805">
      <w:pPr>
        <w:spacing w:after="0"/>
        <w:jc w:val="center"/>
        <w:rPr>
          <w:bCs/>
          <w:color w:val="000000" w:themeColor="text1"/>
          <w:sz w:val="24"/>
          <w:szCs w:val="24"/>
          <w14:textFill>
            <w14:solidFill>
              <w14:schemeClr w14:val="tx1"/>
            </w14:solidFill>
          </w14:textFill>
        </w:rPr>
      </w:pPr>
    </w:p>
    <w:sdt>
      <w:sdtPr>
        <w:rPr>
          <w:rFonts w:eastAsia="Calibri"/>
          <w:b w:val="0"/>
          <w:bCs w:val="0"/>
          <w:szCs w:val="22"/>
          <w:lang w:eastAsia="en-US"/>
        </w:rPr>
        <w:id w:val="1809898061"/>
        <w:docPartObj>
          <w:docPartGallery w:val="Table of Contents"/>
          <w:docPartUnique/>
        </w:docPartObj>
      </w:sdtPr>
      <w:sdtEndPr>
        <w:rPr>
          <w:rFonts w:eastAsia="Calibri"/>
          <w:b w:val="0"/>
          <w:bCs w:val="0"/>
          <w:szCs w:val="22"/>
          <w:lang w:eastAsia="en-US"/>
        </w:rPr>
      </w:sdtEndPr>
      <w:sdtContent>
        <w:p w14:paraId="5D251F9B">
          <w:pPr>
            <w:pStyle w:val="26"/>
          </w:pPr>
          <w:r>
            <w:t>Оглавление</w:t>
          </w:r>
        </w:p>
        <w:p w14:paraId="31E1061A">
          <w:pPr>
            <w:pStyle w:val="14"/>
            <w:tabs>
              <w:tab w:val="right" w:leader="dot" w:pos="9355"/>
              <w:tab w:val="clear" w:pos="9345"/>
            </w:tabs>
          </w:pPr>
          <w:r>
            <w:rPr>
              <w:bCs w:val="0"/>
              <w:color w:val="FF0000"/>
            </w:rPr>
            <w:fldChar w:fldCharType="begin"/>
          </w:r>
          <w:r>
            <w:rPr>
              <w:color w:val="FF0000"/>
            </w:rPr>
            <w:instrText xml:space="preserve"> TOC \o "1-3" \h \z \u </w:instrText>
          </w:r>
          <w:r>
            <w:rPr>
              <w:bCs w:val="0"/>
              <w:color w:val="FF0000"/>
            </w:rPr>
            <w:fldChar w:fldCharType="separate"/>
          </w:r>
          <w:r>
            <w:rPr>
              <w:bCs w:val="0"/>
              <w:color w:val="FF0000"/>
            </w:rPr>
            <w:fldChar w:fldCharType="begin"/>
          </w:r>
          <w:r>
            <w:rPr>
              <w:bCs w:val="0"/>
            </w:rPr>
            <w:instrText xml:space="preserve"> HYPERLINK \l _Toc3839 </w:instrText>
          </w:r>
          <w:r>
            <w:rPr>
              <w:bCs w:val="0"/>
            </w:rPr>
            <w:fldChar w:fldCharType="separate"/>
          </w:r>
          <w:r>
            <w:rPr>
              <w:shd w:val="clear" w:color="auto" w:fill="FFFFFF"/>
            </w:rPr>
            <w:t>Пояснительная записка</w:t>
          </w:r>
          <w:r>
            <w:tab/>
          </w:r>
          <w:r>
            <w:fldChar w:fldCharType="begin"/>
          </w:r>
          <w:r>
            <w:instrText xml:space="preserve"> PAGEREF _Toc3839 \h </w:instrText>
          </w:r>
          <w:r>
            <w:fldChar w:fldCharType="separate"/>
          </w:r>
          <w:r>
            <w:t>4</w:t>
          </w:r>
          <w:r>
            <w:fldChar w:fldCharType="end"/>
          </w:r>
          <w:r>
            <w:rPr>
              <w:bCs w:val="0"/>
              <w:color w:val="FF0000"/>
            </w:rPr>
            <w:fldChar w:fldCharType="end"/>
          </w:r>
        </w:p>
        <w:p w14:paraId="1F66E4A6">
          <w:pPr>
            <w:pStyle w:val="14"/>
            <w:tabs>
              <w:tab w:val="right" w:leader="dot" w:pos="9355"/>
              <w:tab w:val="clear" w:pos="9345"/>
            </w:tabs>
          </w:pPr>
          <w:r>
            <w:rPr>
              <w:bCs/>
              <w:color w:val="FF0000"/>
            </w:rPr>
            <w:fldChar w:fldCharType="begin"/>
          </w:r>
          <w:r>
            <w:rPr>
              <w:bCs/>
            </w:rPr>
            <w:instrText xml:space="preserve"> HYPERLINK \l _Toc28343 </w:instrText>
          </w:r>
          <w:r>
            <w:rPr>
              <w:bCs/>
            </w:rPr>
            <w:fldChar w:fldCharType="separate"/>
          </w:r>
          <w:r>
            <w:t>Введение</w:t>
          </w:r>
          <w:r>
            <w:tab/>
          </w:r>
          <w:r>
            <w:fldChar w:fldCharType="begin"/>
          </w:r>
          <w:r>
            <w:instrText xml:space="preserve"> PAGEREF _Toc28343 \h </w:instrText>
          </w:r>
          <w:r>
            <w:fldChar w:fldCharType="separate"/>
          </w:r>
          <w:r>
            <w:t>4</w:t>
          </w:r>
          <w:r>
            <w:fldChar w:fldCharType="end"/>
          </w:r>
          <w:r>
            <w:rPr>
              <w:bCs/>
              <w:color w:val="FF0000"/>
            </w:rPr>
            <w:fldChar w:fldCharType="end"/>
          </w:r>
        </w:p>
        <w:p w14:paraId="49C1D5A5">
          <w:pPr>
            <w:pStyle w:val="14"/>
            <w:tabs>
              <w:tab w:val="right" w:leader="dot" w:pos="9355"/>
              <w:tab w:val="clear" w:pos="9345"/>
            </w:tabs>
          </w:pPr>
          <w:r>
            <w:rPr>
              <w:bCs/>
              <w:color w:val="FF0000"/>
            </w:rPr>
            <w:fldChar w:fldCharType="begin"/>
          </w:r>
          <w:r>
            <w:rPr>
              <w:bCs/>
            </w:rPr>
            <w:instrText xml:space="preserve"> HYPERLINK \l _Toc29028 </w:instrText>
          </w:r>
          <w:r>
            <w:rPr>
              <w:bCs/>
            </w:rPr>
            <w:fldChar w:fldCharType="separate"/>
          </w:r>
          <w:r>
            <w:t>Описание предметной области, анализ и выбор методов решения</w:t>
          </w:r>
          <w:r>
            <w:tab/>
          </w:r>
          <w:r>
            <w:fldChar w:fldCharType="begin"/>
          </w:r>
          <w:r>
            <w:instrText xml:space="preserve"> PAGEREF _Toc29028 \h </w:instrText>
          </w:r>
          <w:r>
            <w:fldChar w:fldCharType="separate"/>
          </w:r>
          <w:r>
            <w:t>13</w:t>
          </w:r>
          <w:r>
            <w:fldChar w:fldCharType="end"/>
          </w:r>
          <w:r>
            <w:rPr>
              <w:bCs/>
              <w:color w:val="FF0000"/>
            </w:rPr>
            <w:fldChar w:fldCharType="end"/>
          </w:r>
        </w:p>
        <w:p w14:paraId="26415B25">
          <w:pPr>
            <w:pStyle w:val="16"/>
            <w:tabs>
              <w:tab w:val="right" w:leader="dot" w:pos="9355"/>
            </w:tabs>
          </w:pPr>
          <w:r>
            <w:rPr>
              <w:bCs/>
              <w:color w:val="FF0000"/>
            </w:rPr>
            <w:fldChar w:fldCharType="begin"/>
          </w:r>
          <w:r>
            <w:rPr>
              <w:bCs/>
            </w:rPr>
            <w:instrText xml:space="preserve"> HYPERLINK \l _Toc10127 </w:instrText>
          </w:r>
          <w:r>
            <w:rPr>
              <w:bCs/>
            </w:rPr>
            <w:fldChar w:fldCharType="separate"/>
          </w:r>
          <w:r>
            <w:t>Исследование предметной области</w:t>
          </w:r>
          <w:r>
            <w:tab/>
          </w:r>
          <w:r>
            <w:fldChar w:fldCharType="begin"/>
          </w:r>
          <w:r>
            <w:instrText xml:space="preserve"> PAGEREF _Toc10127 \h </w:instrText>
          </w:r>
          <w:r>
            <w:fldChar w:fldCharType="separate"/>
          </w:r>
          <w:r>
            <w:t>13</w:t>
          </w:r>
          <w:r>
            <w:fldChar w:fldCharType="end"/>
          </w:r>
          <w:r>
            <w:rPr>
              <w:bCs/>
              <w:color w:val="FF0000"/>
            </w:rPr>
            <w:fldChar w:fldCharType="end"/>
          </w:r>
        </w:p>
        <w:p w14:paraId="693A365B">
          <w:pPr>
            <w:pStyle w:val="16"/>
            <w:tabs>
              <w:tab w:val="right" w:leader="dot" w:pos="9355"/>
            </w:tabs>
          </w:pPr>
          <w:r>
            <w:rPr>
              <w:bCs/>
              <w:color w:val="FF0000"/>
            </w:rPr>
            <w:fldChar w:fldCharType="begin"/>
          </w:r>
          <w:r>
            <w:rPr>
              <w:bCs/>
            </w:rPr>
            <w:instrText xml:space="preserve"> HYPERLINK \l _Toc8044 </w:instrText>
          </w:r>
          <w:r>
            <w:rPr>
              <w:bCs/>
            </w:rPr>
            <w:fldChar w:fldCharType="separate"/>
          </w:r>
          <w:r>
            <w:rPr>
              <w:highlight w:val="none"/>
            </w:rPr>
            <w:t>Моделирование потоков данных (выделение бизнес-процессов)</w:t>
          </w:r>
          <w:r>
            <w:tab/>
          </w:r>
          <w:r>
            <w:fldChar w:fldCharType="begin"/>
          </w:r>
          <w:r>
            <w:instrText xml:space="preserve"> PAGEREF _Toc8044 \h </w:instrText>
          </w:r>
          <w:r>
            <w:fldChar w:fldCharType="separate"/>
          </w:r>
          <w:r>
            <w:t>16</w:t>
          </w:r>
          <w:r>
            <w:fldChar w:fldCharType="end"/>
          </w:r>
          <w:r>
            <w:rPr>
              <w:bCs/>
              <w:color w:val="FF0000"/>
            </w:rPr>
            <w:fldChar w:fldCharType="end"/>
          </w:r>
        </w:p>
        <w:p w14:paraId="00D49032">
          <w:pPr>
            <w:pStyle w:val="16"/>
            <w:tabs>
              <w:tab w:val="right" w:leader="dot" w:pos="9355"/>
            </w:tabs>
          </w:pPr>
          <w:r>
            <w:rPr>
              <w:bCs/>
              <w:color w:val="FF0000"/>
            </w:rPr>
            <w:fldChar w:fldCharType="begin"/>
          </w:r>
          <w:r>
            <w:rPr>
              <w:bCs/>
            </w:rPr>
            <w:instrText xml:space="preserve"> HYPERLINK \l _Toc10728 </w:instrText>
          </w:r>
          <w:r>
            <w:rPr>
              <w:bCs/>
            </w:rPr>
            <w:fldChar w:fldCharType="separate"/>
          </w:r>
          <w:r>
            <w:rPr>
              <w:highlight w:val="none"/>
            </w:rPr>
            <w:t>Определение требований будущих пользователей, целей, задач и функций программного продукта</w:t>
          </w:r>
          <w:r>
            <w:tab/>
          </w:r>
          <w:r>
            <w:fldChar w:fldCharType="begin"/>
          </w:r>
          <w:r>
            <w:instrText xml:space="preserve"> PAGEREF _Toc10728 \h </w:instrText>
          </w:r>
          <w:r>
            <w:fldChar w:fldCharType="separate"/>
          </w:r>
          <w:r>
            <w:t>21</w:t>
          </w:r>
          <w:r>
            <w:fldChar w:fldCharType="end"/>
          </w:r>
          <w:r>
            <w:rPr>
              <w:bCs/>
              <w:color w:val="FF0000"/>
            </w:rPr>
            <w:fldChar w:fldCharType="end"/>
          </w:r>
        </w:p>
        <w:p w14:paraId="38DE5D49">
          <w:pPr>
            <w:pStyle w:val="16"/>
            <w:tabs>
              <w:tab w:val="right" w:leader="dot" w:pos="9355"/>
            </w:tabs>
          </w:pPr>
          <w:r>
            <w:rPr>
              <w:bCs/>
              <w:color w:val="FF0000"/>
            </w:rPr>
            <w:fldChar w:fldCharType="begin"/>
          </w:r>
          <w:r>
            <w:rPr>
              <w:bCs/>
            </w:rPr>
            <w:instrText xml:space="preserve"> HYPERLINK \l _Toc12455 </w:instrText>
          </w:r>
          <w:r>
            <w:rPr>
              <w:bCs/>
            </w:rPr>
            <w:fldChar w:fldCharType="separate"/>
          </w:r>
          <w:r>
            <w:t>Анализ существующих аналогов</w:t>
          </w:r>
          <w:r>
            <w:tab/>
          </w:r>
          <w:r>
            <w:fldChar w:fldCharType="begin"/>
          </w:r>
          <w:r>
            <w:instrText xml:space="preserve"> PAGEREF _Toc12455 \h </w:instrText>
          </w:r>
          <w:r>
            <w:fldChar w:fldCharType="separate"/>
          </w:r>
          <w:r>
            <w:t>23</w:t>
          </w:r>
          <w:r>
            <w:fldChar w:fldCharType="end"/>
          </w:r>
          <w:r>
            <w:rPr>
              <w:bCs/>
              <w:color w:val="FF0000"/>
            </w:rPr>
            <w:fldChar w:fldCharType="end"/>
          </w:r>
        </w:p>
        <w:p w14:paraId="7753EF89">
          <w:pPr>
            <w:pStyle w:val="16"/>
            <w:tabs>
              <w:tab w:val="right" w:leader="dot" w:pos="9355"/>
            </w:tabs>
          </w:pPr>
          <w:r>
            <w:rPr>
              <w:bCs/>
              <w:color w:val="FF0000"/>
            </w:rPr>
            <w:fldChar w:fldCharType="begin"/>
          </w:r>
          <w:r>
            <w:rPr>
              <w:bCs/>
            </w:rPr>
            <w:instrText xml:space="preserve"> HYPERLINK \l _Toc29827 </w:instrText>
          </w:r>
          <w:r>
            <w:rPr>
              <w:bCs/>
            </w:rPr>
            <w:fldChar w:fldCharType="separate"/>
          </w:r>
          <w:r>
            <w:t>Разработка технического задания</w:t>
          </w:r>
          <w:r>
            <w:tab/>
          </w:r>
          <w:r>
            <w:fldChar w:fldCharType="begin"/>
          </w:r>
          <w:r>
            <w:instrText xml:space="preserve"> PAGEREF _Toc29827 \h </w:instrText>
          </w:r>
          <w:r>
            <w:fldChar w:fldCharType="separate"/>
          </w:r>
          <w:r>
            <w:t>26</w:t>
          </w:r>
          <w:r>
            <w:fldChar w:fldCharType="end"/>
          </w:r>
          <w:r>
            <w:rPr>
              <w:bCs/>
              <w:color w:val="FF0000"/>
            </w:rPr>
            <w:fldChar w:fldCharType="end"/>
          </w:r>
        </w:p>
        <w:p w14:paraId="74276AD9">
          <w:pPr>
            <w:pStyle w:val="14"/>
            <w:tabs>
              <w:tab w:val="right" w:leader="dot" w:pos="9355"/>
              <w:tab w:val="clear" w:pos="9345"/>
            </w:tabs>
          </w:pPr>
          <w:r>
            <w:rPr>
              <w:bCs/>
              <w:color w:val="FF0000"/>
            </w:rPr>
            <w:fldChar w:fldCharType="begin"/>
          </w:r>
          <w:r>
            <w:rPr>
              <w:bCs/>
            </w:rPr>
            <w:instrText xml:space="preserve"> HYPERLINK \l _Toc152 </w:instrText>
          </w:r>
          <w:r>
            <w:rPr>
              <w:bCs/>
            </w:rPr>
            <w:fldChar w:fldCharType="separate"/>
          </w:r>
          <w:r>
            <w:t>Проектирование программного продукта</w:t>
          </w:r>
          <w:r>
            <w:tab/>
          </w:r>
          <w:r>
            <w:fldChar w:fldCharType="begin"/>
          </w:r>
          <w:r>
            <w:instrText xml:space="preserve"> PAGEREF _Toc152 \h </w:instrText>
          </w:r>
          <w:r>
            <w:fldChar w:fldCharType="separate"/>
          </w:r>
          <w:r>
            <w:t>27</w:t>
          </w:r>
          <w:r>
            <w:fldChar w:fldCharType="end"/>
          </w:r>
          <w:r>
            <w:rPr>
              <w:bCs/>
              <w:color w:val="FF0000"/>
            </w:rPr>
            <w:fldChar w:fldCharType="end"/>
          </w:r>
        </w:p>
        <w:p w14:paraId="773B0871">
          <w:pPr>
            <w:pStyle w:val="16"/>
            <w:tabs>
              <w:tab w:val="right" w:leader="dot" w:pos="9355"/>
            </w:tabs>
          </w:pPr>
          <w:r>
            <w:rPr>
              <w:bCs/>
              <w:color w:val="FF0000"/>
            </w:rPr>
            <w:fldChar w:fldCharType="begin"/>
          </w:r>
          <w:r>
            <w:rPr>
              <w:bCs/>
            </w:rPr>
            <w:instrText xml:space="preserve"> HYPERLINK \l _Toc30090 </w:instrText>
          </w:r>
          <w:r>
            <w:rPr>
              <w:bCs/>
            </w:rPr>
            <w:fldChar w:fldCharType="separate"/>
          </w:r>
          <w:r>
            <w:t>Проектирование базы данных</w:t>
          </w:r>
          <w:r>
            <w:tab/>
          </w:r>
          <w:r>
            <w:fldChar w:fldCharType="begin"/>
          </w:r>
          <w:r>
            <w:instrText xml:space="preserve"> PAGEREF _Toc30090 \h </w:instrText>
          </w:r>
          <w:r>
            <w:fldChar w:fldCharType="separate"/>
          </w:r>
          <w:r>
            <w:t>27</w:t>
          </w:r>
          <w:r>
            <w:fldChar w:fldCharType="end"/>
          </w:r>
          <w:r>
            <w:rPr>
              <w:bCs/>
              <w:color w:val="FF0000"/>
            </w:rPr>
            <w:fldChar w:fldCharType="end"/>
          </w:r>
        </w:p>
        <w:p w14:paraId="698DC9B0">
          <w:pPr>
            <w:pStyle w:val="15"/>
            <w:tabs>
              <w:tab w:val="right" w:leader="dot" w:pos="9355"/>
            </w:tabs>
          </w:pPr>
          <w:r>
            <w:rPr>
              <w:bCs/>
              <w:color w:val="FF0000"/>
            </w:rPr>
            <w:fldChar w:fldCharType="begin"/>
          </w:r>
          <w:r>
            <w:rPr>
              <w:bCs/>
            </w:rPr>
            <w:instrText xml:space="preserve"> HYPERLINK \l _Toc10897 </w:instrText>
          </w:r>
          <w:r>
            <w:rPr>
              <w:bCs/>
            </w:rPr>
            <w:fldChar w:fldCharType="separate"/>
          </w:r>
          <w:r>
            <w:t>Создание логической модели</w:t>
          </w:r>
          <w:r>
            <w:tab/>
          </w:r>
          <w:r>
            <w:fldChar w:fldCharType="begin"/>
          </w:r>
          <w:r>
            <w:instrText xml:space="preserve"> PAGEREF _Toc10897 \h </w:instrText>
          </w:r>
          <w:r>
            <w:fldChar w:fldCharType="separate"/>
          </w:r>
          <w:r>
            <w:t>28</w:t>
          </w:r>
          <w:r>
            <w:fldChar w:fldCharType="end"/>
          </w:r>
          <w:r>
            <w:rPr>
              <w:bCs/>
              <w:color w:val="FF0000"/>
            </w:rPr>
            <w:fldChar w:fldCharType="end"/>
          </w:r>
        </w:p>
        <w:p w14:paraId="08C22A7B">
          <w:pPr>
            <w:pStyle w:val="15"/>
            <w:tabs>
              <w:tab w:val="right" w:leader="dot" w:pos="9355"/>
            </w:tabs>
          </w:pPr>
          <w:r>
            <w:rPr>
              <w:bCs/>
              <w:color w:val="FF0000"/>
            </w:rPr>
            <w:fldChar w:fldCharType="begin"/>
          </w:r>
          <w:r>
            <w:rPr>
              <w:bCs/>
            </w:rPr>
            <w:instrText xml:space="preserve"> HYPERLINK \l _Toc29079 </w:instrText>
          </w:r>
          <w:r>
            <w:rPr>
              <w:bCs/>
            </w:rPr>
            <w:fldChar w:fldCharType="separate"/>
          </w:r>
          <w:r>
            <w:t>Составление глоссариев и спецификаций</w:t>
          </w:r>
          <w:r>
            <w:tab/>
          </w:r>
          <w:r>
            <w:fldChar w:fldCharType="begin"/>
          </w:r>
          <w:r>
            <w:instrText xml:space="preserve"> PAGEREF _Toc29079 \h </w:instrText>
          </w:r>
          <w:r>
            <w:fldChar w:fldCharType="separate"/>
          </w:r>
          <w:r>
            <w:t>31</w:t>
          </w:r>
          <w:r>
            <w:fldChar w:fldCharType="end"/>
          </w:r>
          <w:r>
            <w:rPr>
              <w:bCs/>
              <w:color w:val="FF0000"/>
            </w:rPr>
            <w:fldChar w:fldCharType="end"/>
          </w:r>
        </w:p>
        <w:p w14:paraId="5A9B7B61">
          <w:pPr>
            <w:pStyle w:val="15"/>
            <w:tabs>
              <w:tab w:val="right" w:leader="dot" w:pos="9355"/>
            </w:tabs>
          </w:pPr>
          <w:r>
            <w:rPr>
              <w:bCs/>
              <w:color w:val="FF0000"/>
            </w:rPr>
            <w:fldChar w:fldCharType="begin"/>
          </w:r>
          <w:r>
            <w:rPr>
              <w:bCs/>
            </w:rPr>
            <w:instrText xml:space="preserve"> HYPERLINK \l _Toc17701 </w:instrText>
          </w:r>
          <w:r>
            <w:rPr>
              <w:bCs/>
            </w:rPr>
            <w:fldChar w:fldCharType="separate"/>
          </w:r>
          <w:r>
            <w:t>Создание физической модели базы данных</w:t>
          </w:r>
          <w:r>
            <w:tab/>
          </w:r>
          <w:r>
            <w:fldChar w:fldCharType="begin"/>
          </w:r>
          <w:r>
            <w:instrText xml:space="preserve"> PAGEREF _Toc17701 \h </w:instrText>
          </w:r>
          <w:r>
            <w:fldChar w:fldCharType="separate"/>
          </w:r>
          <w:r>
            <w:t>32</w:t>
          </w:r>
          <w:r>
            <w:fldChar w:fldCharType="end"/>
          </w:r>
          <w:r>
            <w:rPr>
              <w:bCs/>
              <w:color w:val="FF0000"/>
            </w:rPr>
            <w:fldChar w:fldCharType="end"/>
          </w:r>
        </w:p>
        <w:p w14:paraId="0C161510">
          <w:pPr>
            <w:pStyle w:val="16"/>
            <w:tabs>
              <w:tab w:val="right" w:leader="dot" w:pos="9355"/>
            </w:tabs>
          </w:pPr>
          <w:r>
            <w:rPr>
              <w:bCs/>
              <w:color w:val="FF0000"/>
            </w:rPr>
            <w:fldChar w:fldCharType="begin"/>
          </w:r>
          <w:r>
            <w:rPr>
              <w:bCs/>
            </w:rPr>
            <w:instrText xml:space="preserve"> HYPERLINK \l _Toc32710 </w:instrText>
          </w:r>
          <w:r>
            <w:rPr>
              <w:bCs/>
            </w:rPr>
            <w:fldChar w:fldCharType="separate"/>
          </w:r>
          <w:r>
            <w:t>Использование импорта</w:t>
          </w:r>
          <w:r>
            <w:tab/>
          </w:r>
          <w:r>
            <w:fldChar w:fldCharType="begin"/>
          </w:r>
          <w:r>
            <w:instrText xml:space="preserve"> PAGEREF _Toc32710 \h </w:instrText>
          </w:r>
          <w:r>
            <w:fldChar w:fldCharType="separate"/>
          </w:r>
          <w:r>
            <w:t>35</w:t>
          </w:r>
          <w:r>
            <w:fldChar w:fldCharType="end"/>
          </w:r>
          <w:r>
            <w:rPr>
              <w:bCs/>
              <w:color w:val="FF0000"/>
            </w:rPr>
            <w:fldChar w:fldCharType="end"/>
          </w:r>
        </w:p>
        <w:p w14:paraId="703910C9">
          <w:pPr>
            <w:pStyle w:val="16"/>
            <w:tabs>
              <w:tab w:val="right" w:leader="dot" w:pos="9355"/>
            </w:tabs>
          </w:pPr>
          <w:r>
            <w:rPr>
              <w:bCs/>
              <w:color w:val="FF0000"/>
            </w:rPr>
            <w:fldChar w:fldCharType="begin"/>
          </w:r>
          <w:r>
            <w:rPr>
              <w:bCs/>
            </w:rPr>
            <w:instrText xml:space="preserve"> HYPERLINK \l _Toc25206 </w:instrText>
          </w:r>
          <w:r>
            <w:rPr>
              <w:bCs/>
            </w:rPr>
            <w:fldChar w:fldCharType="separate"/>
          </w:r>
          <w:r>
            <w:t xml:space="preserve">Создание </w:t>
          </w:r>
          <w:r>
            <w:rPr>
              <w:lang w:val="en-US"/>
            </w:rPr>
            <w:t>SQL</w:t>
          </w:r>
          <w:r>
            <w:t xml:space="preserve"> скрипта базы данных</w:t>
          </w:r>
          <w:r>
            <w:tab/>
          </w:r>
          <w:r>
            <w:fldChar w:fldCharType="begin"/>
          </w:r>
          <w:r>
            <w:instrText xml:space="preserve"> PAGEREF _Toc25206 \h </w:instrText>
          </w:r>
          <w:r>
            <w:fldChar w:fldCharType="separate"/>
          </w:r>
          <w:r>
            <w:t>36</w:t>
          </w:r>
          <w:r>
            <w:fldChar w:fldCharType="end"/>
          </w:r>
          <w:r>
            <w:rPr>
              <w:bCs/>
              <w:color w:val="FF0000"/>
            </w:rPr>
            <w:fldChar w:fldCharType="end"/>
          </w:r>
        </w:p>
        <w:p w14:paraId="3523AAB9">
          <w:pPr>
            <w:pStyle w:val="16"/>
            <w:tabs>
              <w:tab w:val="right" w:leader="dot" w:pos="9355"/>
            </w:tabs>
          </w:pPr>
          <w:r>
            <w:rPr>
              <w:bCs/>
              <w:color w:val="FF0000"/>
            </w:rPr>
            <w:fldChar w:fldCharType="begin"/>
          </w:r>
          <w:r>
            <w:rPr>
              <w:bCs/>
            </w:rPr>
            <w:instrText xml:space="preserve"> HYPERLINK \l _Toc11103 </w:instrText>
          </w:r>
          <w:r>
            <w:rPr>
              <w:bCs/>
            </w:rPr>
            <w:fldChar w:fldCharType="separate"/>
          </w:r>
          <w:r>
            <w:t>Проектирование и реализация приложений конечных пользователей</w:t>
          </w:r>
          <w:r>
            <w:tab/>
          </w:r>
          <w:r>
            <w:fldChar w:fldCharType="begin"/>
          </w:r>
          <w:r>
            <w:instrText xml:space="preserve"> PAGEREF _Toc11103 \h </w:instrText>
          </w:r>
          <w:r>
            <w:fldChar w:fldCharType="separate"/>
          </w:r>
          <w:r>
            <w:t>37</w:t>
          </w:r>
          <w:r>
            <w:fldChar w:fldCharType="end"/>
          </w:r>
          <w:r>
            <w:rPr>
              <w:bCs/>
              <w:color w:val="FF0000"/>
            </w:rPr>
            <w:fldChar w:fldCharType="end"/>
          </w:r>
        </w:p>
        <w:p w14:paraId="31CFC2A4">
          <w:pPr>
            <w:pStyle w:val="15"/>
            <w:tabs>
              <w:tab w:val="right" w:leader="dot" w:pos="9355"/>
            </w:tabs>
          </w:pPr>
          <w:r>
            <w:rPr>
              <w:bCs/>
              <w:color w:val="FF0000"/>
            </w:rPr>
            <w:fldChar w:fldCharType="begin"/>
          </w:r>
          <w:r>
            <w:rPr>
              <w:bCs/>
            </w:rPr>
            <w:instrText xml:space="preserve"> HYPERLINK \l _Toc17323 </w:instrText>
          </w:r>
          <w:r>
            <w:rPr>
              <w:bCs/>
            </w:rPr>
            <w:fldChar w:fldCharType="separate"/>
          </w:r>
          <w:r>
            <w:t>Выбор среды разработки приложений для ИС</w:t>
          </w:r>
          <w:r>
            <w:tab/>
          </w:r>
          <w:r>
            <w:fldChar w:fldCharType="begin"/>
          </w:r>
          <w:r>
            <w:instrText xml:space="preserve"> PAGEREF _Toc17323 \h </w:instrText>
          </w:r>
          <w:r>
            <w:fldChar w:fldCharType="separate"/>
          </w:r>
          <w:r>
            <w:t>37</w:t>
          </w:r>
          <w:r>
            <w:fldChar w:fldCharType="end"/>
          </w:r>
          <w:r>
            <w:rPr>
              <w:bCs/>
              <w:color w:val="FF0000"/>
            </w:rPr>
            <w:fldChar w:fldCharType="end"/>
          </w:r>
        </w:p>
        <w:p w14:paraId="25D13998">
          <w:pPr>
            <w:pStyle w:val="15"/>
            <w:tabs>
              <w:tab w:val="right" w:leader="dot" w:pos="9355"/>
            </w:tabs>
          </w:pPr>
          <w:r>
            <w:rPr>
              <w:bCs/>
              <w:color w:val="FF0000"/>
            </w:rPr>
            <w:fldChar w:fldCharType="begin"/>
          </w:r>
          <w:r>
            <w:rPr>
              <w:bCs/>
            </w:rPr>
            <w:instrText xml:space="preserve"> HYPERLINK \l _Toc4069 </w:instrText>
          </w:r>
          <w:r>
            <w:rPr>
              <w:bCs/>
            </w:rPr>
            <w:fldChar w:fldCharType="separate"/>
          </w:r>
          <w:r>
            <w:t>Проектирование с использованием UML диаграмм</w:t>
          </w:r>
          <w:r>
            <w:tab/>
          </w:r>
          <w:r>
            <w:fldChar w:fldCharType="begin"/>
          </w:r>
          <w:r>
            <w:instrText xml:space="preserve"> PAGEREF _Toc4069 \h </w:instrText>
          </w:r>
          <w:r>
            <w:fldChar w:fldCharType="separate"/>
          </w:r>
          <w:r>
            <w:t>39</w:t>
          </w:r>
          <w:r>
            <w:fldChar w:fldCharType="end"/>
          </w:r>
          <w:r>
            <w:rPr>
              <w:bCs/>
              <w:color w:val="FF0000"/>
            </w:rPr>
            <w:fldChar w:fldCharType="end"/>
          </w:r>
        </w:p>
        <w:p w14:paraId="5BCBDCBB">
          <w:pPr>
            <w:pStyle w:val="15"/>
            <w:tabs>
              <w:tab w:val="right" w:leader="dot" w:pos="9355"/>
            </w:tabs>
          </w:pPr>
          <w:r>
            <w:rPr>
              <w:bCs/>
              <w:color w:val="FF0000"/>
            </w:rPr>
            <w:fldChar w:fldCharType="begin"/>
          </w:r>
          <w:r>
            <w:rPr>
              <w:bCs/>
            </w:rPr>
            <w:instrText xml:space="preserve"> HYPERLINK \l _Toc24906 </w:instrText>
          </w:r>
          <w:r>
            <w:rPr>
              <w:bCs/>
            </w:rPr>
            <w:fldChar w:fldCharType="separate"/>
          </w:r>
          <w:r>
            <w:t>Проектирование пользовательского интерфейса</w:t>
          </w:r>
          <w:r>
            <w:tab/>
          </w:r>
          <w:r>
            <w:fldChar w:fldCharType="begin"/>
          </w:r>
          <w:r>
            <w:instrText xml:space="preserve"> PAGEREF _Toc24906 \h </w:instrText>
          </w:r>
          <w:r>
            <w:fldChar w:fldCharType="separate"/>
          </w:r>
          <w:r>
            <w:t>43</w:t>
          </w:r>
          <w:r>
            <w:fldChar w:fldCharType="end"/>
          </w:r>
          <w:r>
            <w:rPr>
              <w:bCs/>
              <w:color w:val="FF0000"/>
            </w:rPr>
            <w:fldChar w:fldCharType="end"/>
          </w:r>
        </w:p>
        <w:p w14:paraId="10132490">
          <w:pPr>
            <w:pStyle w:val="14"/>
            <w:tabs>
              <w:tab w:val="right" w:leader="dot" w:pos="9355"/>
              <w:tab w:val="clear" w:pos="9345"/>
            </w:tabs>
          </w:pPr>
          <w:r>
            <w:rPr>
              <w:bCs/>
              <w:color w:val="FF0000"/>
            </w:rPr>
            <w:fldChar w:fldCharType="begin"/>
          </w:r>
          <w:r>
            <w:rPr>
              <w:bCs/>
            </w:rPr>
            <w:instrText xml:space="preserve"> HYPERLINK \l _Toc10893 </w:instrText>
          </w:r>
          <w:r>
            <w:rPr>
              <w:bCs/>
            </w:rPr>
            <w:fldChar w:fldCharType="separate"/>
          </w:r>
          <w:r>
            <w:t>Программная реализация информационной системы</w:t>
          </w:r>
          <w:r>
            <w:tab/>
          </w:r>
          <w:r>
            <w:fldChar w:fldCharType="begin"/>
          </w:r>
          <w:r>
            <w:instrText xml:space="preserve"> PAGEREF _Toc10893 \h </w:instrText>
          </w:r>
          <w:r>
            <w:fldChar w:fldCharType="separate"/>
          </w:r>
          <w:r>
            <w:t>44</w:t>
          </w:r>
          <w:r>
            <w:fldChar w:fldCharType="end"/>
          </w:r>
          <w:r>
            <w:rPr>
              <w:bCs/>
              <w:color w:val="FF0000"/>
            </w:rPr>
            <w:fldChar w:fldCharType="end"/>
          </w:r>
        </w:p>
        <w:p w14:paraId="0FEECAF0">
          <w:pPr>
            <w:pStyle w:val="16"/>
            <w:tabs>
              <w:tab w:val="right" w:leader="dot" w:pos="9355"/>
            </w:tabs>
          </w:pPr>
          <w:r>
            <w:rPr>
              <w:bCs/>
              <w:color w:val="FF0000"/>
            </w:rPr>
            <w:fldChar w:fldCharType="begin"/>
          </w:r>
          <w:r>
            <w:rPr>
              <w:bCs/>
            </w:rPr>
            <w:instrText xml:space="preserve"> HYPERLINK \l _Toc14169 </w:instrText>
          </w:r>
          <w:r>
            <w:rPr>
              <w:bCs/>
            </w:rPr>
            <w:fldChar w:fldCharType="separate"/>
          </w:r>
          <w:r>
            <w:t>Разработка интерфейса приложений</w:t>
          </w:r>
          <w:r>
            <w:tab/>
          </w:r>
          <w:r>
            <w:fldChar w:fldCharType="begin"/>
          </w:r>
          <w:r>
            <w:instrText xml:space="preserve"> PAGEREF _Toc14169 \h </w:instrText>
          </w:r>
          <w:r>
            <w:fldChar w:fldCharType="separate"/>
          </w:r>
          <w:r>
            <w:t>44</w:t>
          </w:r>
          <w:r>
            <w:fldChar w:fldCharType="end"/>
          </w:r>
          <w:r>
            <w:rPr>
              <w:bCs/>
              <w:color w:val="FF0000"/>
            </w:rPr>
            <w:fldChar w:fldCharType="end"/>
          </w:r>
        </w:p>
        <w:p w14:paraId="25EA3944">
          <w:pPr>
            <w:pStyle w:val="16"/>
            <w:tabs>
              <w:tab w:val="right" w:leader="dot" w:pos="9355"/>
            </w:tabs>
          </w:pPr>
          <w:r>
            <w:rPr>
              <w:bCs/>
              <w:color w:val="FF0000"/>
            </w:rPr>
            <w:fldChar w:fldCharType="begin"/>
          </w:r>
          <w:r>
            <w:rPr>
              <w:bCs/>
            </w:rPr>
            <w:instrText xml:space="preserve"> HYPERLINK \l _Toc13413 </w:instrText>
          </w:r>
          <w:r>
            <w:rPr>
              <w:bCs/>
            </w:rPr>
            <w:fldChar w:fldCharType="separate"/>
          </w:r>
          <w:r>
            <w:t>Многопользовательский режим</w:t>
          </w:r>
          <w:r>
            <w:tab/>
          </w:r>
          <w:r>
            <w:fldChar w:fldCharType="begin"/>
          </w:r>
          <w:r>
            <w:instrText xml:space="preserve"> PAGEREF _Toc13413 \h </w:instrText>
          </w:r>
          <w:r>
            <w:fldChar w:fldCharType="separate"/>
          </w:r>
          <w:r>
            <w:t>46</w:t>
          </w:r>
          <w:r>
            <w:fldChar w:fldCharType="end"/>
          </w:r>
          <w:r>
            <w:rPr>
              <w:bCs/>
              <w:color w:val="FF0000"/>
            </w:rPr>
            <w:fldChar w:fldCharType="end"/>
          </w:r>
        </w:p>
        <w:p w14:paraId="3FAA5669">
          <w:pPr>
            <w:pStyle w:val="16"/>
            <w:tabs>
              <w:tab w:val="right" w:leader="dot" w:pos="9355"/>
            </w:tabs>
          </w:pPr>
          <w:r>
            <w:rPr>
              <w:bCs/>
              <w:color w:val="FF0000"/>
            </w:rPr>
            <w:fldChar w:fldCharType="begin"/>
          </w:r>
          <w:r>
            <w:rPr>
              <w:bCs/>
            </w:rPr>
            <w:instrText xml:space="preserve"> HYPERLINK \l _Toc31589 </w:instrText>
          </w:r>
          <w:r>
            <w:rPr>
              <w:bCs/>
            </w:rPr>
            <w:fldChar w:fldCharType="separate"/>
          </w:r>
          <w:r>
            <w:t>Реализация функций поиска и фильтрации данных</w:t>
          </w:r>
          <w:r>
            <w:tab/>
          </w:r>
          <w:r>
            <w:fldChar w:fldCharType="begin"/>
          </w:r>
          <w:r>
            <w:instrText xml:space="preserve"> PAGEREF _Toc31589 \h </w:instrText>
          </w:r>
          <w:r>
            <w:fldChar w:fldCharType="separate"/>
          </w:r>
          <w:r>
            <w:t>47</w:t>
          </w:r>
          <w:r>
            <w:fldChar w:fldCharType="end"/>
          </w:r>
          <w:r>
            <w:rPr>
              <w:bCs/>
              <w:color w:val="FF0000"/>
            </w:rPr>
            <w:fldChar w:fldCharType="end"/>
          </w:r>
        </w:p>
        <w:p w14:paraId="1A7B44A8">
          <w:pPr>
            <w:pStyle w:val="16"/>
            <w:tabs>
              <w:tab w:val="right" w:leader="dot" w:pos="9355"/>
            </w:tabs>
          </w:pPr>
          <w:r>
            <w:rPr>
              <w:bCs/>
              <w:color w:val="FF0000"/>
            </w:rPr>
            <w:fldChar w:fldCharType="begin"/>
          </w:r>
          <w:r>
            <w:rPr>
              <w:bCs/>
            </w:rPr>
            <w:instrText xml:space="preserve"> HYPERLINK \l _Toc12976 </w:instrText>
          </w:r>
          <w:r>
            <w:rPr>
              <w:bCs/>
            </w:rPr>
            <w:fldChar w:fldCharType="separate"/>
          </w:r>
          <w:r>
            <w:t>Реализация функций просмотра и генерации отчётов</w:t>
          </w:r>
          <w:r>
            <w:tab/>
          </w:r>
          <w:r>
            <w:fldChar w:fldCharType="begin"/>
          </w:r>
          <w:r>
            <w:instrText xml:space="preserve"> PAGEREF _Toc12976 \h </w:instrText>
          </w:r>
          <w:r>
            <w:fldChar w:fldCharType="separate"/>
          </w:r>
          <w:r>
            <w:t>48</w:t>
          </w:r>
          <w:r>
            <w:fldChar w:fldCharType="end"/>
          </w:r>
          <w:r>
            <w:rPr>
              <w:bCs/>
              <w:color w:val="FF0000"/>
            </w:rPr>
            <w:fldChar w:fldCharType="end"/>
          </w:r>
        </w:p>
        <w:p w14:paraId="1603DBB1">
          <w:pPr>
            <w:pStyle w:val="16"/>
            <w:tabs>
              <w:tab w:val="right" w:leader="dot" w:pos="9355"/>
            </w:tabs>
          </w:pPr>
          <w:r>
            <w:rPr>
              <w:bCs/>
              <w:color w:val="FF0000"/>
            </w:rPr>
            <w:fldChar w:fldCharType="begin"/>
          </w:r>
          <w:r>
            <w:rPr>
              <w:bCs/>
            </w:rPr>
            <w:instrText xml:space="preserve"> HYPERLINK \l _Toc21472 </w:instrText>
          </w:r>
          <w:r>
            <w:rPr>
              <w:bCs/>
            </w:rPr>
            <w:fldChar w:fldCharType="separate"/>
          </w:r>
          <w:r>
            <w:t>Реализация дополнительных функций приложений</w:t>
          </w:r>
          <w:r>
            <w:tab/>
          </w:r>
          <w:r>
            <w:fldChar w:fldCharType="begin"/>
          </w:r>
          <w:r>
            <w:instrText xml:space="preserve"> PAGEREF _Toc21472 \h </w:instrText>
          </w:r>
          <w:r>
            <w:fldChar w:fldCharType="separate"/>
          </w:r>
          <w:r>
            <w:t>54</w:t>
          </w:r>
          <w:r>
            <w:fldChar w:fldCharType="end"/>
          </w:r>
          <w:r>
            <w:rPr>
              <w:bCs/>
              <w:color w:val="FF0000"/>
            </w:rPr>
            <w:fldChar w:fldCharType="end"/>
          </w:r>
        </w:p>
        <w:p w14:paraId="524FFC77">
          <w:pPr>
            <w:pStyle w:val="16"/>
            <w:tabs>
              <w:tab w:val="right" w:leader="dot" w:pos="9355"/>
            </w:tabs>
          </w:pPr>
          <w:r>
            <w:rPr>
              <w:bCs/>
              <w:color w:val="FF0000"/>
            </w:rPr>
            <w:fldChar w:fldCharType="begin"/>
          </w:r>
          <w:r>
            <w:rPr>
              <w:bCs/>
            </w:rPr>
            <w:instrText xml:space="preserve"> HYPERLINK \l _Toc5964 </w:instrText>
          </w:r>
          <w:r>
            <w:rPr>
              <w:bCs/>
            </w:rPr>
            <w:fldChar w:fldCharType="separate"/>
          </w:r>
          <w:r>
            <w:t>Тестирование приложений и отладка программных модулей</w:t>
          </w:r>
          <w:r>
            <w:tab/>
          </w:r>
          <w:r>
            <w:fldChar w:fldCharType="begin"/>
          </w:r>
          <w:r>
            <w:instrText xml:space="preserve"> PAGEREF _Toc5964 \h </w:instrText>
          </w:r>
          <w:r>
            <w:fldChar w:fldCharType="separate"/>
          </w:r>
          <w:r>
            <w:t>58</w:t>
          </w:r>
          <w:r>
            <w:fldChar w:fldCharType="end"/>
          </w:r>
          <w:r>
            <w:rPr>
              <w:bCs/>
              <w:color w:val="FF0000"/>
            </w:rPr>
            <w:fldChar w:fldCharType="end"/>
          </w:r>
        </w:p>
        <w:p w14:paraId="00B3A6C5">
          <w:pPr>
            <w:pStyle w:val="16"/>
            <w:tabs>
              <w:tab w:val="right" w:leader="dot" w:pos="9355"/>
            </w:tabs>
          </w:pPr>
          <w:r>
            <w:rPr>
              <w:bCs/>
              <w:color w:val="FF0000"/>
            </w:rPr>
            <w:fldChar w:fldCharType="begin"/>
          </w:r>
          <w:r>
            <w:rPr>
              <w:bCs/>
            </w:rPr>
            <w:instrText xml:space="preserve"> HYPERLINK \l _Toc9091 </w:instrText>
          </w:r>
          <w:r>
            <w:rPr>
              <w:bCs/>
            </w:rPr>
            <w:fldChar w:fldCharType="separate"/>
          </w:r>
          <w:r>
            <w:t>Создание инсталлятора программного обеспечения</w:t>
          </w:r>
          <w:r>
            <w:tab/>
          </w:r>
          <w:r>
            <w:fldChar w:fldCharType="begin"/>
          </w:r>
          <w:r>
            <w:instrText xml:space="preserve"> PAGEREF _Toc9091 \h </w:instrText>
          </w:r>
          <w:r>
            <w:fldChar w:fldCharType="separate"/>
          </w:r>
          <w:r>
            <w:t>68</w:t>
          </w:r>
          <w:r>
            <w:fldChar w:fldCharType="end"/>
          </w:r>
          <w:r>
            <w:rPr>
              <w:bCs/>
              <w:color w:val="FF0000"/>
            </w:rPr>
            <w:fldChar w:fldCharType="end"/>
          </w:r>
        </w:p>
        <w:p w14:paraId="0CAFC38A">
          <w:pPr>
            <w:pStyle w:val="14"/>
            <w:tabs>
              <w:tab w:val="right" w:leader="dot" w:pos="9355"/>
              <w:tab w:val="clear" w:pos="9345"/>
            </w:tabs>
          </w:pPr>
          <w:r>
            <w:rPr>
              <w:bCs/>
              <w:color w:val="FF0000"/>
            </w:rPr>
            <w:fldChar w:fldCharType="begin"/>
          </w:r>
          <w:r>
            <w:rPr>
              <w:bCs/>
            </w:rPr>
            <w:instrText xml:space="preserve"> HYPERLINK \l _Toc22811 </w:instrText>
          </w:r>
          <w:r>
            <w:rPr>
              <w:bCs/>
            </w:rPr>
            <w:fldChar w:fldCharType="separate"/>
          </w:r>
          <w:r>
            <w:t>Разработка сопровождающей технической документации</w:t>
          </w:r>
          <w:r>
            <w:tab/>
          </w:r>
          <w:r>
            <w:fldChar w:fldCharType="begin"/>
          </w:r>
          <w:r>
            <w:instrText xml:space="preserve"> PAGEREF _Toc22811 \h </w:instrText>
          </w:r>
          <w:r>
            <w:fldChar w:fldCharType="separate"/>
          </w:r>
          <w:r>
            <w:t>69</w:t>
          </w:r>
          <w:r>
            <w:fldChar w:fldCharType="end"/>
          </w:r>
          <w:r>
            <w:rPr>
              <w:bCs/>
              <w:color w:val="FF0000"/>
            </w:rPr>
            <w:fldChar w:fldCharType="end"/>
          </w:r>
        </w:p>
        <w:p w14:paraId="7F40E28D">
          <w:pPr>
            <w:pStyle w:val="14"/>
            <w:tabs>
              <w:tab w:val="right" w:leader="dot" w:pos="9355"/>
              <w:tab w:val="clear" w:pos="9345"/>
            </w:tabs>
          </w:pPr>
          <w:r>
            <w:rPr>
              <w:bCs/>
              <w:color w:val="FF0000"/>
            </w:rPr>
            <w:fldChar w:fldCharType="begin"/>
          </w:r>
          <w:r>
            <w:rPr>
              <w:bCs/>
            </w:rPr>
            <w:instrText xml:space="preserve"> HYPERLINK \l _Toc20620 </w:instrText>
          </w:r>
          <w:r>
            <w:rPr>
              <w:bCs/>
            </w:rPr>
            <w:fldChar w:fldCharType="separate"/>
          </w:r>
          <w:r>
            <w:t>Оценка экономической/социальной эффективности проекта</w:t>
          </w:r>
          <w:r>
            <w:tab/>
          </w:r>
          <w:r>
            <w:fldChar w:fldCharType="begin"/>
          </w:r>
          <w:r>
            <w:instrText xml:space="preserve"> PAGEREF _Toc20620 \h </w:instrText>
          </w:r>
          <w:r>
            <w:fldChar w:fldCharType="separate"/>
          </w:r>
          <w:r>
            <w:t>70</w:t>
          </w:r>
          <w:r>
            <w:fldChar w:fldCharType="end"/>
          </w:r>
          <w:r>
            <w:rPr>
              <w:bCs/>
              <w:color w:val="FF0000"/>
            </w:rPr>
            <w:fldChar w:fldCharType="end"/>
          </w:r>
        </w:p>
        <w:p w14:paraId="3E62FE1D">
          <w:pPr>
            <w:pStyle w:val="14"/>
            <w:tabs>
              <w:tab w:val="right" w:leader="dot" w:pos="9355"/>
              <w:tab w:val="clear" w:pos="9345"/>
            </w:tabs>
          </w:pPr>
          <w:r>
            <w:rPr>
              <w:bCs/>
              <w:color w:val="FF0000"/>
            </w:rPr>
            <w:fldChar w:fldCharType="begin"/>
          </w:r>
          <w:r>
            <w:rPr>
              <w:bCs/>
            </w:rPr>
            <w:instrText xml:space="preserve"> HYPERLINK \l _Toc27836 </w:instrText>
          </w:r>
          <w:r>
            <w:rPr>
              <w:bCs/>
            </w:rPr>
            <w:fldChar w:fldCharType="separate"/>
          </w:r>
          <w:r>
            <w:t>Заключение</w:t>
          </w:r>
          <w:r>
            <w:tab/>
          </w:r>
          <w:r>
            <w:fldChar w:fldCharType="begin"/>
          </w:r>
          <w:r>
            <w:instrText xml:space="preserve"> PAGEREF _Toc27836 \h </w:instrText>
          </w:r>
          <w:r>
            <w:fldChar w:fldCharType="separate"/>
          </w:r>
          <w:r>
            <w:t>74</w:t>
          </w:r>
          <w:r>
            <w:fldChar w:fldCharType="end"/>
          </w:r>
          <w:r>
            <w:rPr>
              <w:bCs/>
              <w:color w:val="FF0000"/>
            </w:rPr>
            <w:fldChar w:fldCharType="end"/>
          </w:r>
        </w:p>
        <w:p w14:paraId="29C5E631">
          <w:pPr>
            <w:pStyle w:val="14"/>
            <w:tabs>
              <w:tab w:val="right" w:leader="dot" w:pos="9355"/>
              <w:tab w:val="clear" w:pos="9345"/>
            </w:tabs>
          </w:pPr>
          <w:r>
            <w:rPr>
              <w:bCs/>
              <w:color w:val="FF0000"/>
            </w:rPr>
            <w:fldChar w:fldCharType="begin"/>
          </w:r>
          <w:r>
            <w:rPr>
              <w:bCs/>
            </w:rPr>
            <w:instrText xml:space="preserve"> HYPERLINK \l _Toc28431 </w:instrText>
          </w:r>
          <w:r>
            <w:rPr>
              <w:bCs/>
            </w:rPr>
            <w:fldChar w:fldCharType="separate"/>
          </w:r>
          <w:r>
            <w:t>Список литературы</w:t>
          </w:r>
          <w:r>
            <w:tab/>
          </w:r>
          <w:r>
            <w:fldChar w:fldCharType="begin"/>
          </w:r>
          <w:r>
            <w:instrText xml:space="preserve"> PAGEREF _Toc28431 \h </w:instrText>
          </w:r>
          <w:r>
            <w:fldChar w:fldCharType="separate"/>
          </w:r>
          <w:r>
            <w:t>76</w:t>
          </w:r>
          <w:r>
            <w:fldChar w:fldCharType="end"/>
          </w:r>
          <w:r>
            <w:rPr>
              <w:bCs/>
              <w:color w:val="FF0000"/>
            </w:rPr>
            <w:fldChar w:fldCharType="end"/>
          </w:r>
        </w:p>
        <w:p w14:paraId="3BDCDA74">
          <w:pPr>
            <w:pStyle w:val="14"/>
            <w:tabs>
              <w:tab w:val="right" w:leader="dot" w:pos="9355"/>
              <w:tab w:val="clear" w:pos="9345"/>
            </w:tabs>
          </w:pPr>
          <w:r>
            <w:rPr>
              <w:bCs/>
              <w:color w:val="FF0000"/>
            </w:rPr>
            <w:fldChar w:fldCharType="begin"/>
          </w:r>
          <w:r>
            <w:rPr>
              <w:bCs/>
            </w:rPr>
            <w:instrText xml:space="preserve"> HYPERLINK \l _Toc2082 </w:instrText>
          </w:r>
          <w:r>
            <w:rPr>
              <w:bCs/>
            </w:rPr>
            <w:fldChar w:fldCharType="separate"/>
          </w:r>
          <w:r>
            <w:t xml:space="preserve">Программный продукт “Автоматизированная информационная система </w:t>
          </w:r>
          <w:bookmarkStart w:id="39" w:name="_GoBack"/>
          <w:r>
            <w:rPr>
              <w:lang w:val="ru-RU"/>
            </w:rPr>
            <w:t>для</w:t>
          </w:r>
          <w:r>
            <w:rPr>
              <w:rFonts w:hint="default"/>
              <w:lang w:val="ru-RU"/>
            </w:rPr>
            <w:t xml:space="preserve"> работы с информационными киосками</w:t>
          </w:r>
          <w:r>
            <w:t xml:space="preserve"> в </w:t>
          </w:r>
          <w:r>
            <w:rPr>
              <w:lang w:val="ru-RU"/>
            </w:rPr>
            <w:t>МАОУ</w:t>
          </w:r>
          <w:r>
            <w:rPr>
              <w:rFonts w:hint="default"/>
              <w:lang w:val="ru-RU"/>
            </w:rPr>
            <w:t xml:space="preserve"> «Ильинская СОШ»</w:t>
          </w:r>
          <w:r>
            <w:t xml:space="preserve"> </w:t>
          </w:r>
          <w:bookmarkEnd w:id="39"/>
          <w:r>
            <w:t>Свердловской области (диск с дистрибутивом программного продукта для возможности внедрения на ПК заказчика, технической документацией и демонстрационным материалом)</w:t>
          </w:r>
          <w:r>
            <w:tab/>
          </w:r>
          <w:r>
            <w:fldChar w:fldCharType="begin"/>
          </w:r>
          <w:r>
            <w:instrText xml:space="preserve"> PAGEREF _Toc2082 \h </w:instrText>
          </w:r>
          <w:r>
            <w:fldChar w:fldCharType="separate"/>
          </w:r>
          <w:r>
            <w:t>81</w:t>
          </w:r>
          <w:r>
            <w:fldChar w:fldCharType="end"/>
          </w:r>
          <w:r>
            <w:rPr>
              <w:bCs/>
              <w:color w:val="FF0000"/>
            </w:rPr>
            <w:fldChar w:fldCharType="end"/>
          </w:r>
        </w:p>
        <w:p w14:paraId="2BAB6BAF">
          <w:pPr>
            <w:pStyle w:val="14"/>
            <w:tabs>
              <w:tab w:val="right" w:leader="dot" w:pos="9355"/>
              <w:tab w:val="clear" w:pos="9345"/>
            </w:tabs>
          </w:pPr>
          <w:r>
            <w:rPr>
              <w:bCs/>
              <w:color w:val="FF0000"/>
            </w:rPr>
            <w:fldChar w:fldCharType="begin"/>
          </w:r>
          <w:r>
            <w:rPr>
              <w:bCs/>
            </w:rPr>
            <w:instrText xml:space="preserve"> HYPERLINK \l _Toc11956 </w:instrText>
          </w:r>
          <w:r>
            <w:rPr>
              <w:bCs/>
            </w:rPr>
            <w:fldChar w:fldCharType="separate"/>
          </w:r>
          <w:r>
            <w:t>Приложения</w:t>
          </w:r>
          <w:r>
            <w:tab/>
          </w:r>
          <w:r>
            <w:fldChar w:fldCharType="begin"/>
          </w:r>
          <w:r>
            <w:instrText xml:space="preserve"> PAGEREF _Toc11956 \h </w:instrText>
          </w:r>
          <w:r>
            <w:fldChar w:fldCharType="separate"/>
          </w:r>
          <w:r>
            <w:t>82</w:t>
          </w:r>
          <w:r>
            <w:fldChar w:fldCharType="end"/>
          </w:r>
          <w:r>
            <w:rPr>
              <w:bCs/>
              <w:color w:val="FF0000"/>
            </w:rPr>
            <w:fldChar w:fldCharType="end"/>
          </w:r>
        </w:p>
        <w:p w14:paraId="24FC4680">
          <w:r>
            <w:rPr>
              <w:bCs/>
              <w:color w:val="FF0000"/>
            </w:rPr>
            <w:fldChar w:fldCharType="end"/>
          </w:r>
        </w:p>
      </w:sdtContent>
    </w:sdt>
    <w:p w14:paraId="154DDA82">
      <w:pPr>
        <w:spacing w:after="0"/>
        <w:jc w:val="center"/>
        <w:rPr>
          <w:bCs/>
          <w:color w:val="000000" w:themeColor="text1"/>
          <w:sz w:val="24"/>
          <w:szCs w:val="24"/>
          <w14:textFill>
            <w14:solidFill>
              <w14:schemeClr w14:val="tx1"/>
            </w14:solidFill>
          </w14:textFill>
        </w:rPr>
        <w:sectPr>
          <w:footerReference r:id="rId4" w:type="default"/>
          <w:pgSz w:w="11906" w:h="16838"/>
          <w:pgMar w:top="1134" w:right="850" w:bottom="1134" w:left="1701" w:header="708" w:footer="708" w:gutter="0"/>
          <w:cols w:space="708" w:num="1"/>
          <w:titlePg/>
          <w:docGrid w:linePitch="381" w:charSpace="0"/>
        </w:sectPr>
      </w:pPr>
    </w:p>
    <w:p w14:paraId="24325B2A">
      <w:pPr>
        <w:pStyle w:val="2"/>
        <w:rPr>
          <w:shd w:val="clear" w:color="auto" w:fill="FFFFFF"/>
        </w:rPr>
      </w:pPr>
      <w:bookmarkStart w:id="0" w:name="_Toc159834585"/>
      <w:bookmarkStart w:id="1" w:name="_Toc3839"/>
      <w:r>
        <w:rPr>
          <w:shd w:val="clear" w:color="auto" w:fill="FFFFFF"/>
        </w:rPr>
        <w:t xml:space="preserve">Пояснительная </w:t>
      </w:r>
      <w:bookmarkEnd w:id="0"/>
      <w:bookmarkStart w:id="2" w:name="_Toc159834586"/>
      <w:r>
        <w:rPr>
          <w:shd w:val="clear" w:color="auto" w:fill="FFFFFF"/>
        </w:rPr>
        <w:t>записка</w:t>
      </w:r>
      <w:bookmarkEnd w:id="1"/>
    </w:p>
    <w:p w14:paraId="10D91B40">
      <w:pPr>
        <w:pStyle w:val="2"/>
        <w:rPr>
          <w:shd w:val="clear" w:color="auto" w:fill="FFFFFF"/>
        </w:rPr>
      </w:pPr>
    </w:p>
    <w:p w14:paraId="35045037">
      <w:pPr>
        <w:pStyle w:val="2"/>
      </w:pPr>
    </w:p>
    <w:p w14:paraId="6ACB7203">
      <w:pPr>
        <w:pStyle w:val="2"/>
      </w:pPr>
      <w:bookmarkStart w:id="3" w:name="_Toc28343"/>
      <w:r>
        <w:t>Введение</w:t>
      </w:r>
      <w:bookmarkEnd w:id="2"/>
      <w:bookmarkEnd w:id="3"/>
    </w:p>
    <w:p w14:paraId="691250BE"/>
    <w:p w14:paraId="68DCBD3F">
      <w:pPr>
        <w:spacing w:after="0" w:line="360" w:lineRule="auto"/>
        <w:ind w:firstLine="709"/>
        <w:jc w:val="both"/>
        <w:rPr>
          <w:shd w:val="clear" w:color="auto" w:fill="FFFFFF"/>
        </w:rPr>
      </w:pPr>
      <w:r>
        <w:rPr>
          <w:shd w:val="clear" w:color="auto" w:fill="FFFFFF"/>
        </w:rPr>
        <w:t>В современных условиях важнейшую роль в организации образовательного процесса играет уровень развития информационных продуктов и услуг. Возникновение и совершенствование достижений в данной области тесно связаны с научно-техническим прогрессом. Современное развитие вычислительной техники и информационных технологий, а также расширение сферы применения информационных и телекоммуникационных систем создают среду, которая предоставляет участникам образовательного процесса возможность автоматизации широкого функционала действий — от информационной поддержки до автоматического управления внутренними сервисами [1].</w:t>
      </w:r>
    </w:p>
    <w:p w14:paraId="2CBB512A">
      <w:pPr>
        <w:spacing w:after="0" w:line="360" w:lineRule="auto"/>
        <w:ind w:firstLine="709"/>
        <w:jc w:val="both"/>
        <w:rPr>
          <w:shd w:val="clear" w:color="auto" w:fill="FFFFFF"/>
        </w:rPr>
      </w:pPr>
      <w:r>
        <w:rPr>
          <w:shd w:val="clear" w:color="auto" w:fill="FFFFFF"/>
        </w:rPr>
        <w:t>На текущий момент наиболее перспективным способом применения информационных ресурсов в общеобразовательных учреждениях считается автоматизация информирования участников образовательного процесса — обучающихся, родителей и педагогов. Для решения задач по оперативной обработке и предоставлению справочной информации широко применяются современные компьютеры с соответствующим программным обеспечением, а также системы управления базами данных. Эффективным инструментом решения данной задачи выступают информационные киоски (инфоматы), позволяющие организовать удобный навигационный и справочный сервис в местах общего доступа.</w:t>
      </w:r>
    </w:p>
    <w:p w14:paraId="31AA590F">
      <w:pPr>
        <w:spacing w:after="0" w:line="360" w:lineRule="auto"/>
        <w:ind w:firstLine="709"/>
        <w:jc w:val="both"/>
        <w:rPr>
          <w:b/>
          <w:shd w:val="clear" w:color="auto" w:fill="FFFFFF"/>
        </w:rPr>
      </w:pPr>
      <w:r>
        <w:rPr>
          <w:shd w:val="clear" w:color="auto" w:fill="FFFFFF"/>
        </w:rPr>
        <w:t>Объектом автоматизации в рамках настоящей работы является МАОУ «Ильинская СОШ». Учреждение представляет собой бюджетное общеобразовательное учреждение — организацию, созданную для осуществления образовательных, управленческих и социально-культурных функций некоммерческого характера, деятельность которой финансируется из соответствующего бюджета на основе сметы доходов и расходов. Внедрение автоматизированной системы работы с информационными киосками в МАОУ «Ильинская СОШ» позволит сократить нагрузку на административный персонал, повысить доступность актуальной информации (расписание, мероприятия, объявления) и улучшить навигацию внутри здания школы.</w:t>
      </w:r>
    </w:p>
    <w:p w14:paraId="1DA880A5">
      <w:pPr>
        <w:spacing w:after="0" w:line="360" w:lineRule="auto"/>
        <w:ind w:firstLine="709"/>
        <w:jc w:val="both"/>
        <w:rPr>
          <w:b/>
          <w:shd w:val="clear" w:color="auto" w:fill="FFFFFF"/>
        </w:rPr>
      </w:pPr>
      <w:r>
        <w:t>При исследовании и разработке системы автоматизации работы с информационными киосками в МАОУ «Ильинская СОШ» я опирался на следующие нормативно-правовые акты</w:t>
      </w:r>
      <w:r>
        <w:rPr>
          <w:shd w:val="clear" w:color="auto" w:fill="FFFFFF"/>
        </w:rPr>
        <w:t xml:space="preserve"> :</w:t>
      </w:r>
    </w:p>
    <w:p w14:paraId="43B9A350">
      <w:pPr>
        <w:numPr>
          <w:ilvl w:val="0"/>
          <w:numId w:val="2"/>
        </w:numPr>
        <w:spacing w:after="0" w:line="360" w:lineRule="auto"/>
        <w:ind w:left="0" w:firstLine="0"/>
        <w:jc w:val="both"/>
      </w:pPr>
      <w:r>
        <w:t>Федеральный закон от 29.12.2012 № 273-ФЗ «Об образовании в Российской Федерации» — определяет правовые, организационные и экономические основы образования, включая требования к информационной открытости образовательных организаций и обеспечению доступа участников образовательного процесса к актуальной информации о деятельности учреждения.</w:t>
      </w:r>
    </w:p>
    <w:p w14:paraId="017E64C7">
      <w:pPr>
        <w:numPr>
          <w:ilvl w:val="0"/>
          <w:numId w:val="2"/>
        </w:numPr>
        <w:spacing w:after="0" w:line="360" w:lineRule="auto"/>
        <w:ind w:left="0" w:firstLine="0"/>
        <w:jc w:val="both"/>
      </w:pPr>
      <w:r>
        <w:t>Федеральный закон от 27.07.2006 № 149-ФЗ «Об информации, информационных технологиях и о защите информации» — устанавливает основы правового регулирования в сфере информационных технологий, порядок распространения информации и использования информационных систем, что является ключевым аспектом при проектировании системы информационного киоска.</w:t>
      </w:r>
    </w:p>
    <w:p w14:paraId="41739655">
      <w:pPr>
        <w:numPr>
          <w:ilvl w:val="0"/>
          <w:numId w:val="2"/>
        </w:numPr>
        <w:spacing w:after="0" w:line="360" w:lineRule="auto"/>
        <w:ind w:left="0" w:firstLine="0"/>
        <w:jc w:val="both"/>
      </w:pPr>
      <w:r>
        <w:t>Федеральный закон от 27.07.2006 № 152-ФЗ «О персональных данных» — регулирует требования к сбору, обработке, хранению и защите персональных данных (в том числе обучающихся, родителей и сотрудников школы), что критически важно при разработке интерфейсов и разграничении доступа к информации, выводимой на экран инфомата.</w:t>
      </w:r>
    </w:p>
    <w:p w14:paraId="2DFD9327">
      <w:pPr>
        <w:numPr>
          <w:ilvl w:val="0"/>
          <w:numId w:val="2"/>
        </w:numPr>
        <w:spacing w:after="0" w:line="360" w:lineRule="auto"/>
        <w:ind w:left="0" w:firstLine="0"/>
        <w:jc w:val="both"/>
      </w:pPr>
      <w:r>
        <w:t>Приказ Минобрнауки России от 22.03.2021 № 115 «Об утверждении Порядка организации и осуществления образовательной деятельности по основным общеобразовательным программам» — регламентирует требования к информированию участников образовательного процесса, включая размещение расписания, объявлений и иной справочной информации в доступных местах.</w:t>
      </w:r>
    </w:p>
    <w:p w14:paraId="48904643">
      <w:pPr>
        <w:numPr>
          <w:ilvl w:val="0"/>
          <w:numId w:val="2"/>
        </w:numPr>
        <w:spacing w:after="0" w:line="360" w:lineRule="auto"/>
        <w:ind w:left="0" w:firstLine="0"/>
        <w:jc w:val="both"/>
      </w:pPr>
      <w:r>
        <w:t>ГОСТ Р ИСО/МЭК 9126-93 «Информационная технология. Оценка программной продукции. Характеристики качества и руководство по их применению» — используется для оценки качества разрабатываемого программного обеспечения информационного киоска, включая функциональность, надежность и удобство использования.</w:t>
      </w:r>
    </w:p>
    <w:p w14:paraId="5E9F3725">
      <w:pPr>
        <w:numPr>
          <w:ilvl w:val="0"/>
          <w:numId w:val="2"/>
        </w:numPr>
        <w:spacing w:after="0" w:line="360" w:lineRule="auto"/>
        <w:ind w:left="0" w:firstLine="0"/>
        <w:jc w:val="both"/>
      </w:pPr>
      <w:r>
        <w:t>Локальные нормативные акты МАОУ «Ильинская СОШ» (Устав школы, Правила внутреннего распорядка, Положение об информационной политике) — определяют специфику информирования участников образовательного процесса, перечень обязательной к размещению информации и требования к организации рабочего места с информационным киоском.</w:t>
      </w:r>
    </w:p>
    <w:p w14:paraId="1911EEAD">
      <w:pPr>
        <w:spacing w:after="0" w:line="360" w:lineRule="auto"/>
        <w:ind w:firstLine="709"/>
        <w:jc w:val="both"/>
        <w:rPr>
          <w:b/>
        </w:rPr>
      </w:pPr>
      <w:r>
        <w:t>Актуальность разработки автоматизированной системы работы с информационными киосками для МАОУ «Ильинская СОШ» обусловлена необходимостью структурирования и оперативного предоставления обширных объемов справочной информации участникам образовательного процесса. Имеется убеждение, что в долгосрочной перспективе применение автоматизированной системы управления контентом информационных киосков (инфоматов) принесет несколько значительных преимуществ по сравнению с традиционными методами информирования (бумажные стенды, устные объявления, статические электронные таблицы на входе), такими как:</w:t>
      </w:r>
    </w:p>
    <w:p w14:paraId="311E8F0F">
      <w:pPr>
        <w:numPr>
          <w:ilvl w:val="0"/>
          <w:numId w:val="2"/>
        </w:numPr>
        <w:spacing w:after="0" w:line="360" w:lineRule="auto"/>
        <w:ind w:left="0" w:firstLine="0"/>
        <w:jc w:val="both"/>
      </w:pPr>
      <w:r>
        <w:t>Возможность оперативного просмотра актуальной информации: Реализация системы позволит пользователям (обучающимся, родителям, педагогам) легко и быстро получать доступ к расписанию занятий, объявлениям о мероприятиях, изменениях в учебном процессе, навигации по школе и другим справочным данным, хранящимся в единой базе данных. Это способствует улучшению информированности и удобства доступа к информации.</w:t>
      </w:r>
    </w:p>
    <w:p w14:paraId="28B30770">
      <w:pPr>
        <w:numPr>
          <w:ilvl w:val="0"/>
          <w:numId w:val="2"/>
        </w:numPr>
        <w:spacing w:after="0" w:line="360" w:lineRule="auto"/>
        <w:ind w:left="0" w:firstLine="0"/>
        <w:jc w:val="both"/>
      </w:pPr>
      <w:r>
        <w:t>Повышение эффективности обновления и оформления данных: Автоматизированная система управления информационными киосками способствует оптимизации процессов создания, редактирования и публикации контента. Административный персонал школы получает возможность централизованно обновлять информацию на всех киосках, что приводит к повышению эффективности работы со справочной документацией, сокращению времени на её актуализацию и уменьшению вероятности размещения устаревших или недостоверных сведений.</w:t>
      </w:r>
    </w:p>
    <w:p w14:paraId="4C6F646C">
      <w:pPr>
        <w:numPr>
          <w:ilvl w:val="0"/>
          <w:numId w:val="2"/>
        </w:numPr>
        <w:spacing w:after="0" w:line="360" w:lineRule="auto"/>
        <w:ind w:left="0" w:firstLine="0"/>
        <w:jc w:val="both"/>
      </w:pPr>
      <w:r>
        <w:t>Снижение нагрузки на административный и педагогический состав: Внедрение системы позволяет сократить количество рутинных запросов к секретарю, завучу и учителям по вопросам расписания, местонахождения кабинетов или времени проведения мероприятий, так как пользователи могут самостоятельно получить необходимую информацию через киоск.</w:t>
      </w:r>
    </w:p>
    <w:p w14:paraId="51F84102">
      <w:pPr>
        <w:spacing w:after="0" w:line="360" w:lineRule="auto"/>
        <w:ind w:firstLine="709"/>
        <w:jc w:val="both"/>
        <w:rPr>
          <w:b/>
        </w:rPr>
      </w:pPr>
      <w:r>
        <w:t>Таким образом, разработка и внедрение данной системы предоставляют перспективные возможности для улучшения управления информационной средой школы и повышения производительности в сфере информирования участников образовательного процесса. В качестве примера: автоматизированная система позволит сотрудникам школы быстро обрабатывать и публиковать актуальные объявления на всех информационных киосках в здании МАОУ «Ильинская СОШ» за считанные минуты, тогда как ранее обновление информации на бумажных стендах могло занимать несколько дней.</w:t>
      </w:r>
    </w:p>
    <w:p w14:paraId="5A496A40">
      <w:pPr>
        <w:spacing w:after="0" w:line="360" w:lineRule="auto"/>
        <w:ind w:firstLine="709"/>
        <w:jc w:val="both"/>
        <w:rPr>
          <w:rFonts w:eastAsia="Times New Roman"/>
          <w:szCs w:val="24"/>
          <w:lang w:eastAsia="ru-RU"/>
        </w:rPr>
      </w:pPr>
      <w:r>
        <w:rPr>
          <w:rFonts w:eastAsia="Times New Roman"/>
          <w:szCs w:val="24"/>
          <w:lang w:eastAsia="ru-RU"/>
        </w:rPr>
        <w:t>Исходя из анализа текущего состояния информационной среды МАОУ «Ильинская СОШ», можно выделить противоречия, касающиеся использования информационных технологий в сфере автоматизации информирования участников образовательного процесса.</w:t>
      </w:r>
    </w:p>
    <w:p w14:paraId="7D8A32A5">
      <w:pPr>
        <w:spacing w:after="0" w:line="360" w:lineRule="auto"/>
        <w:ind w:firstLine="709"/>
        <w:jc w:val="both"/>
        <w:rPr>
          <w:rFonts w:eastAsia="Times New Roman"/>
          <w:szCs w:val="24"/>
          <w:lang w:eastAsia="ru-RU"/>
        </w:rPr>
      </w:pPr>
      <w:r>
        <w:rPr>
          <w:rFonts w:eastAsia="Times New Roman"/>
          <w:szCs w:val="24"/>
          <w:lang w:eastAsia="ru-RU"/>
        </w:rPr>
        <w:t>Противоречие заключается в необходимости применения современных информационных технологий (информационных киосков, централизованной системы управления контентом) для эффективного решения задач оперативного информирования обучающихся, родителей и педагогов, в то время как в текущей структуре организации отмечается отсутствие соответствующих технологий либо их неэффективное использование (информация размещается на бумажных стендах, которые требуют регулярной ручной замены, либо на устаревших электронных табло без возможности удалённого управления).</w:t>
      </w:r>
    </w:p>
    <w:p w14:paraId="68AF131C">
      <w:pPr>
        <w:spacing w:after="0" w:line="360" w:lineRule="auto"/>
        <w:ind w:firstLine="709"/>
        <w:jc w:val="both"/>
        <w:rPr>
          <w:rFonts w:eastAsia="Times New Roman"/>
          <w:b/>
          <w:szCs w:val="24"/>
          <w:lang w:eastAsia="ru-RU"/>
        </w:rPr>
      </w:pPr>
      <w:r>
        <w:rPr>
          <w:rFonts w:eastAsia="Times New Roman"/>
          <w:szCs w:val="24"/>
          <w:lang w:eastAsia="ru-RU"/>
        </w:rPr>
        <w:t>Решение выявленного противоречия между необходимостью применения информационных технологий в автоматизации информационных потоков и отсутствием соответствующих технологий в организации МАОУ «Ильинская СОШ» может быть осуществлено через внедрение подходящих технологических решений — системы автоматизированного управления информационными киосками. Этот процесс включает в себя следующие шаги:</w:t>
      </w:r>
    </w:p>
    <w:p w14:paraId="31871E4A">
      <w:pPr>
        <w:pStyle w:val="29"/>
        <w:numPr>
          <w:ilvl w:val="0"/>
          <w:numId w:val="3"/>
        </w:numPr>
        <w:spacing w:after="0" w:line="360" w:lineRule="auto"/>
        <w:ind w:left="0" w:firstLine="709"/>
        <w:jc w:val="both"/>
        <w:rPr>
          <w:rFonts w:eastAsia="Times New Roman"/>
          <w:szCs w:val="24"/>
          <w:lang w:eastAsia="ru-RU"/>
        </w:rPr>
      </w:pPr>
      <w:r>
        <w:rPr>
          <w:rFonts w:eastAsia="Times New Roman"/>
          <w:szCs w:val="24"/>
          <w:lang w:eastAsia="ru-RU"/>
        </w:rPr>
        <w:t>Анализ потребностей</w:t>
      </w:r>
    </w:p>
    <w:p w14:paraId="3CCD5C9C">
      <w:pPr>
        <w:pStyle w:val="29"/>
        <w:numPr>
          <w:ilvl w:val="0"/>
          <w:numId w:val="3"/>
        </w:numPr>
        <w:spacing w:after="0" w:line="360" w:lineRule="auto"/>
        <w:ind w:left="0" w:firstLine="709"/>
        <w:jc w:val="both"/>
        <w:rPr>
          <w:rFonts w:eastAsia="Times New Roman"/>
          <w:szCs w:val="24"/>
          <w:lang w:eastAsia="ru-RU"/>
        </w:rPr>
      </w:pPr>
      <w:r>
        <w:rPr>
          <w:rFonts w:eastAsia="Times New Roman"/>
          <w:szCs w:val="24"/>
          <w:lang w:eastAsia="ru-RU"/>
        </w:rPr>
        <w:t>Выбор подходящих технологий</w:t>
      </w:r>
    </w:p>
    <w:p w14:paraId="3AAF47A9">
      <w:pPr>
        <w:pStyle w:val="29"/>
        <w:numPr>
          <w:ilvl w:val="0"/>
          <w:numId w:val="3"/>
        </w:numPr>
        <w:spacing w:after="0" w:line="360" w:lineRule="auto"/>
        <w:ind w:left="0" w:firstLine="709"/>
        <w:jc w:val="both"/>
        <w:rPr>
          <w:rFonts w:eastAsia="Times New Roman"/>
          <w:szCs w:val="24"/>
          <w:lang w:eastAsia="ru-RU"/>
        </w:rPr>
      </w:pPr>
      <w:r>
        <w:rPr>
          <w:rFonts w:eastAsia="Times New Roman"/>
          <w:szCs w:val="24"/>
          <w:lang w:eastAsia="ru-RU"/>
        </w:rPr>
        <w:t>Подготовка персонала</w:t>
      </w:r>
    </w:p>
    <w:p w14:paraId="5CA585BC">
      <w:pPr>
        <w:pStyle w:val="29"/>
        <w:numPr>
          <w:ilvl w:val="0"/>
          <w:numId w:val="3"/>
        </w:numPr>
        <w:spacing w:after="0" w:line="360" w:lineRule="auto"/>
        <w:ind w:left="0" w:firstLine="709"/>
        <w:jc w:val="both"/>
        <w:rPr>
          <w:rFonts w:eastAsia="Times New Roman"/>
          <w:szCs w:val="24"/>
          <w:lang w:eastAsia="ru-RU"/>
        </w:rPr>
      </w:pPr>
      <w:r>
        <w:rPr>
          <w:rFonts w:eastAsia="Times New Roman"/>
          <w:szCs w:val="24"/>
          <w:lang w:eastAsia="ru-RU"/>
        </w:rPr>
        <w:t>Постепенное внедрение</w:t>
      </w:r>
    </w:p>
    <w:p w14:paraId="44D720AA">
      <w:pPr>
        <w:pStyle w:val="29"/>
        <w:numPr>
          <w:ilvl w:val="0"/>
          <w:numId w:val="3"/>
        </w:numPr>
        <w:spacing w:after="0" w:line="360" w:lineRule="auto"/>
        <w:ind w:left="0" w:firstLine="709"/>
        <w:jc w:val="both"/>
        <w:rPr>
          <w:rFonts w:eastAsia="Times New Roman"/>
          <w:szCs w:val="24"/>
          <w:lang w:eastAsia="ru-RU"/>
        </w:rPr>
      </w:pPr>
      <w:r>
        <w:rPr>
          <w:rFonts w:eastAsia="Times New Roman"/>
          <w:szCs w:val="24"/>
          <w:lang w:eastAsia="ru-RU"/>
        </w:rPr>
        <w:t>Мониторинг и оптимизация</w:t>
      </w:r>
    </w:p>
    <w:p w14:paraId="1D52CEF2">
      <w:pPr>
        <w:spacing w:after="0" w:line="360" w:lineRule="auto"/>
        <w:ind w:firstLine="709"/>
        <w:jc w:val="both"/>
        <w:rPr>
          <w:rFonts w:eastAsia="Times New Roman"/>
          <w:b/>
          <w:szCs w:val="24"/>
          <w:lang w:eastAsia="ru-RU"/>
        </w:rPr>
      </w:pPr>
      <w:r>
        <w:rPr>
          <w:rFonts w:eastAsia="Times New Roman"/>
          <w:szCs w:val="24"/>
          <w:lang w:eastAsia="ru-RU"/>
        </w:rPr>
        <w:t xml:space="preserve">Таким образом, внедрение соответствующих технологических решений в организацию МАОУ «Ильинская СОШ» обеспечит эффективное сочетание потребностей в автоматизации информирования с имеющимися возможностями и ресурсами организации, а также создаст фундамент для дальнейшей цифровизации образовательного процесса. </w:t>
      </w:r>
    </w:p>
    <w:p w14:paraId="4B04B412">
      <w:pPr>
        <w:spacing w:after="0" w:line="360" w:lineRule="auto"/>
        <w:ind w:firstLine="709"/>
        <w:jc w:val="both"/>
      </w:pPr>
      <w:r>
        <w:t>Из вышесказанного вытекает проблема, актуальная для МАОУ «Ильинская СОШ»: необходимость автоматизации процесса информирования участников образовательного процесса (обучающихся, родителей, педагогов) с использованием современных информационных киосков, обеспечивающих оперативный доступ к расписанию, объявлениям, навигации и иной справочной информации.</w:t>
      </w:r>
    </w:p>
    <w:p w14:paraId="57D633CB">
      <w:pPr>
        <w:spacing w:after="0" w:line="360" w:lineRule="auto"/>
        <w:ind w:firstLine="709"/>
        <w:jc w:val="both"/>
      </w:pPr>
      <w:r>
        <w:t>Предметом работы является модель автоматизированной системы управления контентом информационных киосков (инфоматов), включающая программное обеспечение для централизованного наполнения и отображения данных.</w:t>
      </w:r>
    </w:p>
    <w:p w14:paraId="1B3C5DD2">
      <w:pPr>
        <w:spacing w:after="0" w:line="360" w:lineRule="auto"/>
        <w:ind w:firstLine="709"/>
        <w:jc w:val="both"/>
      </w:pPr>
      <w:r>
        <w:t>Следовательно, объектом проектирования является процесс хранения, обработки и предоставления справочной информации, обеспечивающий автоматизацию рабочего места специалиста (сотрудника школы — секретаря, завуча или администратора), ответственного за актуализацию данных, выводимых на экраны информационных киосков.</w:t>
      </w:r>
    </w:p>
    <w:p w14:paraId="5008BAE1">
      <w:pPr>
        <w:spacing w:after="0" w:line="360" w:lineRule="auto"/>
        <w:ind w:firstLine="709"/>
        <w:jc w:val="both"/>
      </w:pPr>
      <w:r>
        <w:t>Цель данного исследования заключается в создании, разработке и успешном внедрении автоматизированной системы управления информационными киосками для МАОУ «Ильинская СОШ» с использованием инструментов Visual Studio C# и SQL Server.</w:t>
      </w:r>
    </w:p>
    <w:p w14:paraId="71788148">
      <w:pPr>
        <w:spacing w:after="0" w:line="360" w:lineRule="auto"/>
        <w:ind w:firstLine="709"/>
        <w:jc w:val="both"/>
      </w:pPr>
      <w:r>
        <w:rPr>
          <w:szCs w:val="24"/>
        </w:rPr>
        <w:t xml:space="preserve">Задачи </w:t>
      </w:r>
      <w:r>
        <w:t>исследования:</w:t>
      </w:r>
    </w:p>
    <w:p w14:paraId="3CFA22D2">
      <w:pPr>
        <w:numPr>
          <w:ilvl w:val="0"/>
          <w:numId w:val="4"/>
        </w:numPr>
        <w:tabs>
          <w:tab w:val="left" w:pos="851"/>
        </w:tabs>
        <w:spacing w:after="0" w:line="360" w:lineRule="auto"/>
        <w:ind w:firstLine="1069" w:firstLineChars="382"/>
        <w:jc w:val="both"/>
      </w:pPr>
      <w:r>
        <w:t>Изучить и описать предметную область разрабатываемой автоматизированной системы — выявить основные информационные потребности участников образовательного процесса, проанализировать текущий порядок информирования в МАОУ «Ильинская СОШ».</w:t>
      </w:r>
    </w:p>
    <w:p w14:paraId="75FA68DC">
      <w:pPr>
        <w:numPr>
          <w:ilvl w:val="0"/>
          <w:numId w:val="4"/>
        </w:numPr>
        <w:tabs>
          <w:tab w:val="left" w:pos="851"/>
        </w:tabs>
        <w:spacing w:after="0" w:line="360" w:lineRule="auto"/>
        <w:ind w:firstLine="1069" w:firstLineChars="382"/>
        <w:jc w:val="both"/>
      </w:pPr>
      <w:r>
        <w:t>Проанализировать существующие аналоги систем управления информационными киосками и информационными стендами в образовательных учреждениях (как коммерческие решения, так и open-source проекты).</w:t>
      </w:r>
    </w:p>
    <w:p w14:paraId="536470E5">
      <w:pPr>
        <w:numPr>
          <w:ilvl w:val="0"/>
          <w:numId w:val="4"/>
        </w:numPr>
        <w:tabs>
          <w:tab w:val="left" w:pos="851"/>
        </w:tabs>
        <w:spacing w:after="0" w:line="360" w:lineRule="auto"/>
        <w:ind w:firstLine="1069" w:firstLineChars="382"/>
        <w:jc w:val="both"/>
      </w:pPr>
      <w:r>
        <w:t>Разработать и описать основные элементы модели автоматизированной системы — архитектуру взаимодействия клиентского приложения (информационный киоск) и серверной части (административная панель).</w:t>
      </w:r>
    </w:p>
    <w:p w14:paraId="52C10751">
      <w:pPr>
        <w:numPr>
          <w:ilvl w:val="0"/>
          <w:numId w:val="4"/>
        </w:numPr>
        <w:tabs>
          <w:tab w:val="left" w:pos="851"/>
        </w:tabs>
        <w:spacing w:after="0" w:line="360" w:lineRule="auto"/>
        <w:ind w:firstLine="1069" w:firstLineChars="382"/>
        <w:jc w:val="both"/>
      </w:pPr>
      <w:r>
        <w:t>Разработать функциональную модель для построения базы данных, обеспечивающую хранение информации о расписании занятий, объявлениях, мероприятиях, навигационных точках, а также разграничение прав доступа для администратора системы.</w:t>
      </w:r>
    </w:p>
    <w:p w14:paraId="21A604AE">
      <w:pPr>
        <w:tabs>
          <w:tab w:val="left" w:pos="851"/>
        </w:tabs>
        <w:spacing w:after="0" w:line="360" w:lineRule="auto"/>
        <w:ind w:firstLine="709"/>
        <w:jc w:val="both"/>
        <w:rPr>
          <w:rFonts w:eastAsia="Times New Roman"/>
          <w:lang w:eastAsia="ru-RU"/>
        </w:rPr>
      </w:pPr>
      <w:r>
        <w:rPr>
          <w:rFonts w:eastAsia="Times New Roman"/>
          <w:lang w:eastAsia="ru-RU"/>
        </w:rPr>
        <w:t>Для достижения поставленной цели в рамках выполнения выпускной квалификационной работы необходимо решить следующие задачи.</w:t>
      </w:r>
    </w:p>
    <w:p w14:paraId="49632F99">
      <w:pPr>
        <w:tabs>
          <w:tab w:val="left" w:pos="851"/>
        </w:tabs>
        <w:spacing w:after="0" w:line="360" w:lineRule="auto"/>
        <w:ind w:firstLine="709"/>
        <w:jc w:val="both"/>
        <w:rPr>
          <w:rFonts w:eastAsia="Times New Roman"/>
          <w:lang w:eastAsia="ru-RU"/>
        </w:rPr>
      </w:pPr>
    </w:p>
    <w:p w14:paraId="10893B89">
      <w:pPr>
        <w:tabs>
          <w:tab w:val="left" w:pos="851"/>
        </w:tabs>
        <w:spacing w:after="0" w:line="360" w:lineRule="auto"/>
        <w:ind w:firstLine="709"/>
        <w:jc w:val="both"/>
        <w:rPr>
          <w:rFonts w:eastAsia="Times New Roman"/>
          <w:iCs/>
          <w:szCs w:val="28"/>
          <w:lang w:eastAsia="ru-RU"/>
        </w:rPr>
      </w:pPr>
      <w:r>
        <w:rPr>
          <w:rFonts w:eastAsia="Times New Roman"/>
          <w:lang w:eastAsia="ru-RU"/>
        </w:rPr>
        <w:t>Изучить и описать предметную область разрабатываемой автоматизированной системы. Для этого необходимо выявить основные информационные потребности участников образовательного процесса МАОУ «Ильинская СОШ», а также проанализировать текущий порядок информирования в школе. В рамках решения данной задачи проводится анализ того, какая информация требуется обучающимся, родителям и педагогам, и какими способами она предоставляется в настоящий момент. Проанализировать существующие аналоги систем управления информационными киосками и информационными стендами, используемыми в образовательных учреждениях. Рассмотрению подлежат как коммерческие готовые решения, так и проекты с открытым исходным кодом. По результатам анализа делается вывод о целесообразности разработки собственной системы либо использования готового продукта. Разработать и описать основные элементы модели автоматизированной системы. В рамках данной задачи определяется архитектура взаимодействия клиентского приложения, которое работает непосредственно на информационном киоске, и серверной части, представленной административной панелью. Описываются принципы обмена данными между этими компонентами и их функциональное назначение.Разработать функциональную модель для построения базы данных. Разрабатываемая база данных должна обеспечивать хранение информации о расписании занятий, объявлениях, мероприятиях, навигационных точках по школе. Кроме того, база данных должна поддерживать разграничение прав доступа для администратора системы, чтобы исключить несанкционированное изменение информации, выводимой на киоски.</w:t>
      </w:r>
      <w:r>
        <w:rPr>
          <w:rFonts w:eastAsia="Times New Roman"/>
          <w:iCs/>
          <w:szCs w:val="28"/>
          <w:lang w:eastAsia="ru-RU"/>
        </w:rPr>
        <w:t xml:space="preserve"> </w:t>
      </w:r>
    </w:p>
    <w:p w14:paraId="276C58DC">
      <w:pPr>
        <w:spacing w:after="0" w:line="360" w:lineRule="auto"/>
        <w:ind w:firstLine="709"/>
        <w:jc w:val="both"/>
        <w:rPr>
          <w:rFonts w:eastAsia="Times New Roman"/>
          <w:lang w:eastAsia="ru-RU"/>
        </w:rPr>
      </w:pPr>
      <w:r>
        <w:rPr>
          <w:rFonts w:eastAsia="Times New Roman"/>
          <w:lang w:eastAsia="ru-RU"/>
        </w:rPr>
        <w:t xml:space="preserve">Кроме перечисленных методов, в процессе проектирования базы данных и приложения, использовались следующие методологии: </w:t>
      </w:r>
    </w:p>
    <w:p w14:paraId="3EAB72BF">
      <w:pPr>
        <w:spacing w:after="0" w:line="360" w:lineRule="auto"/>
        <w:ind w:firstLine="709"/>
        <w:jc w:val="both"/>
      </w:pPr>
      <w:r>
        <w:t>Методология DFD использовалась мной для описания бизнес-процессов диаграммы потоков данных.</w:t>
      </w:r>
    </w:p>
    <w:p w14:paraId="005C1E67">
      <w:pPr>
        <w:spacing w:after="0" w:line="360" w:lineRule="auto"/>
        <w:ind w:firstLine="709"/>
        <w:jc w:val="both"/>
        <w:rPr>
          <w:shd w:val="clear" w:color="auto" w:fill="FFFFFF"/>
        </w:rPr>
      </w:pPr>
      <w:r>
        <w:rPr>
          <w:shd w:val="clear" w:color="auto" w:fill="FFFFFF"/>
        </w:rPr>
        <w:t xml:space="preserve">IDEF1X являлся методом для разработки мной реляционных баз данных и используется специально разработанный для удобного построения концептуальной схемы. В которой подробно описывал сущности с установлением связей. </w:t>
      </w:r>
    </w:p>
    <w:p w14:paraId="66DB38E8">
      <w:pPr>
        <w:spacing w:after="0" w:line="360" w:lineRule="auto"/>
        <w:ind w:firstLine="709"/>
        <w:jc w:val="both"/>
        <w:rPr>
          <w:shd w:val="clear" w:color="auto" w:fill="FFFFFF"/>
        </w:rPr>
      </w:pPr>
      <w:r>
        <w:rPr>
          <w:shd w:val="clear" w:color="auto" w:fill="FFFFFF"/>
        </w:rPr>
        <w:t xml:space="preserve">Процесс моделирования применялся мной в SADT, он включал в себя сбор информации об исследуемой области, документирование полученной информации и представление ее в виде модели и уточнение модели посредством итеративного рецензирования. </w:t>
      </w:r>
    </w:p>
    <w:p w14:paraId="52C825A1">
      <w:pPr>
        <w:spacing w:after="0" w:line="360" w:lineRule="auto"/>
        <w:ind w:firstLine="709"/>
        <w:jc w:val="both"/>
        <w:rPr>
          <w:shd w:val="clear" w:color="auto" w:fill="FFFFFF"/>
        </w:rPr>
      </w:pPr>
      <w:r>
        <w:rPr>
          <w:rFonts w:eastAsia="Times New Roman"/>
          <w:szCs w:val="28"/>
          <w:lang w:val="en-US" w:eastAsia="ru-RU"/>
        </w:rPr>
        <w:t>UML</w:t>
      </w:r>
      <w:r>
        <w:rPr>
          <w:rFonts w:eastAsia="Times New Roman"/>
          <w:szCs w:val="28"/>
          <w:lang w:eastAsia="ru-RU"/>
        </w:rPr>
        <w:t xml:space="preserve"> (</w:t>
      </w:r>
      <w:r>
        <w:rPr>
          <w:rFonts w:eastAsia="Times New Roman"/>
          <w:szCs w:val="28"/>
          <w:lang w:val="en-US" w:eastAsia="ru-RU"/>
        </w:rPr>
        <w:t>Unified</w:t>
      </w:r>
      <w:r>
        <w:rPr>
          <w:rFonts w:eastAsia="Times New Roman"/>
          <w:szCs w:val="28"/>
          <w:lang w:eastAsia="ru-RU"/>
        </w:rPr>
        <w:t xml:space="preserve"> </w:t>
      </w:r>
      <w:r>
        <w:rPr>
          <w:rFonts w:eastAsia="Times New Roman"/>
          <w:szCs w:val="28"/>
          <w:lang w:val="en-US" w:eastAsia="ru-RU"/>
        </w:rPr>
        <w:t>Modeling</w:t>
      </w:r>
      <w:r>
        <w:rPr>
          <w:rFonts w:eastAsia="Times New Roman"/>
          <w:szCs w:val="28"/>
          <w:lang w:eastAsia="ru-RU"/>
        </w:rPr>
        <w:t xml:space="preserve"> </w:t>
      </w:r>
      <w:r>
        <w:rPr>
          <w:rFonts w:eastAsia="Times New Roman"/>
          <w:szCs w:val="28"/>
          <w:lang w:val="en-US" w:eastAsia="ru-RU"/>
        </w:rPr>
        <w:t>Language</w:t>
      </w:r>
      <w:r>
        <w:rPr>
          <w:rFonts w:eastAsia="Times New Roman"/>
          <w:szCs w:val="28"/>
          <w:lang w:eastAsia="ru-RU"/>
        </w:rPr>
        <w:t>) – язык графического описания</w:t>
      </w:r>
      <w:r>
        <w:t xml:space="preserve"> [2].</w:t>
      </w:r>
    </w:p>
    <w:p w14:paraId="2C80F648">
      <w:pPr>
        <w:spacing w:after="0" w:line="360" w:lineRule="auto"/>
        <w:ind w:firstLine="709"/>
        <w:jc w:val="both"/>
        <w:rPr>
          <w:iCs/>
        </w:rPr>
      </w:pPr>
      <w:r>
        <w:rPr>
          <w:rFonts w:eastAsia="Times New Roman"/>
          <w:iCs/>
          <w:szCs w:val="24"/>
          <w:lang w:eastAsia="ru-RU"/>
        </w:rPr>
        <w:t xml:space="preserve">Новизна проекта заключается в создании АИС </w:t>
      </w:r>
      <w:r>
        <w:rPr>
          <w:iCs/>
        </w:rPr>
        <w:t>с учетом современных требований и особенностей структурирования информации направленного на организацию процесса. Данная АИС позволит повысить уровень производительности труда.</w:t>
      </w:r>
    </w:p>
    <w:p w14:paraId="00E18AB8">
      <w:pPr>
        <w:spacing w:after="0" w:line="360" w:lineRule="auto"/>
        <w:ind w:firstLine="709"/>
        <w:jc w:val="both"/>
        <w:rPr>
          <w:iCs/>
        </w:rPr>
      </w:pPr>
      <w:r>
        <w:rPr>
          <w:rFonts w:eastAsia="Times New Roman"/>
          <w:iCs/>
          <w:szCs w:val="24"/>
          <w:lang w:eastAsia="ru-RU"/>
        </w:rPr>
        <w:t xml:space="preserve">Практическая значимость проекта </w:t>
      </w:r>
      <w:r>
        <w:rPr>
          <w:iCs/>
        </w:rPr>
        <w:t xml:space="preserve">состоит в возможности проектирование информационной системы, которая позволит облегчить работу с информационными киосками. Исследование может представлять интерес для студентов, обучающихся по специальности 09.02.07 «Информационные системы и программирование», при изучении профессиональных модулей </w:t>
      </w:r>
      <w:r>
        <w:rPr>
          <w:iCs/>
          <w:highlight w:val="none"/>
        </w:rPr>
        <w:t>«Разработка, администрирование и защита баз данных» и «Разработка программных модулей программного обеспечения для компьютерных систем».</w:t>
      </w:r>
    </w:p>
    <w:p w14:paraId="55158E1E">
      <w:pPr>
        <w:spacing w:after="0" w:line="360" w:lineRule="auto"/>
        <w:ind w:firstLine="709"/>
        <w:jc w:val="both"/>
        <w:rPr>
          <w:shd w:val="clear" w:color="auto" w:fill="FFFFFF"/>
        </w:rPr>
      </w:pPr>
      <w:r>
        <w:rPr>
          <w:shd w:val="clear" w:color="auto" w:fill="FFFFFF"/>
        </w:rPr>
        <w:t>Данная выпускная классификационная работа состоит из основных разделов:</w:t>
      </w:r>
    </w:p>
    <w:p w14:paraId="456ADDC6">
      <w:pPr>
        <w:spacing w:after="0" w:line="360" w:lineRule="auto"/>
        <w:ind w:firstLine="709"/>
        <w:jc w:val="both"/>
        <w:rPr>
          <w:color w:val="000000"/>
        </w:rPr>
      </w:pPr>
      <w:r>
        <w:t xml:space="preserve">В разделе «Описание предметной области», проводился выбор методов решения, </w:t>
      </w:r>
      <w:r>
        <w:rPr>
          <w:lang w:val="ru-RU"/>
        </w:rPr>
        <w:t>модулируются</w:t>
      </w:r>
      <w:r>
        <w:t xml:space="preserve"> потоки данных, определяются требования будущих пользователей, целей, задач и функций программного продукта, выполняется анализ существующих аналогов решения проекта и разработка технического задания.</w:t>
      </w:r>
    </w:p>
    <w:p w14:paraId="2DE90B4A">
      <w:pPr>
        <w:spacing w:after="0" w:line="360" w:lineRule="auto"/>
        <w:ind w:firstLine="709"/>
        <w:jc w:val="both"/>
      </w:pPr>
      <w:r>
        <w:t xml:space="preserve">Раздел «Проектирование программного продукта» представляет собой </w:t>
      </w:r>
      <w:r>
        <w:rPr>
          <w:color w:val="000000"/>
        </w:rPr>
        <w:t>описание создания программного</w:t>
      </w:r>
      <w:r>
        <w:rPr>
          <w:color w:val="000000"/>
          <w:spacing w:val="-6"/>
        </w:rPr>
        <w:t xml:space="preserve"> продукта,</w:t>
      </w:r>
      <w:r>
        <w:t xml:space="preserve"> в которое входит проектирование базы данных и приложений конечных пользователей. Проектирование базы данных представляет из себя создание логической модели, составление глоссариев и спецификаций, создание физической модели базы данных. Проектирование приложений конечных пользователей включает в себя выбор среды разработки приложения для АИС, проектирование с использованием UML диаграмм, определение функций программного продукта с применением методологии SADT и проектирование пользовательского интерфейса.</w:t>
      </w:r>
    </w:p>
    <w:p w14:paraId="4C38DF02">
      <w:pPr>
        <w:spacing w:after="0" w:line="360" w:lineRule="auto"/>
        <w:ind w:firstLine="709"/>
        <w:jc w:val="both"/>
      </w:pPr>
      <w:r>
        <w:t>В разделе «Программная реализация» приводится описание разработанного программного продукта, описывается порядок работы пользователя с разработанным программным продуктом (создается документ «Руководство пользователя») в которую входит интерфейс приложения, функции поиска и фильтрации данных, функции просмотра и генерации отчётов, а также дополнительные функции приложения. Помимо вышеперечисленных подразделов описывается тестирование приложения и отладка программных модулей.</w:t>
      </w:r>
    </w:p>
    <w:p w14:paraId="57C68313">
      <w:pPr>
        <w:spacing w:after="0" w:line="360" w:lineRule="auto"/>
        <w:ind w:firstLine="709"/>
        <w:jc w:val="both"/>
      </w:pPr>
      <w:r>
        <w:t xml:space="preserve">Раздел «Оценка экономической эффективности проекта» содержит обоснование методики расчета экономической эффективности результатов дипломного проектирования, расчет показателей экономической эффективности. </w:t>
      </w:r>
    </w:p>
    <w:p w14:paraId="0FBCCB2A">
      <w:pPr>
        <w:spacing w:after="0" w:line="360" w:lineRule="auto"/>
        <w:ind w:firstLine="709"/>
        <w:jc w:val="both"/>
      </w:pPr>
      <w:r>
        <w:t>В разделе «Список литературы» представил перечень использованных информационных ресурсов</w:t>
      </w:r>
    </w:p>
    <w:p w14:paraId="2F54E82A">
      <w:pPr>
        <w:spacing w:after="0" w:line="360" w:lineRule="auto"/>
        <w:ind w:firstLine="709"/>
        <w:jc w:val="both"/>
      </w:pPr>
      <w:r>
        <w:t>В разделе «Приложения» я представляю материалы, подтверждающие выполнение работы</w:t>
      </w:r>
    </w:p>
    <w:p w14:paraId="5776C984">
      <w:pPr>
        <w:spacing w:after="160" w:line="259" w:lineRule="auto"/>
        <w:rPr>
          <w:rFonts w:eastAsiaTheme="majorEastAsia"/>
          <w:b/>
          <w:szCs w:val="32"/>
        </w:rPr>
      </w:pPr>
      <w:r>
        <w:rPr>
          <w:b/>
        </w:rPr>
        <w:br w:type="page"/>
      </w:r>
    </w:p>
    <w:p w14:paraId="7BD24A17">
      <w:pPr>
        <w:pStyle w:val="2"/>
      </w:pPr>
      <w:bookmarkStart w:id="4" w:name="_Toc29028"/>
      <w:r>
        <w:t>Описание предметной области, анализ и выбор методов решения</w:t>
      </w:r>
      <w:bookmarkEnd w:id="4"/>
    </w:p>
    <w:p w14:paraId="16FE686D">
      <w:pPr>
        <w:spacing w:after="0" w:line="360" w:lineRule="auto"/>
        <w:ind w:firstLine="709"/>
        <w:jc w:val="both"/>
        <w:rPr>
          <w:b/>
          <w:bCs/>
          <w:szCs w:val="28"/>
        </w:rPr>
      </w:pPr>
    </w:p>
    <w:p w14:paraId="48ECDDC3">
      <w:pPr>
        <w:spacing w:after="0" w:line="360" w:lineRule="auto"/>
        <w:ind w:firstLine="709"/>
        <w:jc w:val="both"/>
        <w:rPr>
          <w:b/>
          <w:bCs/>
          <w:szCs w:val="28"/>
        </w:rPr>
      </w:pPr>
    </w:p>
    <w:p w14:paraId="2EDDF5BE">
      <w:pPr>
        <w:pStyle w:val="3"/>
      </w:pPr>
      <w:bookmarkStart w:id="5" w:name="_Toc10127"/>
      <w:r>
        <w:t>Исследование предметной области</w:t>
      </w:r>
      <w:bookmarkEnd w:id="5"/>
    </w:p>
    <w:p w14:paraId="26EAF9C0"/>
    <w:p w14:paraId="5392D5D3">
      <w:pPr>
        <w:spacing w:after="0" w:line="360" w:lineRule="auto"/>
        <w:ind w:firstLine="709"/>
        <w:jc w:val="both"/>
        <w:rPr>
          <w:highlight w:val="none"/>
        </w:rPr>
      </w:pPr>
      <w:r>
        <w:rPr>
          <w:highlight w:val="none"/>
        </w:rPr>
        <w:t xml:space="preserve">Описание предметной области: "Информационная система для </w:t>
      </w:r>
      <w:r>
        <w:rPr>
          <w:highlight w:val="none"/>
          <w:lang w:val="ru-RU"/>
        </w:rPr>
        <w:t>автоматизации</w:t>
      </w:r>
      <w:r>
        <w:rPr>
          <w:rFonts w:hint="default"/>
          <w:highlight w:val="none"/>
          <w:lang w:val="ru-RU"/>
        </w:rPr>
        <w:t xml:space="preserve"> работы с информационными киосками</w:t>
      </w:r>
      <w:r>
        <w:rPr>
          <w:highlight w:val="none"/>
        </w:rPr>
        <w:t>"</w:t>
      </w:r>
    </w:p>
    <w:p w14:paraId="3D216196">
      <w:pPr>
        <w:spacing w:after="0" w:line="360" w:lineRule="auto"/>
        <w:ind w:firstLine="709"/>
        <w:jc w:val="both"/>
        <w:rPr>
          <w:highlight w:val="none"/>
        </w:rPr>
      </w:pPr>
      <w:r>
        <w:rPr>
          <w:highlight w:val="none"/>
        </w:rPr>
        <w:t>1. Структура администрации:</w:t>
      </w:r>
    </w:p>
    <w:p w14:paraId="1A77ECFE">
      <w:pPr>
        <w:spacing w:after="0" w:line="360" w:lineRule="auto"/>
        <w:ind w:firstLine="709"/>
        <w:jc w:val="both"/>
        <w:rPr>
          <w:rFonts w:hint="default"/>
          <w:highlight w:val="none"/>
        </w:rPr>
      </w:pPr>
      <w:r>
        <w:rPr>
          <w:rFonts w:hint="default"/>
          <w:highlight w:val="none"/>
        </w:rPr>
        <w:t>– директор МАОУ «Ильинская СОШ»;</w:t>
      </w:r>
    </w:p>
    <w:p w14:paraId="70947408">
      <w:pPr>
        <w:spacing w:after="0" w:line="360" w:lineRule="auto"/>
        <w:ind w:firstLine="709"/>
        <w:jc w:val="both"/>
        <w:rPr>
          <w:rFonts w:hint="default"/>
          <w:highlight w:val="none"/>
        </w:rPr>
      </w:pPr>
      <w:r>
        <w:rPr>
          <w:rFonts w:hint="default"/>
          <w:highlight w:val="none"/>
        </w:rPr>
        <w:t xml:space="preserve">– заместитель директора по </w:t>
      </w:r>
      <w:r>
        <w:rPr>
          <w:rFonts w:hint="default"/>
          <w:highlight w:val="none"/>
          <w:lang w:val="ru-RU"/>
        </w:rPr>
        <w:t>учебновоспитательной</w:t>
      </w:r>
      <w:r>
        <w:rPr>
          <w:rFonts w:hint="default"/>
          <w:highlight w:val="none"/>
        </w:rPr>
        <w:t xml:space="preserve"> работе (завуч);</w:t>
      </w:r>
    </w:p>
    <w:p w14:paraId="3C4FB67C">
      <w:pPr>
        <w:spacing w:after="0" w:line="360" w:lineRule="auto"/>
        <w:ind w:firstLine="709"/>
        <w:jc w:val="both"/>
        <w:rPr>
          <w:rFonts w:hint="default"/>
          <w:highlight w:val="none"/>
        </w:rPr>
      </w:pPr>
      <w:r>
        <w:rPr>
          <w:rFonts w:hint="default"/>
          <w:highlight w:val="none"/>
        </w:rPr>
        <w:t>– заместитель директора по административно-хозяйственной части;</w:t>
      </w:r>
    </w:p>
    <w:p w14:paraId="5F4E3064">
      <w:pPr>
        <w:spacing w:after="0" w:line="360" w:lineRule="auto"/>
        <w:ind w:firstLine="709"/>
        <w:jc w:val="both"/>
        <w:rPr>
          <w:rFonts w:hint="default"/>
          <w:highlight w:val="none"/>
        </w:rPr>
      </w:pPr>
      <w:r>
        <w:rPr>
          <w:rFonts w:hint="default"/>
          <w:highlight w:val="none"/>
        </w:rPr>
        <w:t>– секретарь / делопроизводитель;</w:t>
      </w:r>
    </w:p>
    <w:p w14:paraId="1F345952">
      <w:pPr>
        <w:spacing w:after="0" w:line="360" w:lineRule="auto"/>
        <w:ind w:firstLine="709"/>
        <w:jc w:val="both"/>
        <w:rPr>
          <w:rFonts w:hint="default"/>
          <w:highlight w:val="none"/>
        </w:rPr>
      </w:pPr>
      <w:r>
        <w:rPr>
          <w:rFonts w:hint="default"/>
          <w:highlight w:val="none"/>
        </w:rPr>
        <w:t>– педагогический состав (учителя);</w:t>
      </w:r>
    </w:p>
    <w:p w14:paraId="2D90EB1B">
      <w:pPr>
        <w:spacing w:after="0" w:line="360" w:lineRule="auto"/>
        <w:ind w:firstLine="709"/>
        <w:jc w:val="both"/>
        <w:rPr>
          <w:rFonts w:hint="default"/>
          <w:highlight w:val="none"/>
        </w:rPr>
      </w:pPr>
      <w:r>
        <w:rPr>
          <w:rFonts w:hint="default"/>
          <w:highlight w:val="none"/>
        </w:rPr>
        <w:t>– технический персонал (системный администратор, инженер);</w:t>
      </w:r>
    </w:p>
    <w:p w14:paraId="4ED12830">
      <w:pPr>
        <w:spacing w:after="0" w:line="360" w:lineRule="auto"/>
        <w:ind w:firstLine="709"/>
        <w:jc w:val="both"/>
        <w:rPr>
          <w:rFonts w:hint="default"/>
          <w:highlight w:val="none"/>
        </w:rPr>
      </w:pPr>
      <w:r>
        <w:rPr>
          <w:rFonts w:hint="default"/>
          <w:highlight w:val="none"/>
        </w:rPr>
        <w:t>– обучающиеся (учащиеся 1–11 классов);</w:t>
      </w:r>
    </w:p>
    <w:p w14:paraId="231CF0D2">
      <w:pPr>
        <w:spacing w:after="0" w:line="360" w:lineRule="auto"/>
        <w:ind w:firstLine="709"/>
        <w:jc w:val="both"/>
        <w:rPr>
          <w:rFonts w:hint="default"/>
          <w:highlight w:val="none"/>
        </w:rPr>
      </w:pPr>
      <w:r>
        <w:rPr>
          <w:rFonts w:hint="default"/>
          <w:highlight w:val="none"/>
        </w:rPr>
        <w:t>– родители (законные представители) обучающихся.</w:t>
      </w:r>
    </w:p>
    <w:p w14:paraId="470D9C53">
      <w:pPr>
        <w:spacing w:after="0" w:line="360" w:lineRule="auto"/>
        <w:ind w:firstLine="709"/>
        <w:jc w:val="both"/>
        <w:rPr>
          <w:highlight w:val="none"/>
        </w:rPr>
      </w:pPr>
      <w:r>
        <w:rPr>
          <w:highlight w:val="none"/>
        </w:rPr>
        <w:t>2. Основные задачи администрации:</w:t>
      </w:r>
    </w:p>
    <w:p w14:paraId="4AEB4411">
      <w:pPr>
        <w:spacing w:after="0" w:line="360" w:lineRule="auto"/>
        <w:ind w:firstLine="709"/>
        <w:jc w:val="both"/>
        <w:rPr>
          <w:highlight w:val="none"/>
        </w:rPr>
      </w:pPr>
      <w:r>
        <w:rPr>
          <w:rFonts w:hint="default"/>
          <w:highlight w:val="none"/>
        </w:rPr>
        <w:t>Обеспечение оперативного доступа участников образовательного процесса к актуальной информации о деятельности школы. Организация централизованного управления контентом (расписание занятий, объявления, мероприятия, навигация) с использованием информационных киосков. Сокращение временных затрат административного персонала на обновление справочной информации. Повышение информационной открытости школы в соответствии с требованиями законодательства об образовании.</w:t>
      </w:r>
    </w:p>
    <w:p w14:paraId="3604B798">
      <w:pPr>
        <w:pStyle w:val="29"/>
        <w:numPr>
          <w:ilvl w:val="0"/>
          <w:numId w:val="5"/>
        </w:numPr>
        <w:spacing w:after="0" w:line="360" w:lineRule="auto"/>
        <w:ind w:left="0" w:firstLine="709"/>
        <w:jc w:val="both"/>
        <w:rPr>
          <w:highlight w:val="none"/>
        </w:rPr>
      </w:pPr>
      <w:r>
        <w:rPr>
          <w:highlight w:val="none"/>
        </w:rPr>
        <w:t>Процесс формирования сводного отчёта:</w:t>
      </w:r>
    </w:p>
    <w:p w14:paraId="18C25B1F">
      <w:pPr>
        <w:spacing w:after="0" w:line="360" w:lineRule="auto"/>
        <w:ind w:firstLine="709"/>
        <w:jc w:val="both"/>
        <w:rPr>
          <w:rFonts w:hint="default"/>
          <w:highlight w:val="none"/>
        </w:rPr>
      </w:pPr>
      <w:r>
        <w:rPr>
          <w:rFonts w:hint="default"/>
          <w:highlight w:val="none"/>
        </w:rPr>
        <w:t>Директор школы или завуч формирует запрос на размещение информации (объявление о собрании, изменение в расписании, информация о мероприятии). Запрос передаётся секретарю или ответственному за информационные стенды. Секретарь подготавливает текст объявления, печатает его и размещает на бумажных стендах в холле и коридорах школы. При необходимости донести информацию до родителей используются также электронная почта и мессенджеры (WhatsApp, Viber). В случае изменения расписания информация доводится до учителей устно или через общий чат, после чего учителя сообщают об изменениях ученикам непосредственно на уроках.</w:t>
      </w:r>
    </w:p>
    <w:p w14:paraId="0348655B">
      <w:pPr>
        <w:spacing w:after="0" w:line="360" w:lineRule="auto"/>
        <w:ind w:firstLine="709"/>
        <w:jc w:val="both"/>
        <w:rPr>
          <w:rFonts w:hint="default"/>
          <w:highlight w:val="none"/>
        </w:rPr>
      </w:pPr>
      <w:r>
        <w:rPr>
          <w:rFonts w:hint="default"/>
          <w:highlight w:val="none"/>
        </w:rPr>
        <w:t>Директор школы или завуч формирует запрос на размещение информации (объявление о собрании, изменение в расписании, информация о мероприятии). Запрос передаётся секретарю или ответственному за информационные стенды. Секретарь подготавливает текст объявления, печатает его и размещает на бумажных стендах в холле и коридорах школы. При необходимости донести информацию до родителей используются также электронная почта и мессенджеры (WhatsApp, Viber). В случае изменения расписания информация доводится до учителей устно или через общий чат, после чего учителя сообщают об изменениях ученикам непосредственно на уроках.</w:t>
      </w:r>
    </w:p>
    <w:p w14:paraId="4238185A">
      <w:pPr>
        <w:spacing w:after="0" w:line="360" w:lineRule="auto"/>
        <w:ind w:firstLine="709"/>
        <w:jc w:val="both"/>
        <w:rPr>
          <w:rFonts w:hint="default"/>
          <w:highlight w:val="none"/>
        </w:rPr>
      </w:pPr>
      <w:r>
        <w:rPr>
          <w:rFonts w:hint="default"/>
          <w:highlight w:val="none"/>
        </w:rPr>
        <w:t>В процессе работы с информационными потоками выделяются следующие типы контента:</w:t>
      </w:r>
    </w:p>
    <w:p w14:paraId="0B0FA38E">
      <w:pPr>
        <w:spacing w:after="0" w:line="360" w:lineRule="auto"/>
        <w:ind w:firstLine="709"/>
        <w:jc w:val="both"/>
        <w:rPr>
          <w:rFonts w:hint="default"/>
          <w:highlight w:val="none"/>
        </w:rPr>
      </w:pPr>
      <w:r>
        <w:rPr>
          <w:rFonts w:hint="default"/>
          <w:highlight w:val="none"/>
        </w:rPr>
        <w:t>– информация о расписании уроков и звонков (регулярно обновляется, возможны замены);</w:t>
      </w:r>
    </w:p>
    <w:p w14:paraId="50FF82F5">
      <w:pPr>
        <w:spacing w:after="0" w:line="360" w:lineRule="auto"/>
        <w:ind w:firstLine="709"/>
        <w:jc w:val="both"/>
        <w:rPr>
          <w:rFonts w:hint="default"/>
          <w:highlight w:val="none"/>
        </w:rPr>
      </w:pPr>
      <w:r>
        <w:rPr>
          <w:rFonts w:hint="default"/>
          <w:highlight w:val="none"/>
        </w:rPr>
        <w:t>– объявления о мероприятиях, собраниях, конкурсах, олимпиадах;</w:t>
      </w:r>
    </w:p>
    <w:p w14:paraId="75C6A38D">
      <w:pPr>
        <w:spacing w:after="0" w:line="360" w:lineRule="auto"/>
        <w:ind w:firstLine="709"/>
        <w:jc w:val="both"/>
        <w:rPr>
          <w:rFonts w:hint="default"/>
          <w:highlight w:val="none"/>
        </w:rPr>
      </w:pPr>
      <w:r>
        <w:rPr>
          <w:rFonts w:hint="default"/>
          <w:highlight w:val="none"/>
        </w:rPr>
        <w:t>– навигационная информация (расположение кабинетов, кабинет директора, столовая, библиотека, медицинский кабинет);</w:t>
      </w:r>
    </w:p>
    <w:p w14:paraId="428748E3">
      <w:pPr>
        <w:spacing w:after="0" w:line="360" w:lineRule="auto"/>
        <w:ind w:firstLine="709"/>
        <w:jc w:val="both"/>
        <w:rPr>
          <w:rFonts w:hint="default"/>
          <w:highlight w:val="none"/>
        </w:rPr>
      </w:pPr>
      <w:r>
        <w:rPr>
          <w:rFonts w:hint="default"/>
          <w:highlight w:val="none"/>
        </w:rPr>
        <w:t>– нормативно-справочная информация (правила внутреннего распорядка, контакты администрации, график приёма).</w:t>
      </w:r>
    </w:p>
    <w:p w14:paraId="7A9317BF">
      <w:pPr>
        <w:spacing w:after="0" w:line="360" w:lineRule="auto"/>
        <w:ind w:firstLine="709"/>
        <w:jc w:val="both"/>
        <w:rPr>
          <w:rFonts w:hint="default"/>
          <w:highlight w:val="none"/>
        </w:rPr>
      </w:pPr>
      <w:r>
        <w:rPr>
          <w:rFonts w:hint="default"/>
          <w:highlight w:val="none"/>
        </w:rPr>
        <w:t>Вся информация в текущий момент не централизована, обновляется вручную и с задержками, что приводит к снижению эффективности информирования.</w:t>
      </w:r>
    </w:p>
    <w:p w14:paraId="16E4774E">
      <w:pPr>
        <w:spacing w:after="0" w:line="360" w:lineRule="auto"/>
        <w:ind w:firstLine="709"/>
        <w:jc w:val="both"/>
        <w:rPr>
          <w:rFonts w:hint="default"/>
          <w:highlight w:val="none"/>
        </w:rPr>
      </w:pPr>
      <w:r>
        <w:rPr>
          <w:rFonts w:hint="default"/>
          <w:highlight w:val="none"/>
        </w:rPr>
        <w:t>Модель вариантов использования (Use Case) представляет собой подход в разработке программного обеспечения, который описывает функциональность системы с точки зрения взаимодействия между пользователем (актёром) и системой. Этот метод помогает разработчикам понять, какие действия должны быть реализованы в системе и как эти действия будут взаимодействовать с пользователями.</w:t>
      </w:r>
    </w:p>
    <w:p w14:paraId="71773108">
      <w:pPr>
        <w:spacing w:after="0" w:line="360" w:lineRule="auto"/>
        <w:ind w:firstLine="709"/>
        <w:jc w:val="both"/>
        <w:rPr>
          <w:rFonts w:hint="default"/>
          <w:highlight w:val="none"/>
        </w:rPr>
      </w:pPr>
      <w:r>
        <w:rPr>
          <w:rFonts w:hint="default"/>
          <w:highlight w:val="none"/>
        </w:rPr>
        <w:t>Модель вариантов использования состоит из следующих элементов: актёры, варианты использования, предусловия, постусловия, основной поток, альтернативные потоки, исключительные потоки.</w:t>
      </w:r>
    </w:p>
    <w:p w14:paraId="609C9584">
      <w:pPr>
        <w:spacing w:after="0" w:line="360" w:lineRule="auto"/>
        <w:ind w:firstLine="709"/>
        <w:jc w:val="both"/>
        <w:rPr>
          <w:highlight w:val="none"/>
        </w:rPr>
      </w:pPr>
      <w:r>
        <w:rPr>
          <w:rFonts w:hint="default"/>
          <w:highlight w:val="none"/>
        </w:rPr>
        <w:t>Модель вариантов использования является важной частью процесса разработки программного обеспечения, поскольку она помогает понять требования пользователей и создать систему, которая удовлетворяет этим требованиям.</w:t>
      </w:r>
    </w:p>
    <w:p w14:paraId="72FFB790">
      <w:pPr>
        <w:spacing w:before="100" w:beforeAutospacing="1" w:after="100" w:afterAutospacing="1"/>
        <w:rPr>
          <w:rFonts w:eastAsia="Times New Roman"/>
          <w:szCs w:val="24"/>
          <w:lang w:eastAsia="ru-RU"/>
        </w:rPr>
      </w:pPr>
      <w:r>
        <w:rPr>
          <w:rFonts w:eastAsia="Times New Roman"/>
          <w:szCs w:val="24"/>
          <w:lang w:eastAsia="ru-RU"/>
        </w:rPr>
        <w:t xml:space="preserve">Для разрабатываемой информационной системы </w:t>
      </w:r>
      <w:r>
        <w:rPr>
          <w:rFonts w:eastAsia="Times New Roman"/>
          <w:szCs w:val="24"/>
          <w:highlight w:val="none"/>
          <w:lang w:eastAsia="ru-RU"/>
        </w:rPr>
        <w:t>формирования сводного отчёта</w:t>
      </w:r>
      <w:r>
        <w:rPr>
          <w:rFonts w:eastAsia="Times New Roman"/>
          <w:szCs w:val="24"/>
          <w:lang w:eastAsia="ru-RU"/>
        </w:rPr>
        <w:t xml:space="preserve"> были определены следующие актёры:</w:t>
      </w:r>
    </w:p>
    <w:p w14:paraId="5CAE70C4">
      <w:pPr>
        <w:pStyle w:val="29"/>
        <w:numPr>
          <w:ilvl w:val="0"/>
          <w:numId w:val="6"/>
        </w:numPr>
        <w:spacing w:after="0" w:line="360" w:lineRule="auto"/>
        <w:ind w:left="0" w:firstLine="709"/>
        <w:jc w:val="both"/>
      </w:pPr>
      <w:r>
        <w:t>Школьник - обучающийся, возможности которого ограничиваются лишь просмотром интересующей информации;</w:t>
      </w:r>
    </w:p>
    <w:p w14:paraId="28A737CD">
      <w:pPr>
        <w:pStyle w:val="29"/>
        <w:numPr>
          <w:ilvl w:val="0"/>
          <w:numId w:val="6"/>
        </w:numPr>
        <w:spacing w:after="0" w:line="360" w:lineRule="auto"/>
        <w:ind w:left="0" w:firstLine="709"/>
        <w:jc w:val="both"/>
      </w:pPr>
      <w:r>
        <w:t>Учитель - преподаватель, который проверяет и обрабатывает данные в информационном киоске, составляет отчеты и имеет возможность фильтрации просматриваемых данных;</w:t>
      </w:r>
    </w:p>
    <w:p w14:paraId="46E87F91">
      <w:pPr>
        <w:pStyle w:val="29"/>
        <w:numPr>
          <w:ilvl w:val="0"/>
          <w:numId w:val="6"/>
        </w:numPr>
        <w:spacing w:after="0" w:line="360" w:lineRule="auto"/>
        <w:ind w:left="0" w:firstLine="709"/>
        <w:jc w:val="both"/>
      </w:pPr>
      <w:r>
        <w:t>Администратор - пользователь системы, отвечающий за управление пользователями и настройку системы.</w:t>
      </w:r>
    </w:p>
    <w:p w14:paraId="5C3477FF">
      <w:pPr>
        <w:spacing w:before="100" w:beforeAutospacing="1" w:after="100" w:afterAutospacing="1"/>
        <w:rPr>
          <w:rFonts w:eastAsia="Times New Roman"/>
          <w:szCs w:val="24"/>
          <w:lang w:eastAsia="ru-RU"/>
        </w:rPr>
      </w:pPr>
      <w:r>
        <w:rPr>
          <w:rFonts w:eastAsia="Times New Roman"/>
          <w:szCs w:val="24"/>
          <w:lang w:eastAsia="ru-RU"/>
        </w:rPr>
        <w:t>Основные варианты использования системы включают:</w:t>
      </w:r>
    </w:p>
    <w:p w14:paraId="066E8BE4">
      <w:pPr>
        <w:spacing w:before="100" w:beforeAutospacing="1" w:after="100" w:afterAutospacing="1"/>
      </w:pPr>
      <w:r>
        <w:t>– авторизацию администратора;</w:t>
      </w:r>
    </w:p>
    <w:p w14:paraId="4EDD290A">
      <w:pPr>
        <w:spacing w:before="100" w:beforeAutospacing="1" w:after="100" w:afterAutospacing="1"/>
      </w:pPr>
      <w:r>
        <w:t>– ввод и редактирование контента (расписание, объявления, мероприятия, навигация);</w:t>
      </w:r>
    </w:p>
    <w:p w14:paraId="0864D048">
      <w:pPr>
        <w:spacing w:before="100" w:beforeAutospacing="1" w:after="100" w:afterAutospacing="1"/>
      </w:pPr>
      <w:r>
        <w:t>– проверку и валидацию данных перед публикацией;</w:t>
      </w:r>
    </w:p>
    <w:p w14:paraId="2C5E5D7B">
      <w:pPr>
        <w:spacing w:before="100" w:beforeAutospacing="1" w:after="100" w:afterAutospacing="1"/>
      </w:pPr>
      <w:r>
        <w:t>– публикацию информации на информационных киосках;</w:t>
      </w:r>
    </w:p>
    <w:p w14:paraId="6296CF28">
      <w:pPr>
        <w:spacing w:before="100" w:beforeAutospacing="1" w:after="100" w:afterAutospacing="1"/>
      </w:pPr>
      <w:r>
        <w:t>– просмотр информации пользователями киосков;</w:t>
      </w:r>
    </w:p>
    <w:p w14:paraId="581DDE60">
      <w:pPr>
        <w:spacing w:before="100" w:beforeAutospacing="1" w:after="100" w:afterAutospacing="1"/>
        <w:rPr>
          <w:rFonts w:eastAsia="Times New Roman"/>
          <w:szCs w:val="24"/>
          <w:lang w:eastAsia="ru-RU"/>
        </w:rPr>
      </w:pPr>
      <w:r>
        <w:t>– управление учётными записями администраторов.</w:t>
      </w:r>
      <w:r>
        <w:rPr>
          <w:rFonts w:eastAsia="Times New Roman"/>
          <w:szCs w:val="24"/>
          <w:lang w:eastAsia="ru-RU"/>
        </w:rPr>
        <w:t>Представлена диаграмма вариантов использования разрабатываемой системы. (См. Рисунок 1)</w:t>
      </w:r>
    </w:p>
    <w:p w14:paraId="6DCC9F3F">
      <w:pPr>
        <w:keepNext/>
        <w:spacing w:before="100" w:beforeAutospacing="1" w:after="100" w:afterAutospacing="1"/>
        <w:jc w:val="center"/>
      </w:pPr>
      <w:r>
        <w:rPr>
          <w:lang w:eastAsia="ru-RU"/>
        </w:rPr>
        <w:drawing>
          <wp:inline distT="0" distB="0" distL="0" distR="0">
            <wp:extent cx="4817110" cy="6324600"/>
            <wp:effectExtent l="0" t="0" r="2540" b="0"/>
            <wp:docPr id="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4821576" cy="6330263"/>
                    </a:xfrm>
                    <a:prstGeom prst="rect">
                      <a:avLst/>
                    </a:prstGeom>
                    <a:noFill/>
                    <a:ln>
                      <a:noFill/>
                    </a:ln>
                  </pic:spPr>
                </pic:pic>
              </a:graphicData>
            </a:graphic>
          </wp:inline>
        </w:drawing>
      </w:r>
    </w:p>
    <w:p w14:paraId="1F6BF5EF">
      <w:pPr>
        <w:pStyle w:val="12"/>
        <w:jc w:val="center"/>
        <w:rPr>
          <w:rFonts w:eastAsia="Times New Roman"/>
          <w:bCs/>
          <w:i w:val="0"/>
          <w:iCs w:val="0"/>
          <w:color w:val="auto"/>
          <w:sz w:val="28"/>
          <w:szCs w:val="24"/>
          <w:lang w:eastAsia="ru-RU"/>
        </w:rPr>
      </w:pPr>
      <w:r>
        <w:rPr>
          <w:rFonts w:eastAsia="Times New Roman"/>
          <w:bCs/>
          <w:i w:val="0"/>
          <w:iCs w:val="0"/>
          <w:color w:val="auto"/>
          <w:sz w:val="28"/>
          <w:szCs w:val="24"/>
          <w:lang w:eastAsia="ru-RU"/>
        </w:rPr>
        <w:t xml:space="preserve">Рисунок </w:t>
      </w:r>
      <w:r>
        <w:rPr>
          <w:rFonts w:eastAsia="Times New Roman"/>
          <w:bCs/>
          <w:i w:val="0"/>
          <w:iCs w:val="0"/>
          <w:color w:val="auto"/>
          <w:sz w:val="28"/>
          <w:szCs w:val="24"/>
          <w:lang w:eastAsia="ru-RU"/>
        </w:rPr>
        <w:fldChar w:fldCharType="begin"/>
      </w:r>
      <w:r>
        <w:rPr>
          <w:rFonts w:eastAsia="Times New Roman"/>
          <w:bCs/>
          <w:i w:val="0"/>
          <w:iCs w:val="0"/>
          <w:color w:val="auto"/>
          <w:sz w:val="28"/>
          <w:szCs w:val="24"/>
          <w:lang w:eastAsia="ru-RU"/>
        </w:rPr>
        <w:instrText xml:space="preserve"> SEQ Рисунок \* ARABIC </w:instrText>
      </w:r>
      <w:r>
        <w:rPr>
          <w:rFonts w:eastAsia="Times New Roman"/>
          <w:bCs/>
          <w:i w:val="0"/>
          <w:iCs w:val="0"/>
          <w:color w:val="auto"/>
          <w:sz w:val="28"/>
          <w:szCs w:val="24"/>
          <w:lang w:eastAsia="ru-RU"/>
        </w:rPr>
        <w:fldChar w:fldCharType="separate"/>
      </w:r>
      <w:r>
        <w:rPr>
          <w:rFonts w:eastAsia="Times New Roman"/>
          <w:bCs/>
          <w:i w:val="0"/>
          <w:iCs w:val="0"/>
          <w:color w:val="auto"/>
          <w:sz w:val="28"/>
          <w:szCs w:val="24"/>
          <w:lang w:eastAsia="ru-RU"/>
        </w:rPr>
        <w:t>1</w:t>
      </w:r>
      <w:r>
        <w:rPr>
          <w:rFonts w:eastAsia="Times New Roman"/>
          <w:bCs/>
          <w:i w:val="0"/>
          <w:iCs w:val="0"/>
          <w:color w:val="auto"/>
          <w:sz w:val="28"/>
          <w:szCs w:val="24"/>
          <w:lang w:eastAsia="ru-RU"/>
        </w:rPr>
        <w:fldChar w:fldCharType="end"/>
      </w:r>
      <w:r>
        <w:rPr>
          <w:rFonts w:eastAsia="Times New Roman"/>
          <w:bCs/>
          <w:i w:val="0"/>
          <w:iCs w:val="0"/>
          <w:color w:val="auto"/>
          <w:sz w:val="28"/>
          <w:szCs w:val="24"/>
          <w:lang w:eastAsia="ru-RU"/>
        </w:rPr>
        <w:t xml:space="preserve"> - </w:t>
      </w:r>
      <w:r>
        <w:rPr>
          <w:i w:val="0"/>
          <w:iCs w:val="0"/>
          <w:color w:val="auto"/>
          <w:sz w:val="28"/>
          <w:szCs w:val="22"/>
        </w:rPr>
        <w:t>Диаграмма вариантов использования информационной системы формирования сводного отчёта.</w:t>
      </w:r>
    </w:p>
    <w:p w14:paraId="26E387E4">
      <w:pPr>
        <w:spacing w:after="0" w:line="360" w:lineRule="auto"/>
        <w:ind w:firstLine="709"/>
        <w:jc w:val="both"/>
      </w:pPr>
    </w:p>
    <w:p w14:paraId="3CE198BE">
      <w:pPr>
        <w:pStyle w:val="3"/>
        <w:rPr>
          <w:highlight w:val="yellow"/>
        </w:rPr>
      </w:pPr>
      <w:bookmarkStart w:id="6" w:name="_Toc8044"/>
      <w:r>
        <w:rPr>
          <w:highlight w:val="none"/>
        </w:rPr>
        <w:t>Моделирование потоков данных (выделение бизнес-процессов)</w:t>
      </w:r>
      <w:bookmarkEnd w:id="6"/>
    </w:p>
    <w:p w14:paraId="47570CB6">
      <w:pPr>
        <w:rPr>
          <w:highlight w:val="yellow"/>
        </w:rPr>
      </w:pPr>
    </w:p>
    <w:p w14:paraId="6F6FEBEC">
      <w:pPr>
        <w:spacing w:after="0" w:line="360" w:lineRule="auto"/>
        <w:ind w:firstLine="709"/>
        <w:jc w:val="both"/>
        <w:rPr>
          <w:highlight w:val="none"/>
        </w:rPr>
      </w:pPr>
      <w:r>
        <w:rPr>
          <w:highlight w:val="none"/>
        </w:rPr>
        <w:t>Моделирование потоков данных (выделение бизнес-процессов)</w:t>
      </w:r>
    </w:p>
    <w:p w14:paraId="41D4662C">
      <w:pPr>
        <w:spacing w:after="0" w:line="360" w:lineRule="auto"/>
        <w:ind w:firstLine="709"/>
        <w:jc w:val="both"/>
        <w:rPr>
          <w:b/>
          <w:bCs/>
          <w:highlight w:val="none"/>
        </w:rPr>
      </w:pPr>
      <w:r>
        <w:rPr>
          <w:highlight w:val="none"/>
        </w:rPr>
        <w:t>DFD — общепринятое сокращение от англ. data flow diagrams — диаграммы потоков данных. Так называется методология графического структурного анализа, описывающая внешние по отношению к системе, источники и адресаты данных, логические функции, потоки данных и хранилища данных, к которым осуществляется доступ.[3]</w:t>
      </w:r>
    </w:p>
    <w:p w14:paraId="0B2A3A36">
      <w:pPr>
        <w:spacing w:after="0" w:line="360" w:lineRule="auto"/>
        <w:ind w:firstLine="709"/>
        <w:jc w:val="both"/>
        <w:rPr>
          <w:b/>
          <w:bCs/>
          <w:highlight w:val="none"/>
        </w:rPr>
      </w:pPr>
      <w:r>
        <w:rPr>
          <w:highlight w:val="none"/>
        </w:rPr>
        <w:t>Диаграмма потоков данных (data flow diagram, DFD)  один из основных инструментов структурного анализа и проектирования информационных систем, существовавших до широкого распространения UML.</w:t>
      </w:r>
    </w:p>
    <w:p w14:paraId="53C0D892">
      <w:pPr>
        <w:spacing w:after="0" w:line="360" w:lineRule="auto"/>
        <w:ind w:firstLine="709"/>
        <w:jc w:val="both"/>
        <w:rPr>
          <w:b/>
          <w:bCs/>
          <w:highlight w:val="none"/>
        </w:rPr>
      </w:pPr>
      <w:r>
        <w:rPr>
          <w:highlight w:val="none"/>
        </w:rPr>
        <w:t>DFD предназначенная для моделирования информационный систем с точки зрения хранения, обработки и передачи данных, то есть используется разработчиками ИС для разработчиков ИС.[4]</w:t>
      </w:r>
    </w:p>
    <w:p w14:paraId="32E0BC80">
      <w:pPr>
        <w:spacing w:after="0" w:line="360" w:lineRule="auto"/>
        <w:ind w:firstLine="709"/>
        <w:jc w:val="both"/>
        <w:rPr>
          <w:highlight w:val="none"/>
        </w:rPr>
      </w:pPr>
      <w:r>
        <w:rPr>
          <w:highlight w:val="none"/>
        </w:rPr>
        <w:t xml:space="preserve">Была построена DFD диаграмма, при помощи приложения </w:t>
      </w:r>
      <w:r>
        <w:rPr>
          <w:highlight w:val="none"/>
          <w:lang w:val="en-US"/>
        </w:rPr>
        <w:t>DiaPortable</w:t>
      </w:r>
      <w:r>
        <w:rPr>
          <w:highlight w:val="none"/>
        </w:rPr>
        <w:t xml:space="preserve"> и реализована версия DFD модели до реинжиниринга. По данным модели можно наблюдать за процессом работы. (см. Рисунок 2)</w:t>
      </w:r>
    </w:p>
    <w:p w14:paraId="475956CF">
      <w:pPr>
        <w:keepNext/>
        <w:spacing w:after="0" w:line="360" w:lineRule="auto"/>
        <w:jc w:val="center"/>
        <w:rPr>
          <w:szCs w:val="28"/>
          <w:highlight w:val="none"/>
        </w:rPr>
      </w:pPr>
      <w:r>
        <w:drawing>
          <wp:inline distT="0" distB="0" distL="114300" distR="114300">
            <wp:extent cx="5934710" cy="3432175"/>
            <wp:effectExtent l="0" t="0" r="8890" b="15875"/>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7"/>
                    <a:stretch>
                      <a:fillRect/>
                    </a:stretch>
                  </pic:blipFill>
                  <pic:spPr>
                    <a:xfrm>
                      <a:off x="0" y="0"/>
                      <a:ext cx="5934710" cy="3432175"/>
                    </a:xfrm>
                    <a:prstGeom prst="rect">
                      <a:avLst/>
                    </a:prstGeom>
                    <a:noFill/>
                    <a:ln>
                      <a:noFill/>
                    </a:ln>
                  </pic:spPr>
                </pic:pic>
              </a:graphicData>
            </a:graphic>
          </wp:inline>
        </w:drawing>
      </w:r>
    </w:p>
    <w:p w14:paraId="1A7B4E6B">
      <w:pPr>
        <w:pStyle w:val="12"/>
        <w:spacing w:before="120" w:after="120"/>
        <w:jc w:val="center"/>
        <w:rPr>
          <w:b/>
          <w:bCs/>
          <w:i w:val="0"/>
          <w:color w:val="auto"/>
          <w:sz w:val="28"/>
          <w:szCs w:val="28"/>
          <w:highlight w:val="none"/>
        </w:rPr>
      </w:pPr>
      <w:r>
        <w:rPr>
          <w:i w:val="0"/>
          <w:color w:val="auto"/>
          <w:sz w:val="28"/>
          <w:szCs w:val="28"/>
          <w:highlight w:val="none"/>
        </w:rPr>
        <w:t xml:space="preserve">Рисунок </w:t>
      </w:r>
      <w:r>
        <w:rPr>
          <w:i w:val="0"/>
          <w:color w:val="auto"/>
          <w:sz w:val="28"/>
          <w:szCs w:val="28"/>
          <w:highlight w:val="none"/>
        </w:rPr>
        <w:fldChar w:fldCharType="begin"/>
      </w:r>
      <w:r>
        <w:rPr>
          <w:i w:val="0"/>
          <w:color w:val="auto"/>
          <w:sz w:val="28"/>
          <w:szCs w:val="28"/>
          <w:highlight w:val="none"/>
        </w:rPr>
        <w:instrText xml:space="preserve"> SEQ Рисунок \* ARABIC </w:instrText>
      </w:r>
      <w:r>
        <w:rPr>
          <w:i w:val="0"/>
          <w:color w:val="auto"/>
          <w:sz w:val="28"/>
          <w:szCs w:val="28"/>
          <w:highlight w:val="none"/>
        </w:rPr>
        <w:fldChar w:fldCharType="separate"/>
      </w:r>
      <w:r>
        <w:rPr>
          <w:i w:val="0"/>
          <w:color w:val="auto"/>
          <w:sz w:val="28"/>
          <w:szCs w:val="28"/>
          <w:highlight w:val="none"/>
        </w:rPr>
        <w:t>2</w:t>
      </w:r>
      <w:r>
        <w:rPr>
          <w:i w:val="0"/>
          <w:color w:val="auto"/>
          <w:sz w:val="28"/>
          <w:szCs w:val="28"/>
          <w:highlight w:val="none"/>
        </w:rPr>
        <w:fldChar w:fldCharType="end"/>
      </w:r>
      <w:r>
        <w:rPr>
          <w:i w:val="0"/>
          <w:color w:val="auto"/>
          <w:sz w:val="28"/>
          <w:szCs w:val="28"/>
          <w:highlight w:val="none"/>
        </w:rPr>
        <w:t>-</w:t>
      </w:r>
      <w:r>
        <w:rPr>
          <w:i w:val="0"/>
          <w:iCs w:val="0"/>
          <w:color w:val="auto"/>
          <w:sz w:val="28"/>
          <w:szCs w:val="28"/>
          <w:highlight w:val="none"/>
        </w:rPr>
        <w:t xml:space="preserve"> Модель бизнес-процессов нулевого уровня «</w:t>
      </w:r>
      <w:r>
        <w:rPr>
          <w:i w:val="0"/>
          <w:iCs w:val="0"/>
          <w:color w:val="auto"/>
          <w:sz w:val="28"/>
          <w:szCs w:val="28"/>
          <w:highlight w:val="none"/>
          <w:lang w:val="ru-RU"/>
        </w:rPr>
        <w:t>Составление</w:t>
      </w:r>
      <w:r>
        <w:rPr>
          <w:rFonts w:hint="default"/>
          <w:i w:val="0"/>
          <w:iCs w:val="0"/>
          <w:color w:val="auto"/>
          <w:sz w:val="28"/>
          <w:szCs w:val="28"/>
          <w:highlight w:val="none"/>
          <w:lang w:val="ru-RU"/>
        </w:rPr>
        <w:t xml:space="preserve"> расписания</w:t>
      </w:r>
      <w:r>
        <w:rPr>
          <w:i w:val="0"/>
          <w:iCs w:val="0"/>
          <w:color w:val="auto"/>
          <w:sz w:val="28"/>
          <w:szCs w:val="28"/>
          <w:highlight w:val="none"/>
        </w:rPr>
        <w:t>»</w:t>
      </w:r>
    </w:p>
    <w:p w14:paraId="1C840154">
      <w:pPr>
        <w:spacing w:after="0" w:line="360" w:lineRule="auto"/>
        <w:ind w:firstLine="709"/>
        <w:jc w:val="both"/>
        <w:rPr>
          <w:szCs w:val="28"/>
          <w:highlight w:val="none"/>
          <w:shd w:val="clear" w:color="auto" w:fill="FFFFFF"/>
        </w:rPr>
      </w:pPr>
      <w:r>
        <w:rPr>
          <w:highlight w:val="none"/>
        </w:rPr>
        <w:t>Деятельность можно разбить на множества различных действий, которыми являются бизнес-процессы</w:t>
      </w:r>
    </w:p>
    <w:p w14:paraId="10DD8B89">
      <w:pPr>
        <w:spacing w:after="0" w:line="360" w:lineRule="auto"/>
        <w:ind w:firstLine="709"/>
        <w:jc w:val="both"/>
        <w:rPr>
          <w:highlight w:val="none"/>
        </w:rPr>
      </w:pPr>
      <w:r>
        <w:rPr>
          <w:rStyle w:val="11"/>
          <w:b w:val="0"/>
          <w:bCs w:val="0"/>
          <w:color w:val="000000" w:themeColor="text1"/>
          <w:highlight w:val="none"/>
          <w14:textFill>
            <w14:solidFill>
              <w14:schemeClr w14:val="tx1"/>
            </w14:solidFill>
          </w14:textFill>
        </w:rPr>
        <w:t>Критические факторы успеха</w:t>
      </w:r>
      <w:r>
        <w:rPr>
          <w:highlight w:val="none"/>
        </w:rPr>
        <w:t> – это те стратегические задачи, конкурентные возможности, результаты деятельности, которые каждая компания должна обеспечивать или стремиться к этому, чтобы быть конкурентоспособной и добиться успеха на рынке. Это те факторы, которым компания должна уделять особое внимание, так как именно они определяют успех или провал компании на рынке, ее конкурентные возможности, непосредственно влияющие на ее прибыльность.</w:t>
      </w:r>
    </w:p>
    <w:p w14:paraId="38B74C45">
      <w:pPr>
        <w:spacing w:after="0" w:line="360" w:lineRule="auto"/>
        <w:ind w:firstLine="709"/>
        <w:jc w:val="both"/>
        <w:rPr>
          <w:highlight w:val="none"/>
        </w:rPr>
      </w:pPr>
      <w:r>
        <w:rPr>
          <w:highlight w:val="none"/>
        </w:rPr>
        <w:t>Когда речь заходит о бизнес-планировании стоит отметить о таком процессе как реинжиниринг. Реинжиниринг нацелен на то, чтобы не только каждое звено бизнеса действовало продуктивно, но и на то, чтобы вся система их взаимодействия была нацелена на получение максимального эффекта мультипликации, т. е. того эффекта, который невозможно получить каждому в отдельности, но реально достичь за счет совместных усилий, организованных оптимальным образом. (см. Таблицу 1):</w:t>
      </w:r>
    </w:p>
    <w:p w14:paraId="5B749BFD">
      <w:pPr>
        <w:spacing w:after="0" w:line="360" w:lineRule="auto"/>
        <w:ind w:firstLine="709"/>
        <w:jc w:val="both"/>
        <w:rPr>
          <w:highlight w:val="none"/>
        </w:rPr>
      </w:pPr>
      <w:r>
        <w:rPr>
          <w:highlight w:val="none"/>
        </w:rPr>
        <w:t>Реинжиниринг обычно представляют, как фундаментальное переосмысление и радикальную перестройку бизнес-процессов в целях улучшения таких важных показателей, как стоимость, качество, уровень сервиса, скорость функционирования, финансы, маркетинг, построение информационных систем для достижения радикального, скачкообразного улучшения деятельности организации. Главной целью бизнес-реинжиниринга является резкое ускорение реакции предприятия на изменения в требованиях потребителей при многократном снижении затрат всех видов [5]</w:t>
      </w:r>
    </w:p>
    <w:p w14:paraId="12A390CF">
      <w:pPr>
        <w:spacing w:after="0"/>
        <w:rPr>
          <w:highlight w:val="none"/>
        </w:rPr>
      </w:pPr>
      <w:r>
        <w:rPr>
          <w:highlight w:val="none"/>
        </w:rPr>
        <w:t>Таблица 1 – Расчёт бизнес-процессов с критическими факторами успеха</w:t>
      </w:r>
    </w:p>
    <w:tbl>
      <w:tblPr>
        <w:tblStyle w:val="9"/>
        <w:tblW w:w="935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95"/>
        <w:gridCol w:w="1765"/>
        <w:gridCol w:w="1840"/>
        <w:gridCol w:w="1746"/>
        <w:gridCol w:w="2109"/>
      </w:tblGrid>
      <w:tr w14:paraId="2E63B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6" w:hRule="atLeast"/>
          <w:tblHeader/>
        </w:trPr>
        <w:tc>
          <w:tcPr>
            <w:tcW w:w="1895" w:type="dxa"/>
            <w:shd w:val="clear" w:color="auto" w:fill="auto"/>
            <w:vAlign w:val="center"/>
          </w:tcPr>
          <w:p w14:paraId="107984E7">
            <w:pPr>
              <w:spacing w:before="120"/>
              <w:jc w:val="center"/>
              <w:rPr>
                <w:b/>
                <w:sz w:val="24"/>
                <w:highlight w:val="yellow"/>
              </w:rPr>
            </w:pPr>
            <w:r>
              <w:rPr>
                <w:b/>
                <w:sz w:val="24"/>
                <w:highlight w:val="none"/>
              </w:rPr>
              <w:t>КФУ</w:t>
            </w:r>
          </w:p>
          <w:p w14:paraId="2ABB44A0">
            <w:pPr>
              <w:spacing w:before="120"/>
              <w:jc w:val="center"/>
              <w:rPr>
                <w:b/>
                <w:sz w:val="24"/>
                <w:highlight w:val="yellow"/>
              </w:rPr>
            </w:pPr>
            <w:r>
              <w:rPr>
                <w:b/>
                <w:sz w:val="24"/>
                <w:highlight w:val="none"/>
              </w:rPr>
              <w:t>Бизнес-процесс</w:t>
            </w:r>
          </w:p>
        </w:tc>
        <w:tc>
          <w:tcPr>
            <w:tcW w:w="1765" w:type="dxa"/>
            <w:shd w:val="clear" w:color="auto" w:fill="auto"/>
            <w:vAlign w:val="center"/>
          </w:tcPr>
          <w:p w14:paraId="6420D6EA">
            <w:pPr>
              <w:spacing w:before="120"/>
              <w:jc w:val="center"/>
              <w:rPr>
                <w:b/>
                <w:sz w:val="24"/>
                <w:highlight w:val="yellow"/>
              </w:rPr>
            </w:pPr>
            <w:r>
              <w:rPr>
                <w:b/>
                <w:sz w:val="24"/>
                <w:highlight w:val="none"/>
              </w:rPr>
              <w:t>Указание точной информаций</w:t>
            </w:r>
          </w:p>
        </w:tc>
        <w:tc>
          <w:tcPr>
            <w:tcW w:w="1840" w:type="dxa"/>
            <w:shd w:val="clear" w:color="auto" w:fill="auto"/>
            <w:vAlign w:val="center"/>
          </w:tcPr>
          <w:p w14:paraId="3A9F449F">
            <w:pPr>
              <w:spacing w:before="120"/>
              <w:jc w:val="center"/>
              <w:rPr>
                <w:b/>
                <w:sz w:val="24"/>
                <w:highlight w:val="yellow"/>
              </w:rPr>
            </w:pPr>
            <w:r>
              <w:rPr>
                <w:b/>
                <w:sz w:val="24"/>
                <w:highlight w:val="none"/>
              </w:rPr>
              <w:t>Удобство пользованья</w:t>
            </w:r>
          </w:p>
        </w:tc>
        <w:tc>
          <w:tcPr>
            <w:tcW w:w="1746" w:type="dxa"/>
            <w:shd w:val="clear" w:color="auto" w:fill="auto"/>
            <w:vAlign w:val="center"/>
          </w:tcPr>
          <w:p w14:paraId="51B9FA68">
            <w:pPr>
              <w:spacing w:before="120"/>
              <w:jc w:val="center"/>
              <w:rPr>
                <w:b/>
                <w:sz w:val="24"/>
                <w:highlight w:val="yellow"/>
              </w:rPr>
            </w:pPr>
            <w:r>
              <w:rPr>
                <w:b/>
                <w:sz w:val="24"/>
                <w:highlight w:val="none"/>
              </w:rPr>
              <w:t>Скорость обработки</w:t>
            </w:r>
          </w:p>
        </w:tc>
        <w:tc>
          <w:tcPr>
            <w:tcW w:w="2109" w:type="dxa"/>
            <w:shd w:val="clear" w:color="auto" w:fill="auto"/>
            <w:vAlign w:val="center"/>
          </w:tcPr>
          <w:p w14:paraId="626CEA2C">
            <w:pPr>
              <w:spacing w:before="120"/>
              <w:jc w:val="center"/>
              <w:rPr>
                <w:b/>
                <w:sz w:val="24"/>
                <w:highlight w:val="yellow"/>
              </w:rPr>
            </w:pPr>
            <w:r>
              <w:rPr>
                <w:b/>
                <w:sz w:val="24"/>
                <w:highlight w:val="none"/>
              </w:rPr>
              <w:t>Оценка</w:t>
            </w:r>
          </w:p>
        </w:tc>
      </w:tr>
      <w:tr w14:paraId="2465D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 w:hRule="atLeast"/>
        </w:trPr>
        <w:tc>
          <w:tcPr>
            <w:tcW w:w="1895" w:type="dxa"/>
            <w:shd w:val="clear" w:color="auto" w:fill="auto"/>
          </w:tcPr>
          <w:p w14:paraId="15761150">
            <w:pPr>
              <w:spacing w:before="120"/>
              <w:jc w:val="both"/>
              <w:rPr>
                <w:sz w:val="24"/>
                <w:highlight w:val="yellow"/>
              </w:rPr>
            </w:pPr>
            <w:r>
              <w:rPr>
                <w:rFonts w:hint="default"/>
                <w:sz w:val="24"/>
                <w:highlight w:val="none"/>
              </w:rPr>
              <w:t>Выяснение присутствующих учителей</w:t>
            </w:r>
          </w:p>
        </w:tc>
        <w:tc>
          <w:tcPr>
            <w:tcW w:w="1765" w:type="dxa"/>
            <w:shd w:val="clear" w:color="auto" w:fill="auto"/>
          </w:tcPr>
          <w:p w14:paraId="2B2C17EB">
            <w:pPr>
              <w:spacing w:before="120"/>
              <w:jc w:val="both"/>
              <w:rPr>
                <w:rFonts w:hint="default"/>
                <w:sz w:val="24"/>
                <w:highlight w:val="yellow"/>
                <w:lang w:val="ru-RU"/>
              </w:rPr>
            </w:pPr>
            <w:r>
              <w:rPr>
                <w:rFonts w:hint="default"/>
                <w:sz w:val="24"/>
                <w:highlight w:val="none"/>
                <w:lang w:val="ru-RU"/>
              </w:rPr>
              <w:t>3</w:t>
            </w:r>
          </w:p>
        </w:tc>
        <w:tc>
          <w:tcPr>
            <w:tcW w:w="1840" w:type="dxa"/>
            <w:shd w:val="clear" w:color="auto" w:fill="auto"/>
          </w:tcPr>
          <w:p w14:paraId="1874266D">
            <w:pPr>
              <w:spacing w:before="120"/>
              <w:jc w:val="both"/>
              <w:rPr>
                <w:rFonts w:hint="default"/>
                <w:sz w:val="24"/>
                <w:highlight w:val="yellow"/>
                <w:lang w:val="ru-RU"/>
              </w:rPr>
            </w:pPr>
            <w:r>
              <w:rPr>
                <w:rFonts w:hint="default"/>
                <w:sz w:val="24"/>
                <w:highlight w:val="none"/>
                <w:lang w:val="ru-RU"/>
              </w:rPr>
              <w:t>3</w:t>
            </w:r>
          </w:p>
        </w:tc>
        <w:tc>
          <w:tcPr>
            <w:tcW w:w="1746" w:type="dxa"/>
            <w:shd w:val="clear" w:color="auto" w:fill="auto"/>
          </w:tcPr>
          <w:p w14:paraId="3570294C">
            <w:pPr>
              <w:spacing w:before="120"/>
              <w:jc w:val="both"/>
              <w:rPr>
                <w:rFonts w:hint="default"/>
                <w:sz w:val="24"/>
                <w:highlight w:val="yellow"/>
                <w:lang w:val="ru-RU"/>
              </w:rPr>
            </w:pPr>
            <w:r>
              <w:rPr>
                <w:rFonts w:hint="default"/>
                <w:sz w:val="24"/>
                <w:highlight w:val="none"/>
                <w:lang w:val="ru-RU"/>
              </w:rPr>
              <w:t>3</w:t>
            </w:r>
          </w:p>
        </w:tc>
        <w:tc>
          <w:tcPr>
            <w:tcW w:w="2109" w:type="dxa"/>
            <w:shd w:val="clear" w:color="auto" w:fill="auto"/>
          </w:tcPr>
          <w:p w14:paraId="236851E1">
            <w:pPr>
              <w:spacing w:before="120"/>
              <w:jc w:val="both"/>
              <w:rPr>
                <w:rFonts w:hint="default"/>
                <w:sz w:val="24"/>
                <w:highlight w:val="yellow"/>
                <w:lang w:val="ru-RU"/>
              </w:rPr>
            </w:pPr>
            <w:r>
              <w:rPr>
                <w:rFonts w:hint="default"/>
                <w:sz w:val="24"/>
                <w:highlight w:val="none"/>
                <w:lang w:val="ru-RU"/>
              </w:rPr>
              <w:t>3</w:t>
            </w:r>
          </w:p>
        </w:tc>
      </w:tr>
      <w:tr w14:paraId="46AE4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95" w:type="dxa"/>
            <w:shd w:val="clear" w:color="auto" w:fill="auto"/>
          </w:tcPr>
          <w:p w14:paraId="44D53604">
            <w:pPr>
              <w:spacing w:before="120"/>
              <w:jc w:val="both"/>
              <w:rPr>
                <w:sz w:val="24"/>
                <w:highlight w:val="yellow"/>
              </w:rPr>
            </w:pPr>
            <w:r>
              <w:rPr>
                <w:rFonts w:hint="default"/>
                <w:sz w:val="24"/>
                <w:highlight w:val="none"/>
              </w:rPr>
              <w:t>Составление предпологаемого расписания от руки</w:t>
            </w:r>
          </w:p>
        </w:tc>
        <w:tc>
          <w:tcPr>
            <w:tcW w:w="1765" w:type="dxa"/>
            <w:shd w:val="clear" w:color="auto" w:fill="auto"/>
          </w:tcPr>
          <w:p w14:paraId="5040F4B8">
            <w:pPr>
              <w:spacing w:before="120"/>
              <w:jc w:val="both"/>
              <w:rPr>
                <w:rFonts w:hint="default"/>
                <w:sz w:val="24"/>
                <w:highlight w:val="yellow"/>
                <w:lang w:val="ru-RU"/>
              </w:rPr>
            </w:pPr>
            <w:r>
              <w:rPr>
                <w:rFonts w:hint="default"/>
                <w:sz w:val="24"/>
                <w:highlight w:val="none"/>
                <w:lang w:val="ru-RU"/>
              </w:rPr>
              <w:t>3</w:t>
            </w:r>
          </w:p>
        </w:tc>
        <w:tc>
          <w:tcPr>
            <w:tcW w:w="1840" w:type="dxa"/>
            <w:shd w:val="clear" w:color="auto" w:fill="auto"/>
          </w:tcPr>
          <w:p w14:paraId="5A8C4033">
            <w:pPr>
              <w:spacing w:before="120"/>
              <w:jc w:val="both"/>
              <w:rPr>
                <w:rFonts w:hint="default"/>
                <w:sz w:val="24"/>
                <w:highlight w:val="yellow"/>
                <w:lang w:val="ru-RU"/>
              </w:rPr>
            </w:pPr>
            <w:r>
              <w:rPr>
                <w:rFonts w:hint="default"/>
                <w:sz w:val="24"/>
                <w:highlight w:val="none"/>
                <w:lang w:val="ru-RU"/>
              </w:rPr>
              <w:t>1</w:t>
            </w:r>
          </w:p>
        </w:tc>
        <w:tc>
          <w:tcPr>
            <w:tcW w:w="1746" w:type="dxa"/>
            <w:shd w:val="clear" w:color="auto" w:fill="auto"/>
          </w:tcPr>
          <w:p w14:paraId="47771028">
            <w:pPr>
              <w:spacing w:before="120"/>
              <w:jc w:val="both"/>
              <w:rPr>
                <w:rFonts w:hint="default"/>
                <w:sz w:val="24"/>
                <w:highlight w:val="yellow"/>
                <w:lang w:val="ru-RU"/>
              </w:rPr>
            </w:pPr>
            <w:r>
              <w:rPr>
                <w:rFonts w:hint="default"/>
                <w:sz w:val="24"/>
                <w:highlight w:val="none"/>
                <w:lang w:val="ru-RU"/>
              </w:rPr>
              <w:t>1</w:t>
            </w:r>
          </w:p>
        </w:tc>
        <w:tc>
          <w:tcPr>
            <w:tcW w:w="2109" w:type="dxa"/>
            <w:shd w:val="clear" w:color="auto" w:fill="auto"/>
          </w:tcPr>
          <w:p w14:paraId="4CE69913">
            <w:pPr>
              <w:spacing w:before="120"/>
              <w:jc w:val="both"/>
              <w:rPr>
                <w:rFonts w:hint="default"/>
                <w:sz w:val="24"/>
                <w:highlight w:val="yellow"/>
                <w:lang w:val="ru-RU"/>
              </w:rPr>
            </w:pPr>
            <w:r>
              <w:rPr>
                <w:rFonts w:hint="default"/>
                <w:sz w:val="24"/>
                <w:highlight w:val="none"/>
                <w:lang w:val="ru-RU"/>
              </w:rPr>
              <w:t>1.67</w:t>
            </w:r>
          </w:p>
        </w:tc>
      </w:tr>
      <w:tr w14:paraId="733DA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95" w:type="dxa"/>
            <w:shd w:val="clear" w:color="auto" w:fill="auto"/>
          </w:tcPr>
          <w:p w14:paraId="76FA874A">
            <w:pPr>
              <w:spacing w:before="120"/>
              <w:jc w:val="both"/>
              <w:rPr>
                <w:sz w:val="24"/>
                <w:highlight w:val="yellow"/>
              </w:rPr>
            </w:pPr>
            <w:r>
              <w:rPr>
                <w:rFonts w:hint="default"/>
                <w:sz w:val="24"/>
                <w:highlight w:val="none"/>
              </w:rPr>
              <w:t>Проверка на нормы и учет учебной программы</w:t>
            </w:r>
          </w:p>
        </w:tc>
        <w:tc>
          <w:tcPr>
            <w:tcW w:w="1765" w:type="dxa"/>
            <w:shd w:val="clear" w:color="auto" w:fill="auto"/>
          </w:tcPr>
          <w:p w14:paraId="6B677B42">
            <w:pPr>
              <w:spacing w:before="120"/>
              <w:jc w:val="both"/>
              <w:rPr>
                <w:rFonts w:hint="default"/>
                <w:sz w:val="24"/>
                <w:highlight w:val="yellow"/>
                <w:lang w:val="ru-RU"/>
              </w:rPr>
            </w:pPr>
            <w:r>
              <w:rPr>
                <w:rFonts w:hint="default"/>
                <w:sz w:val="24"/>
                <w:highlight w:val="none"/>
                <w:lang w:val="ru-RU"/>
              </w:rPr>
              <w:t>3</w:t>
            </w:r>
          </w:p>
        </w:tc>
        <w:tc>
          <w:tcPr>
            <w:tcW w:w="1840" w:type="dxa"/>
            <w:shd w:val="clear" w:color="auto" w:fill="auto"/>
          </w:tcPr>
          <w:p w14:paraId="73BB0019">
            <w:pPr>
              <w:spacing w:before="120"/>
              <w:jc w:val="both"/>
              <w:rPr>
                <w:rFonts w:hint="default"/>
                <w:sz w:val="24"/>
                <w:highlight w:val="yellow"/>
                <w:lang w:val="ru-RU"/>
              </w:rPr>
            </w:pPr>
            <w:r>
              <w:rPr>
                <w:rFonts w:hint="default"/>
                <w:sz w:val="24"/>
                <w:highlight w:val="none"/>
                <w:lang w:val="ru-RU"/>
              </w:rPr>
              <w:t>2</w:t>
            </w:r>
          </w:p>
        </w:tc>
        <w:tc>
          <w:tcPr>
            <w:tcW w:w="1746" w:type="dxa"/>
            <w:shd w:val="clear" w:color="auto" w:fill="auto"/>
          </w:tcPr>
          <w:p w14:paraId="0978BC57">
            <w:pPr>
              <w:spacing w:before="120"/>
              <w:jc w:val="both"/>
              <w:rPr>
                <w:rFonts w:hint="default"/>
                <w:sz w:val="24"/>
                <w:highlight w:val="yellow"/>
                <w:lang w:val="ru-RU"/>
              </w:rPr>
            </w:pPr>
            <w:r>
              <w:rPr>
                <w:rFonts w:hint="default"/>
                <w:sz w:val="24"/>
                <w:highlight w:val="none"/>
                <w:lang w:val="ru-RU"/>
              </w:rPr>
              <w:t>2</w:t>
            </w:r>
          </w:p>
        </w:tc>
        <w:tc>
          <w:tcPr>
            <w:tcW w:w="2109" w:type="dxa"/>
            <w:shd w:val="clear" w:color="auto" w:fill="auto"/>
          </w:tcPr>
          <w:p w14:paraId="1F248855">
            <w:pPr>
              <w:spacing w:before="120"/>
              <w:jc w:val="both"/>
              <w:rPr>
                <w:rFonts w:hint="default"/>
                <w:sz w:val="24"/>
                <w:highlight w:val="yellow"/>
                <w:lang w:val="ru-RU"/>
              </w:rPr>
            </w:pPr>
            <w:r>
              <w:rPr>
                <w:rFonts w:hint="default"/>
                <w:sz w:val="24"/>
                <w:highlight w:val="none"/>
                <w:lang w:val="ru-RU"/>
              </w:rPr>
              <w:t>2.33</w:t>
            </w:r>
          </w:p>
        </w:tc>
      </w:tr>
      <w:tr w14:paraId="00DA3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95" w:type="dxa"/>
            <w:shd w:val="clear" w:color="auto" w:fill="auto"/>
          </w:tcPr>
          <w:p w14:paraId="65FBA124">
            <w:pPr>
              <w:spacing w:before="120"/>
              <w:jc w:val="both"/>
              <w:rPr>
                <w:sz w:val="24"/>
                <w:highlight w:val="yellow"/>
              </w:rPr>
            </w:pPr>
            <w:r>
              <w:rPr>
                <w:rFonts w:hint="default"/>
                <w:sz w:val="24"/>
                <w:highlight w:val="none"/>
              </w:rPr>
              <w:t>Вывеска расписания на стену школы</w:t>
            </w:r>
          </w:p>
        </w:tc>
        <w:tc>
          <w:tcPr>
            <w:tcW w:w="1765" w:type="dxa"/>
            <w:shd w:val="clear" w:color="auto" w:fill="auto"/>
          </w:tcPr>
          <w:p w14:paraId="461773B1">
            <w:pPr>
              <w:spacing w:before="120"/>
              <w:jc w:val="both"/>
              <w:rPr>
                <w:rFonts w:hint="default"/>
                <w:sz w:val="24"/>
                <w:highlight w:val="yellow"/>
                <w:lang w:val="ru-RU"/>
              </w:rPr>
            </w:pPr>
            <w:r>
              <w:rPr>
                <w:rFonts w:hint="default"/>
                <w:sz w:val="24"/>
                <w:highlight w:val="none"/>
                <w:lang w:val="ru-RU"/>
              </w:rPr>
              <w:t>4</w:t>
            </w:r>
          </w:p>
        </w:tc>
        <w:tc>
          <w:tcPr>
            <w:tcW w:w="1840" w:type="dxa"/>
            <w:shd w:val="clear" w:color="auto" w:fill="auto"/>
          </w:tcPr>
          <w:p w14:paraId="4261DC9C">
            <w:pPr>
              <w:spacing w:before="120"/>
              <w:jc w:val="both"/>
              <w:rPr>
                <w:rFonts w:hint="default"/>
                <w:sz w:val="24"/>
                <w:highlight w:val="yellow"/>
                <w:lang w:val="ru-RU"/>
              </w:rPr>
            </w:pPr>
            <w:r>
              <w:rPr>
                <w:rFonts w:hint="default"/>
                <w:sz w:val="24"/>
                <w:highlight w:val="none"/>
                <w:lang w:val="ru-RU"/>
              </w:rPr>
              <w:t>2</w:t>
            </w:r>
          </w:p>
        </w:tc>
        <w:tc>
          <w:tcPr>
            <w:tcW w:w="1746" w:type="dxa"/>
            <w:shd w:val="clear" w:color="auto" w:fill="auto"/>
          </w:tcPr>
          <w:p w14:paraId="7C158524">
            <w:pPr>
              <w:spacing w:before="120"/>
              <w:jc w:val="both"/>
              <w:rPr>
                <w:sz w:val="24"/>
                <w:highlight w:val="yellow"/>
              </w:rPr>
            </w:pPr>
            <w:r>
              <w:rPr>
                <w:sz w:val="24"/>
                <w:highlight w:val="none"/>
              </w:rPr>
              <w:t>2</w:t>
            </w:r>
          </w:p>
        </w:tc>
        <w:tc>
          <w:tcPr>
            <w:tcW w:w="2109" w:type="dxa"/>
            <w:shd w:val="clear" w:color="auto" w:fill="auto"/>
          </w:tcPr>
          <w:p w14:paraId="071B02DD">
            <w:pPr>
              <w:spacing w:before="120"/>
              <w:jc w:val="both"/>
              <w:rPr>
                <w:rFonts w:hint="default"/>
                <w:sz w:val="24"/>
                <w:highlight w:val="yellow"/>
                <w:lang w:val="ru-RU"/>
              </w:rPr>
            </w:pPr>
            <w:r>
              <w:rPr>
                <w:sz w:val="24"/>
                <w:highlight w:val="none"/>
              </w:rPr>
              <w:t>2.</w:t>
            </w:r>
            <w:r>
              <w:rPr>
                <w:rFonts w:hint="default"/>
                <w:sz w:val="24"/>
                <w:highlight w:val="none"/>
                <w:lang w:val="ru-RU"/>
              </w:rPr>
              <w:t>67</w:t>
            </w:r>
          </w:p>
        </w:tc>
      </w:tr>
    </w:tbl>
    <w:p w14:paraId="2E92EE9F">
      <w:pPr>
        <w:spacing w:after="0" w:line="360" w:lineRule="auto"/>
        <w:ind w:firstLine="709"/>
        <w:jc w:val="both"/>
        <w:rPr>
          <w:szCs w:val="28"/>
          <w:highlight w:val="yellow"/>
          <w:shd w:val="clear" w:color="auto" w:fill="FFFFFF"/>
        </w:rPr>
      </w:pPr>
    </w:p>
    <w:p w14:paraId="35027297">
      <w:pPr>
        <w:spacing w:after="0" w:line="360" w:lineRule="auto"/>
        <w:ind w:firstLine="709"/>
        <w:jc w:val="both"/>
        <w:rPr>
          <w:szCs w:val="28"/>
          <w:highlight w:val="none"/>
          <w:shd w:val="clear" w:color="auto" w:fill="FFFFFF"/>
        </w:rPr>
      </w:pPr>
      <w:r>
        <w:rPr>
          <w:szCs w:val="28"/>
          <w:highlight w:val="none"/>
          <w:shd w:val="clear" w:color="auto" w:fill="FFFFFF"/>
        </w:rPr>
        <w:t>DFD содержит процессы, которые преобразуют данные, потоки данных, которые переносят данные, активные объекты, которые производят и потребляют данные, и хранилища данных, которые пассивно хранят данные [6].</w:t>
      </w:r>
    </w:p>
    <w:p w14:paraId="574EA84B">
      <w:pPr>
        <w:spacing w:after="0" w:line="360" w:lineRule="auto"/>
        <w:ind w:firstLine="709"/>
        <w:jc w:val="both"/>
        <w:rPr>
          <w:szCs w:val="28"/>
          <w:highlight w:val="none"/>
          <w:shd w:val="clear" w:color="auto" w:fill="FFFFFF"/>
        </w:rPr>
      </w:pPr>
      <w:r>
        <w:rPr>
          <w:szCs w:val="28"/>
          <w:highlight w:val="none"/>
          <w:shd w:val="clear" w:color="auto" w:fill="FFFFFF"/>
        </w:rPr>
        <w:t>Выбрал факторы для оценки</w:t>
      </w:r>
    </w:p>
    <w:p w14:paraId="7989EC26">
      <w:pPr>
        <w:spacing w:after="0" w:line="360" w:lineRule="auto"/>
        <w:ind w:firstLine="709"/>
        <w:jc w:val="both"/>
        <w:rPr>
          <w:b/>
          <w:bCs/>
          <w:highlight w:val="none"/>
        </w:rPr>
      </w:pPr>
      <w:r>
        <w:rPr>
          <w:highlight w:val="none"/>
        </w:rPr>
        <w:t xml:space="preserve">Следующим этапом была разработка модели </w:t>
      </w:r>
      <w:r>
        <w:rPr>
          <w:highlight w:val="none"/>
          <w:lang w:val="en-US"/>
        </w:rPr>
        <w:t>DFD</w:t>
      </w:r>
      <w:r>
        <w:rPr>
          <w:highlight w:val="none"/>
        </w:rPr>
        <w:t xml:space="preserve"> модель после реинжиниринга.</w:t>
      </w:r>
    </w:p>
    <w:p w14:paraId="373259D3">
      <w:pPr>
        <w:spacing w:after="0" w:line="360" w:lineRule="auto"/>
        <w:ind w:firstLine="709"/>
        <w:jc w:val="both"/>
        <w:rPr>
          <w:b/>
          <w:bCs/>
          <w:highlight w:val="none"/>
        </w:rPr>
      </w:pPr>
      <w:r>
        <w:rPr>
          <w:highlight w:val="none"/>
        </w:rPr>
        <w:t>К предыдущей модели добавлены данные, которые указываются при каждом этапе. Данные хранят информации, которую облегчит поиск и работу.</w:t>
      </w:r>
    </w:p>
    <w:p w14:paraId="2E1A163F">
      <w:pPr>
        <w:spacing w:after="0" w:line="360" w:lineRule="auto"/>
        <w:ind w:firstLine="709"/>
        <w:jc w:val="both"/>
        <w:rPr>
          <w:szCs w:val="28"/>
          <w:highlight w:val="none"/>
          <w:shd w:val="clear" w:color="auto" w:fill="FFFFFF"/>
        </w:rPr>
      </w:pPr>
      <w:r>
        <w:rPr>
          <w:highlight w:val="none"/>
        </w:rPr>
        <w:t>По данным диаграмм сделал вывод, что автоматизация данного бизнес-процесса выгодна тем, что благодаря ей работа улучшится так как в базе данных храниться информация и упростит поиск и хранение.</w:t>
      </w:r>
    </w:p>
    <w:p w14:paraId="148E45D1">
      <w:pPr>
        <w:spacing w:after="0" w:line="360" w:lineRule="auto"/>
        <w:ind w:firstLine="709"/>
        <w:jc w:val="both"/>
        <w:rPr>
          <w:szCs w:val="28"/>
          <w:highlight w:val="none"/>
          <w:shd w:val="clear" w:color="auto" w:fill="FFFFFF"/>
        </w:rPr>
      </w:pPr>
      <w:r>
        <w:rPr>
          <w:szCs w:val="28"/>
          <w:highlight w:val="none"/>
          <w:shd w:val="clear" w:color="auto" w:fill="FFFFFF"/>
        </w:rPr>
        <w:t>Процесс отображает техническую операцию и представляется собой преобразование входных потоков данных в выходных потоках. После проведение реинжиниринга определил какую информацию необходимо хранить в базу данных для улучшения работы</w:t>
      </w:r>
      <w:r>
        <w:rPr>
          <w:highlight w:val="none"/>
        </w:rPr>
        <w:t>. (см. Рисунок 3)</w:t>
      </w:r>
    </w:p>
    <w:p w14:paraId="3E9AD9F5">
      <w:pPr>
        <w:keepNext/>
        <w:spacing w:after="0" w:line="360" w:lineRule="auto"/>
        <w:jc w:val="center"/>
        <w:rPr>
          <w:szCs w:val="28"/>
          <w:highlight w:val="yellow"/>
        </w:rPr>
      </w:pPr>
      <w:r>
        <w:drawing>
          <wp:inline distT="0" distB="0" distL="114300" distR="114300">
            <wp:extent cx="5939155" cy="4142105"/>
            <wp:effectExtent l="0" t="0" r="4445" b="10795"/>
            <wp:docPr id="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pic:cNvPicPr>
                      <a:picLocks noChangeAspect="1"/>
                    </pic:cNvPicPr>
                  </pic:nvPicPr>
                  <pic:blipFill>
                    <a:blip r:embed="rId8"/>
                    <a:stretch>
                      <a:fillRect/>
                    </a:stretch>
                  </pic:blipFill>
                  <pic:spPr>
                    <a:xfrm>
                      <a:off x="0" y="0"/>
                      <a:ext cx="5939155" cy="4142105"/>
                    </a:xfrm>
                    <a:prstGeom prst="rect">
                      <a:avLst/>
                    </a:prstGeom>
                    <a:noFill/>
                    <a:ln>
                      <a:noFill/>
                    </a:ln>
                  </pic:spPr>
                </pic:pic>
              </a:graphicData>
            </a:graphic>
          </wp:inline>
        </w:drawing>
      </w:r>
    </w:p>
    <w:p w14:paraId="1E9FAF19">
      <w:pPr>
        <w:pStyle w:val="12"/>
        <w:spacing w:before="120" w:after="120"/>
        <w:jc w:val="center"/>
        <w:rPr>
          <w:rFonts w:hint="default"/>
          <w:i w:val="0"/>
          <w:color w:val="auto"/>
          <w:sz w:val="28"/>
          <w:szCs w:val="28"/>
          <w:highlight w:val="none"/>
          <w:shd w:val="clear" w:color="auto" w:fill="FFFFFF"/>
          <w:lang w:val="ru-RU"/>
        </w:rPr>
      </w:pPr>
      <w:r>
        <w:rPr>
          <w:i w:val="0"/>
          <w:color w:val="auto"/>
          <w:sz w:val="28"/>
          <w:szCs w:val="28"/>
          <w:highlight w:val="none"/>
        </w:rPr>
        <w:t xml:space="preserve">Рисунок </w:t>
      </w:r>
      <w:r>
        <w:rPr>
          <w:i w:val="0"/>
          <w:color w:val="auto"/>
          <w:sz w:val="28"/>
          <w:szCs w:val="28"/>
          <w:highlight w:val="none"/>
        </w:rPr>
        <w:fldChar w:fldCharType="begin"/>
      </w:r>
      <w:r>
        <w:rPr>
          <w:i w:val="0"/>
          <w:color w:val="auto"/>
          <w:sz w:val="28"/>
          <w:szCs w:val="28"/>
          <w:highlight w:val="none"/>
        </w:rPr>
        <w:instrText xml:space="preserve"> SEQ Рисунок \* ARABIC </w:instrText>
      </w:r>
      <w:r>
        <w:rPr>
          <w:i w:val="0"/>
          <w:color w:val="auto"/>
          <w:sz w:val="28"/>
          <w:szCs w:val="28"/>
          <w:highlight w:val="none"/>
        </w:rPr>
        <w:fldChar w:fldCharType="separate"/>
      </w:r>
      <w:r>
        <w:rPr>
          <w:i w:val="0"/>
          <w:color w:val="auto"/>
          <w:sz w:val="28"/>
          <w:szCs w:val="28"/>
          <w:highlight w:val="none"/>
        </w:rPr>
        <w:t>3</w:t>
      </w:r>
      <w:r>
        <w:rPr>
          <w:i w:val="0"/>
          <w:color w:val="auto"/>
          <w:sz w:val="28"/>
          <w:szCs w:val="28"/>
          <w:highlight w:val="none"/>
        </w:rPr>
        <w:fldChar w:fldCharType="end"/>
      </w:r>
      <w:r>
        <w:rPr>
          <w:i w:val="0"/>
          <w:color w:val="auto"/>
          <w:sz w:val="28"/>
          <w:szCs w:val="28"/>
          <w:highlight w:val="none"/>
        </w:rPr>
        <w:t xml:space="preserve"> - Доработанная модель бизнес-процесса </w:t>
      </w:r>
      <w:r>
        <w:rPr>
          <w:rFonts w:hint="default"/>
          <w:i w:val="0"/>
          <w:color w:val="auto"/>
          <w:sz w:val="28"/>
          <w:szCs w:val="28"/>
          <w:highlight w:val="none"/>
          <w:lang w:val="ru-RU"/>
        </w:rPr>
        <w:t>составления расписания</w:t>
      </w:r>
    </w:p>
    <w:p w14:paraId="6B5DD054">
      <w:pPr>
        <w:spacing w:after="0" w:line="360" w:lineRule="auto"/>
        <w:ind w:firstLine="709"/>
        <w:jc w:val="both"/>
        <w:rPr>
          <w:szCs w:val="24"/>
          <w:highlight w:val="none"/>
        </w:rPr>
      </w:pPr>
      <w:r>
        <w:rPr>
          <w:szCs w:val="24"/>
          <w:highlight w:val="none"/>
        </w:rPr>
        <w:t>По результатам расчётов критических факторов успеха видно, что после проведения реинжиниринга интегральный показатель эффективности бизнес-процесса увеличился.</w:t>
      </w:r>
    </w:p>
    <w:p w14:paraId="1A5A9681">
      <w:pPr>
        <w:spacing w:after="0" w:line="360" w:lineRule="auto"/>
        <w:ind w:firstLine="709"/>
        <w:jc w:val="both"/>
        <w:rPr>
          <w:szCs w:val="24"/>
          <w:highlight w:val="none"/>
        </w:rPr>
      </w:pPr>
      <w:r>
        <w:rPr>
          <w:szCs w:val="24"/>
          <w:highlight w:val="none"/>
        </w:rPr>
        <w:t>Это связано с автоматизацией проверки заявлений и выплат, что позволило значительно повысить скорость обработки данных, точность информации и удобство работы сотрудников.</w:t>
      </w:r>
    </w:p>
    <w:p w14:paraId="1B86553C">
      <w:pPr>
        <w:spacing w:after="0" w:line="360" w:lineRule="auto"/>
        <w:ind w:firstLine="709"/>
        <w:jc w:val="both"/>
        <w:rPr>
          <w:szCs w:val="24"/>
          <w:highlight w:val="none"/>
        </w:rPr>
      </w:pPr>
      <w:r>
        <w:rPr>
          <w:szCs w:val="24"/>
          <w:highlight w:val="none"/>
        </w:rPr>
        <w:t xml:space="preserve">Следовательно, внедрение автоматизированной информационной системы позволяет существенно повысить эффективность обработки заявлений на получение мер социальной поддержки. </w:t>
      </w:r>
      <w:r>
        <w:rPr>
          <w:highlight w:val="none"/>
        </w:rPr>
        <w:t>(см. Таблицу 2):</w:t>
      </w:r>
    </w:p>
    <w:p w14:paraId="7A34C017">
      <w:pPr>
        <w:spacing w:after="0"/>
        <w:rPr>
          <w:szCs w:val="24"/>
          <w:highlight w:val="none"/>
        </w:rPr>
      </w:pPr>
      <w:r>
        <w:rPr>
          <w:szCs w:val="24"/>
          <w:highlight w:val="none"/>
        </w:rPr>
        <w:t xml:space="preserve">Таблица 2 – Расчёт </w:t>
      </w:r>
      <w:r>
        <w:rPr>
          <w:highlight w:val="none"/>
        </w:rPr>
        <w:t>критических факторов успеха</w:t>
      </w:r>
      <w:r>
        <w:rPr>
          <w:szCs w:val="24"/>
          <w:highlight w:val="none"/>
        </w:rPr>
        <w:t xml:space="preserve"> после реинжиниринга</w:t>
      </w:r>
    </w:p>
    <w:tbl>
      <w:tblPr>
        <w:tblStyle w:val="9"/>
        <w:tblW w:w="9344"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2"/>
        <w:gridCol w:w="1611"/>
        <w:gridCol w:w="1789"/>
        <w:gridCol w:w="1688"/>
        <w:gridCol w:w="1934"/>
      </w:tblGrid>
      <w:tr w14:paraId="33218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Borders>
              <w:top w:val="single" w:color="auto" w:sz="4" w:space="0"/>
              <w:left w:val="single" w:color="auto" w:sz="4" w:space="0"/>
              <w:bottom w:val="single" w:color="auto" w:sz="4" w:space="0"/>
              <w:right w:val="single" w:color="auto" w:sz="4" w:space="0"/>
            </w:tcBorders>
            <w:vAlign w:val="center"/>
          </w:tcPr>
          <w:p w14:paraId="1B3DF7A6">
            <w:pPr>
              <w:spacing w:after="0"/>
              <w:jc w:val="center"/>
              <w:rPr>
                <w:b/>
                <w:bCs/>
                <w:sz w:val="24"/>
                <w:highlight w:val="none"/>
              </w:rPr>
            </w:pPr>
            <w:r>
              <w:rPr>
                <w:b/>
                <w:bCs/>
                <w:sz w:val="24"/>
                <w:highlight w:val="none"/>
              </w:rPr>
              <w:t>КФУ</w:t>
            </w:r>
          </w:p>
          <w:p w14:paraId="5D1A2478">
            <w:pPr>
              <w:spacing w:after="0"/>
              <w:jc w:val="center"/>
              <w:rPr>
                <w:b/>
                <w:bCs/>
                <w:sz w:val="24"/>
                <w:highlight w:val="none"/>
              </w:rPr>
            </w:pPr>
            <w:r>
              <w:rPr>
                <w:b/>
                <w:bCs/>
                <w:sz w:val="24"/>
                <w:highlight w:val="none"/>
              </w:rPr>
              <w:t>Бизнес-процесс</w:t>
            </w:r>
          </w:p>
        </w:tc>
        <w:tc>
          <w:tcPr>
            <w:tcW w:w="1611" w:type="dxa"/>
            <w:tcBorders>
              <w:top w:val="single" w:color="auto" w:sz="4" w:space="0"/>
              <w:left w:val="single" w:color="auto" w:sz="4" w:space="0"/>
              <w:bottom w:val="single" w:color="auto" w:sz="4" w:space="0"/>
              <w:right w:val="single" w:color="auto" w:sz="4" w:space="0"/>
            </w:tcBorders>
            <w:vAlign w:val="center"/>
          </w:tcPr>
          <w:p w14:paraId="50715EA5">
            <w:pPr>
              <w:spacing w:after="0"/>
              <w:jc w:val="center"/>
              <w:rPr>
                <w:b/>
                <w:bCs/>
                <w:sz w:val="24"/>
                <w:highlight w:val="none"/>
              </w:rPr>
            </w:pPr>
            <w:r>
              <w:rPr>
                <w:b/>
                <w:bCs/>
                <w:sz w:val="24"/>
                <w:highlight w:val="none"/>
              </w:rPr>
              <w:t>Указание точной информаций</w:t>
            </w:r>
          </w:p>
        </w:tc>
        <w:tc>
          <w:tcPr>
            <w:tcW w:w="1789" w:type="dxa"/>
            <w:tcBorders>
              <w:top w:val="single" w:color="auto" w:sz="4" w:space="0"/>
              <w:left w:val="single" w:color="auto" w:sz="4" w:space="0"/>
              <w:bottom w:val="single" w:color="auto" w:sz="4" w:space="0"/>
              <w:right w:val="single" w:color="auto" w:sz="4" w:space="0"/>
            </w:tcBorders>
            <w:vAlign w:val="center"/>
          </w:tcPr>
          <w:p w14:paraId="460834FB">
            <w:pPr>
              <w:spacing w:after="0"/>
              <w:jc w:val="center"/>
              <w:rPr>
                <w:b/>
                <w:bCs/>
                <w:sz w:val="24"/>
                <w:highlight w:val="none"/>
              </w:rPr>
            </w:pPr>
            <w:r>
              <w:rPr>
                <w:b/>
                <w:bCs/>
                <w:sz w:val="24"/>
                <w:highlight w:val="none"/>
              </w:rPr>
              <w:t>Удобство пользованья</w:t>
            </w:r>
          </w:p>
        </w:tc>
        <w:tc>
          <w:tcPr>
            <w:tcW w:w="1688" w:type="dxa"/>
            <w:tcBorders>
              <w:top w:val="single" w:color="auto" w:sz="4" w:space="0"/>
              <w:left w:val="single" w:color="auto" w:sz="4" w:space="0"/>
              <w:bottom w:val="single" w:color="auto" w:sz="4" w:space="0"/>
              <w:right w:val="single" w:color="auto" w:sz="4" w:space="0"/>
            </w:tcBorders>
            <w:vAlign w:val="center"/>
          </w:tcPr>
          <w:p w14:paraId="658AA3C5">
            <w:pPr>
              <w:spacing w:after="0"/>
              <w:jc w:val="center"/>
              <w:rPr>
                <w:b/>
                <w:bCs/>
                <w:sz w:val="24"/>
                <w:highlight w:val="none"/>
              </w:rPr>
            </w:pPr>
            <w:r>
              <w:rPr>
                <w:b/>
                <w:bCs/>
                <w:sz w:val="24"/>
                <w:highlight w:val="none"/>
              </w:rPr>
              <w:t>Скорость обработки</w:t>
            </w:r>
          </w:p>
        </w:tc>
        <w:tc>
          <w:tcPr>
            <w:tcW w:w="1934" w:type="dxa"/>
            <w:tcBorders>
              <w:top w:val="single" w:color="auto" w:sz="4" w:space="0"/>
              <w:left w:val="single" w:color="auto" w:sz="4" w:space="0"/>
              <w:bottom w:val="single" w:color="auto" w:sz="4" w:space="0"/>
              <w:right w:val="single" w:color="auto" w:sz="4" w:space="0"/>
            </w:tcBorders>
            <w:vAlign w:val="center"/>
          </w:tcPr>
          <w:p w14:paraId="1F31BBE6">
            <w:pPr>
              <w:spacing w:after="0"/>
              <w:jc w:val="center"/>
              <w:rPr>
                <w:rFonts w:hint="default"/>
                <w:b/>
                <w:bCs/>
                <w:sz w:val="24"/>
                <w:highlight w:val="none"/>
                <w:lang w:val="ru-RU"/>
              </w:rPr>
            </w:pPr>
            <w:r>
              <w:rPr>
                <w:rFonts w:hint="default"/>
                <w:b/>
                <w:bCs/>
                <w:sz w:val="24"/>
                <w:highlight w:val="none"/>
                <w:lang w:val="ru-RU"/>
              </w:rPr>
              <w:t>Оценка</w:t>
            </w:r>
          </w:p>
        </w:tc>
      </w:tr>
      <w:tr w14:paraId="5D4C0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Borders>
              <w:top w:val="single" w:color="auto" w:sz="4" w:space="0"/>
              <w:left w:val="single" w:color="auto" w:sz="4" w:space="0"/>
              <w:bottom w:val="single" w:color="auto" w:sz="4" w:space="0"/>
              <w:right w:val="single" w:color="auto" w:sz="4" w:space="0"/>
            </w:tcBorders>
          </w:tcPr>
          <w:p w14:paraId="3928281A">
            <w:pPr>
              <w:spacing w:after="0"/>
              <w:jc w:val="both"/>
              <w:rPr>
                <w:sz w:val="24"/>
                <w:highlight w:val="none"/>
              </w:rPr>
            </w:pPr>
            <w:r>
              <w:rPr>
                <w:rFonts w:hint="default"/>
                <w:sz w:val="24"/>
                <w:highlight w:val="none"/>
              </w:rPr>
              <w:t>Выяснение присутствующих учителей</w:t>
            </w:r>
          </w:p>
        </w:tc>
        <w:tc>
          <w:tcPr>
            <w:tcW w:w="1611" w:type="dxa"/>
            <w:tcBorders>
              <w:top w:val="single" w:color="auto" w:sz="4" w:space="0"/>
              <w:left w:val="single" w:color="auto" w:sz="4" w:space="0"/>
              <w:bottom w:val="single" w:color="auto" w:sz="4" w:space="0"/>
              <w:right w:val="single" w:color="auto" w:sz="4" w:space="0"/>
            </w:tcBorders>
          </w:tcPr>
          <w:p w14:paraId="7CD6194A">
            <w:pPr>
              <w:spacing w:after="0"/>
              <w:jc w:val="both"/>
              <w:rPr>
                <w:rFonts w:hint="default"/>
                <w:sz w:val="24"/>
                <w:highlight w:val="none"/>
                <w:lang w:val="ru-RU"/>
              </w:rPr>
            </w:pPr>
            <w:r>
              <w:rPr>
                <w:rFonts w:hint="default"/>
                <w:sz w:val="24"/>
                <w:highlight w:val="none"/>
                <w:lang w:val="ru-RU"/>
              </w:rPr>
              <w:t>3</w:t>
            </w:r>
          </w:p>
        </w:tc>
        <w:tc>
          <w:tcPr>
            <w:tcW w:w="1789" w:type="dxa"/>
            <w:tcBorders>
              <w:top w:val="single" w:color="auto" w:sz="4" w:space="0"/>
              <w:left w:val="single" w:color="auto" w:sz="4" w:space="0"/>
              <w:bottom w:val="single" w:color="auto" w:sz="4" w:space="0"/>
              <w:right w:val="single" w:color="auto" w:sz="4" w:space="0"/>
            </w:tcBorders>
          </w:tcPr>
          <w:p w14:paraId="611EBD47">
            <w:pPr>
              <w:spacing w:after="0"/>
              <w:jc w:val="both"/>
              <w:rPr>
                <w:rFonts w:hint="default"/>
                <w:sz w:val="24"/>
                <w:highlight w:val="none"/>
                <w:lang w:val="ru-RU"/>
              </w:rPr>
            </w:pPr>
            <w:r>
              <w:rPr>
                <w:rFonts w:hint="default"/>
                <w:sz w:val="24"/>
                <w:highlight w:val="none"/>
                <w:lang w:val="ru-RU"/>
              </w:rPr>
              <w:t>3</w:t>
            </w:r>
          </w:p>
        </w:tc>
        <w:tc>
          <w:tcPr>
            <w:tcW w:w="1688" w:type="dxa"/>
            <w:tcBorders>
              <w:top w:val="single" w:color="auto" w:sz="4" w:space="0"/>
              <w:left w:val="single" w:color="auto" w:sz="4" w:space="0"/>
              <w:bottom w:val="single" w:color="auto" w:sz="4" w:space="0"/>
              <w:right w:val="single" w:color="auto" w:sz="4" w:space="0"/>
            </w:tcBorders>
          </w:tcPr>
          <w:p w14:paraId="06F90A30">
            <w:pPr>
              <w:spacing w:after="0"/>
              <w:jc w:val="both"/>
              <w:rPr>
                <w:rFonts w:hint="default"/>
                <w:sz w:val="24"/>
                <w:highlight w:val="none"/>
                <w:lang w:val="ru-RU"/>
              </w:rPr>
            </w:pPr>
            <w:r>
              <w:rPr>
                <w:rFonts w:hint="default"/>
                <w:sz w:val="24"/>
                <w:highlight w:val="none"/>
                <w:lang w:val="ru-RU"/>
              </w:rPr>
              <w:t>3</w:t>
            </w:r>
          </w:p>
        </w:tc>
        <w:tc>
          <w:tcPr>
            <w:tcW w:w="1934" w:type="dxa"/>
            <w:tcBorders>
              <w:top w:val="single" w:color="auto" w:sz="4" w:space="0"/>
              <w:left w:val="single" w:color="auto" w:sz="4" w:space="0"/>
              <w:bottom w:val="single" w:color="auto" w:sz="4" w:space="0"/>
              <w:right w:val="single" w:color="auto" w:sz="4" w:space="0"/>
            </w:tcBorders>
          </w:tcPr>
          <w:p w14:paraId="2BD23744">
            <w:pPr>
              <w:spacing w:after="0"/>
              <w:jc w:val="both"/>
              <w:rPr>
                <w:rFonts w:hint="default"/>
                <w:sz w:val="24"/>
                <w:highlight w:val="none"/>
                <w:lang w:val="ru-RU"/>
              </w:rPr>
            </w:pPr>
            <w:r>
              <w:rPr>
                <w:rFonts w:hint="default"/>
                <w:sz w:val="24"/>
                <w:highlight w:val="none"/>
                <w:lang w:val="ru-RU"/>
              </w:rPr>
              <w:t>3</w:t>
            </w:r>
          </w:p>
        </w:tc>
      </w:tr>
      <w:tr w14:paraId="1B240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Borders>
              <w:top w:val="single" w:color="auto" w:sz="4" w:space="0"/>
              <w:left w:val="single" w:color="auto" w:sz="4" w:space="0"/>
              <w:bottom w:val="single" w:color="auto" w:sz="4" w:space="0"/>
              <w:right w:val="single" w:color="auto" w:sz="4" w:space="0"/>
            </w:tcBorders>
          </w:tcPr>
          <w:p w14:paraId="69A8DA4D">
            <w:pPr>
              <w:spacing w:after="0"/>
              <w:jc w:val="both"/>
              <w:rPr>
                <w:sz w:val="24"/>
                <w:highlight w:val="none"/>
              </w:rPr>
            </w:pPr>
            <w:r>
              <w:rPr>
                <w:rFonts w:hint="default"/>
                <w:sz w:val="24"/>
                <w:highlight w:val="none"/>
              </w:rPr>
              <w:t>Генерация расписания в программе</w:t>
            </w:r>
          </w:p>
        </w:tc>
        <w:tc>
          <w:tcPr>
            <w:tcW w:w="1611" w:type="dxa"/>
            <w:tcBorders>
              <w:top w:val="single" w:color="auto" w:sz="4" w:space="0"/>
              <w:left w:val="single" w:color="auto" w:sz="4" w:space="0"/>
              <w:bottom w:val="single" w:color="auto" w:sz="4" w:space="0"/>
              <w:right w:val="single" w:color="auto" w:sz="4" w:space="0"/>
            </w:tcBorders>
          </w:tcPr>
          <w:p w14:paraId="327BD7D7">
            <w:pPr>
              <w:spacing w:after="0"/>
              <w:jc w:val="both"/>
              <w:rPr>
                <w:rFonts w:hint="default"/>
                <w:sz w:val="24"/>
                <w:highlight w:val="none"/>
                <w:lang w:val="ru-RU"/>
              </w:rPr>
            </w:pPr>
            <w:r>
              <w:rPr>
                <w:rFonts w:hint="default"/>
                <w:sz w:val="24"/>
                <w:highlight w:val="none"/>
                <w:lang w:val="ru-RU"/>
              </w:rPr>
              <w:t>4</w:t>
            </w:r>
          </w:p>
        </w:tc>
        <w:tc>
          <w:tcPr>
            <w:tcW w:w="1789" w:type="dxa"/>
            <w:tcBorders>
              <w:top w:val="single" w:color="auto" w:sz="4" w:space="0"/>
              <w:left w:val="single" w:color="auto" w:sz="4" w:space="0"/>
              <w:bottom w:val="single" w:color="auto" w:sz="4" w:space="0"/>
              <w:right w:val="single" w:color="auto" w:sz="4" w:space="0"/>
            </w:tcBorders>
          </w:tcPr>
          <w:p w14:paraId="3A945D98">
            <w:pPr>
              <w:spacing w:after="0"/>
              <w:jc w:val="both"/>
              <w:rPr>
                <w:rFonts w:hint="default"/>
                <w:sz w:val="24"/>
                <w:highlight w:val="none"/>
                <w:lang w:val="ru-RU"/>
              </w:rPr>
            </w:pPr>
            <w:r>
              <w:rPr>
                <w:rFonts w:hint="default"/>
                <w:sz w:val="24"/>
                <w:highlight w:val="none"/>
                <w:lang w:val="ru-RU"/>
              </w:rPr>
              <w:t>5</w:t>
            </w:r>
          </w:p>
        </w:tc>
        <w:tc>
          <w:tcPr>
            <w:tcW w:w="1688" w:type="dxa"/>
            <w:tcBorders>
              <w:top w:val="single" w:color="auto" w:sz="4" w:space="0"/>
              <w:left w:val="single" w:color="auto" w:sz="4" w:space="0"/>
              <w:bottom w:val="single" w:color="auto" w:sz="4" w:space="0"/>
              <w:right w:val="single" w:color="auto" w:sz="4" w:space="0"/>
            </w:tcBorders>
          </w:tcPr>
          <w:p w14:paraId="5D1D0C04">
            <w:pPr>
              <w:spacing w:after="0"/>
              <w:jc w:val="both"/>
              <w:rPr>
                <w:rFonts w:hint="default"/>
                <w:sz w:val="24"/>
                <w:highlight w:val="none"/>
                <w:lang w:val="ru-RU"/>
              </w:rPr>
            </w:pPr>
            <w:r>
              <w:rPr>
                <w:rFonts w:hint="default"/>
                <w:sz w:val="24"/>
                <w:highlight w:val="none"/>
                <w:lang w:val="ru-RU"/>
              </w:rPr>
              <w:t>5</w:t>
            </w:r>
          </w:p>
        </w:tc>
        <w:tc>
          <w:tcPr>
            <w:tcW w:w="1934" w:type="dxa"/>
            <w:tcBorders>
              <w:top w:val="single" w:color="auto" w:sz="4" w:space="0"/>
              <w:left w:val="single" w:color="auto" w:sz="4" w:space="0"/>
              <w:bottom w:val="single" w:color="auto" w:sz="4" w:space="0"/>
              <w:right w:val="single" w:color="auto" w:sz="4" w:space="0"/>
            </w:tcBorders>
          </w:tcPr>
          <w:p w14:paraId="73C78812">
            <w:pPr>
              <w:spacing w:after="0"/>
              <w:jc w:val="both"/>
              <w:rPr>
                <w:rFonts w:hint="default"/>
                <w:sz w:val="24"/>
                <w:highlight w:val="none"/>
                <w:lang w:val="ru-RU"/>
              </w:rPr>
            </w:pPr>
            <w:r>
              <w:rPr>
                <w:rFonts w:hint="default"/>
                <w:sz w:val="24"/>
                <w:highlight w:val="none"/>
                <w:lang w:val="ru-RU"/>
              </w:rPr>
              <w:t>4.67</w:t>
            </w:r>
          </w:p>
        </w:tc>
      </w:tr>
      <w:tr w14:paraId="794AF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Borders>
              <w:top w:val="single" w:color="auto" w:sz="4" w:space="0"/>
              <w:left w:val="single" w:color="auto" w:sz="4" w:space="0"/>
              <w:bottom w:val="single" w:color="auto" w:sz="4" w:space="0"/>
              <w:right w:val="single" w:color="auto" w:sz="4" w:space="0"/>
            </w:tcBorders>
          </w:tcPr>
          <w:p w14:paraId="759BAF6A">
            <w:pPr>
              <w:spacing w:after="0"/>
              <w:jc w:val="both"/>
              <w:rPr>
                <w:sz w:val="24"/>
                <w:highlight w:val="none"/>
              </w:rPr>
            </w:pPr>
            <w:r>
              <w:rPr>
                <w:rFonts w:hint="default"/>
                <w:sz w:val="24"/>
                <w:highlight w:val="none"/>
              </w:rPr>
              <w:t>Проверка и запрос на правку расписания</w:t>
            </w:r>
          </w:p>
        </w:tc>
        <w:tc>
          <w:tcPr>
            <w:tcW w:w="1611" w:type="dxa"/>
            <w:tcBorders>
              <w:top w:val="single" w:color="auto" w:sz="4" w:space="0"/>
              <w:left w:val="single" w:color="auto" w:sz="4" w:space="0"/>
              <w:bottom w:val="single" w:color="auto" w:sz="4" w:space="0"/>
              <w:right w:val="single" w:color="auto" w:sz="4" w:space="0"/>
            </w:tcBorders>
          </w:tcPr>
          <w:p w14:paraId="245C3A2E">
            <w:pPr>
              <w:spacing w:after="0"/>
              <w:jc w:val="both"/>
              <w:rPr>
                <w:rFonts w:hint="default"/>
                <w:sz w:val="24"/>
                <w:highlight w:val="none"/>
                <w:lang w:val="ru-RU"/>
              </w:rPr>
            </w:pPr>
            <w:r>
              <w:rPr>
                <w:rFonts w:hint="default"/>
                <w:sz w:val="24"/>
                <w:highlight w:val="none"/>
                <w:lang w:val="ru-RU"/>
              </w:rPr>
              <w:t>4</w:t>
            </w:r>
          </w:p>
        </w:tc>
        <w:tc>
          <w:tcPr>
            <w:tcW w:w="1789" w:type="dxa"/>
            <w:tcBorders>
              <w:top w:val="single" w:color="auto" w:sz="4" w:space="0"/>
              <w:left w:val="single" w:color="auto" w:sz="4" w:space="0"/>
              <w:bottom w:val="single" w:color="auto" w:sz="4" w:space="0"/>
              <w:right w:val="single" w:color="auto" w:sz="4" w:space="0"/>
            </w:tcBorders>
          </w:tcPr>
          <w:p w14:paraId="4491523A">
            <w:pPr>
              <w:spacing w:after="0"/>
              <w:jc w:val="both"/>
              <w:rPr>
                <w:sz w:val="24"/>
                <w:highlight w:val="none"/>
              </w:rPr>
            </w:pPr>
            <w:r>
              <w:rPr>
                <w:sz w:val="24"/>
                <w:highlight w:val="none"/>
              </w:rPr>
              <w:t>4</w:t>
            </w:r>
          </w:p>
        </w:tc>
        <w:tc>
          <w:tcPr>
            <w:tcW w:w="1688" w:type="dxa"/>
            <w:tcBorders>
              <w:top w:val="single" w:color="auto" w:sz="4" w:space="0"/>
              <w:left w:val="single" w:color="auto" w:sz="4" w:space="0"/>
              <w:bottom w:val="single" w:color="auto" w:sz="4" w:space="0"/>
              <w:right w:val="single" w:color="auto" w:sz="4" w:space="0"/>
            </w:tcBorders>
          </w:tcPr>
          <w:p w14:paraId="6F481894">
            <w:pPr>
              <w:spacing w:after="0"/>
              <w:jc w:val="both"/>
              <w:rPr>
                <w:rFonts w:hint="default"/>
                <w:sz w:val="24"/>
                <w:highlight w:val="none"/>
                <w:lang w:val="ru-RU"/>
              </w:rPr>
            </w:pPr>
            <w:r>
              <w:rPr>
                <w:rFonts w:hint="default"/>
                <w:sz w:val="24"/>
                <w:highlight w:val="none"/>
                <w:lang w:val="ru-RU"/>
              </w:rPr>
              <w:t>4</w:t>
            </w:r>
          </w:p>
        </w:tc>
        <w:tc>
          <w:tcPr>
            <w:tcW w:w="1934" w:type="dxa"/>
            <w:tcBorders>
              <w:top w:val="single" w:color="auto" w:sz="4" w:space="0"/>
              <w:left w:val="single" w:color="auto" w:sz="4" w:space="0"/>
              <w:bottom w:val="single" w:color="auto" w:sz="4" w:space="0"/>
              <w:right w:val="single" w:color="auto" w:sz="4" w:space="0"/>
            </w:tcBorders>
          </w:tcPr>
          <w:p w14:paraId="3C197B52">
            <w:pPr>
              <w:spacing w:after="0"/>
              <w:jc w:val="both"/>
              <w:rPr>
                <w:rFonts w:hint="default"/>
                <w:sz w:val="24"/>
                <w:highlight w:val="none"/>
                <w:lang w:val="ru-RU"/>
              </w:rPr>
            </w:pPr>
            <w:r>
              <w:rPr>
                <w:rFonts w:hint="default"/>
                <w:sz w:val="24"/>
                <w:highlight w:val="none"/>
                <w:lang w:val="ru-RU"/>
              </w:rPr>
              <w:t>4</w:t>
            </w:r>
          </w:p>
        </w:tc>
      </w:tr>
      <w:tr w14:paraId="642EA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Borders>
              <w:top w:val="single" w:color="auto" w:sz="4" w:space="0"/>
              <w:left w:val="single" w:color="auto" w:sz="4" w:space="0"/>
              <w:bottom w:val="single" w:color="auto" w:sz="4" w:space="0"/>
              <w:right w:val="single" w:color="auto" w:sz="4" w:space="0"/>
            </w:tcBorders>
          </w:tcPr>
          <w:p w14:paraId="01DCD00A">
            <w:pPr>
              <w:spacing w:after="0"/>
              <w:jc w:val="both"/>
              <w:rPr>
                <w:sz w:val="24"/>
                <w:highlight w:val="none"/>
              </w:rPr>
            </w:pPr>
            <w:r>
              <w:rPr>
                <w:rFonts w:hint="default"/>
                <w:sz w:val="24"/>
                <w:highlight w:val="none"/>
              </w:rPr>
              <w:t>Правка и публикация расписания</w:t>
            </w:r>
          </w:p>
        </w:tc>
        <w:tc>
          <w:tcPr>
            <w:tcW w:w="1611" w:type="dxa"/>
            <w:tcBorders>
              <w:top w:val="single" w:color="auto" w:sz="4" w:space="0"/>
              <w:left w:val="single" w:color="auto" w:sz="4" w:space="0"/>
              <w:bottom w:val="single" w:color="auto" w:sz="4" w:space="0"/>
              <w:right w:val="single" w:color="auto" w:sz="4" w:space="0"/>
            </w:tcBorders>
          </w:tcPr>
          <w:p w14:paraId="3D8DE08F">
            <w:pPr>
              <w:spacing w:after="0"/>
              <w:jc w:val="both"/>
              <w:rPr>
                <w:rFonts w:hint="default"/>
                <w:sz w:val="24"/>
                <w:highlight w:val="none"/>
                <w:lang w:val="ru-RU"/>
              </w:rPr>
            </w:pPr>
            <w:r>
              <w:rPr>
                <w:rFonts w:hint="default"/>
                <w:sz w:val="24"/>
                <w:highlight w:val="none"/>
                <w:lang w:val="ru-RU"/>
              </w:rPr>
              <w:t>5</w:t>
            </w:r>
          </w:p>
        </w:tc>
        <w:tc>
          <w:tcPr>
            <w:tcW w:w="1789" w:type="dxa"/>
            <w:tcBorders>
              <w:top w:val="single" w:color="auto" w:sz="4" w:space="0"/>
              <w:left w:val="single" w:color="auto" w:sz="4" w:space="0"/>
              <w:bottom w:val="single" w:color="auto" w:sz="4" w:space="0"/>
              <w:right w:val="single" w:color="auto" w:sz="4" w:space="0"/>
            </w:tcBorders>
          </w:tcPr>
          <w:p w14:paraId="03BFDD18">
            <w:pPr>
              <w:spacing w:after="0"/>
              <w:jc w:val="both"/>
              <w:rPr>
                <w:rFonts w:hint="default"/>
                <w:sz w:val="24"/>
                <w:highlight w:val="none"/>
                <w:lang w:val="ru-RU"/>
              </w:rPr>
            </w:pPr>
            <w:r>
              <w:rPr>
                <w:rFonts w:hint="default"/>
                <w:sz w:val="24"/>
                <w:highlight w:val="none"/>
                <w:lang w:val="ru-RU"/>
              </w:rPr>
              <w:t>5</w:t>
            </w:r>
          </w:p>
        </w:tc>
        <w:tc>
          <w:tcPr>
            <w:tcW w:w="1688" w:type="dxa"/>
            <w:tcBorders>
              <w:top w:val="single" w:color="auto" w:sz="4" w:space="0"/>
              <w:left w:val="single" w:color="auto" w:sz="4" w:space="0"/>
              <w:bottom w:val="single" w:color="auto" w:sz="4" w:space="0"/>
              <w:right w:val="single" w:color="auto" w:sz="4" w:space="0"/>
            </w:tcBorders>
          </w:tcPr>
          <w:p w14:paraId="021065FE">
            <w:pPr>
              <w:spacing w:after="0"/>
              <w:jc w:val="both"/>
              <w:rPr>
                <w:rFonts w:hint="default"/>
                <w:sz w:val="24"/>
                <w:highlight w:val="none"/>
                <w:lang w:val="ru-RU"/>
              </w:rPr>
            </w:pPr>
            <w:r>
              <w:rPr>
                <w:rFonts w:hint="default"/>
                <w:sz w:val="24"/>
                <w:highlight w:val="none"/>
                <w:lang w:val="ru-RU"/>
              </w:rPr>
              <w:t>5</w:t>
            </w:r>
          </w:p>
        </w:tc>
        <w:tc>
          <w:tcPr>
            <w:tcW w:w="1934" w:type="dxa"/>
            <w:tcBorders>
              <w:top w:val="single" w:color="auto" w:sz="4" w:space="0"/>
              <w:left w:val="single" w:color="auto" w:sz="4" w:space="0"/>
              <w:bottom w:val="single" w:color="auto" w:sz="4" w:space="0"/>
              <w:right w:val="single" w:color="auto" w:sz="4" w:space="0"/>
            </w:tcBorders>
          </w:tcPr>
          <w:p w14:paraId="5C738B7A">
            <w:pPr>
              <w:spacing w:after="0"/>
              <w:jc w:val="both"/>
              <w:rPr>
                <w:rFonts w:hint="default"/>
                <w:sz w:val="24"/>
                <w:highlight w:val="none"/>
                <w:lang w:val="ru-RU"/>
              </w:rPr>
            </w:pPr>
            <w:r>
              <w:rPr>
                <w:rFonts w:hint="default"/>
                <w:sz w:val="24"/>
                <w:highlight w:val="none"/>
                <w:lang w:val="ru-RU"/>
              </w:rPr>
              <w:t>5</w:t>
            </w:r>
          </w:p>
        </w:tc>
      </w:tr>
    </w:tbl>
    <w:p w14:paraId="3841E3E6">
      <w:pPr>
        <w:pStyle w:val="3"/>
        <w:rPr>
          <w:rStyle w:val="27"/>
          <w:b/>
          <w:highlight w:val="none"/>
        </w:rPr>
      </w:pPr>
    </w:p>
    <w:p w14:paraId="67BEE0FE">
      <w:pPr>
        <w:pStyle w:val="3"/>
        <w:rPr>
          <w:highlight w:val="none"/>
        </w:rPr>
      </w:pPr>
      <w:bookmarkStart w:id="7" w:name="_Toc10728"/>
      <w:r>
        <w:rPr>
          <w:rStyle w:val="27"/>
          <w:b/>
          <w:highlight w:val="none"/>
        </w:rPr>
        <w:t>Определение требований будущих пользователей, целей, задач и функций</w:t>
      </w:r>
      <w:r>
        <w:rPr>
          <w:highlight w:val="none"/>
        </w:rPr>
        <w:t xml:space="preserve"> программного продукта</w:t>
      </w:r>
      <w:bookmarkEnd w:id="7"/>
    </w:p>
    <w:p w14:paraId="3F3A0837"/>
    <w:p w14:paraId="79F4C9B1">
      <w:pPr>
        <w:spacing w:after="0" w:line="360" w:lineRule="auto"/>
        <w:ind w:firstLine="709"/>
        <w:jc w:val="both"/>
      </w:pPr>
      <w:r>
        <w:t>Для определения целей, задач и функций проектируемой ИС использовалась методология функционального моделирования SADT.</w:t>
      </w:r>
    </w:p>
    <w:p w14:paraId="0399CFE9">
      <w:pPr>
        <w:spacing w:after="0" w:line="360" w:lineRule="auto"/>
        <w:ind w:firstLine="709"/>
        <w:jc w:val="both"/>
      </w:pPr>
      <w:r>
        <w:t>SADT-методология структурного анализа и проектирование, интегрирующая процесс моделирования, использование языковых средств. [7]</w:t>
      </w:r>
    </w:p>
    <w:p w14:paraId="1A8EC8BC">
      <w:pPr>
        <w:spacing w:after="0" w:line="360" w:lineRule="auto"/>
        <w:ind w:firstLine="709"/>
        <w:jc w:val="both"/>
      </w:pPr>
      <w:r>
        <w:t>Передо мною стояла задача в реализации SADT-модель с помощью программы. (см. Рисунок 3) Сначала я смоделировал SADT-модель нулевого уровня, в которой я отразил входящие данные, которые потребуются для работы. Также отразил управляющих информации, от которой зависит, как будет обрабатываться, и храниться информация. [28]</w:t>
      </w:r>
    </w:p>
    <w:p w14:paraId="20701220">
      <w:pPr>
        <w:keepNext/>
        <w:spacing w:after="0" w:line="360" w:lineRule="auto"/>
        <w:ind w:firstLine="709"/>
        <w:jc w:val="center"/>
        <w:rPr>
          <w:szCs w:val="28"/>
          <w:highlight w:val="yellow"/>
        </w:rPr>
      </w:pPr>
      <w:r>
        <w:rPr>
          <w:sz w:val="24"/>
          <w:szCs w:val="24"/>
          <w:lang w:eastAsia="ru-RU"/>
        </w:rPr>
        <w:drawing>
          <wp:inline distT="0" distB="0" distL="0" distR="0">
            <wp:extent cx="4419600" cy="2542540"/>
            <wp:effectExtent l="0" t="0" r="0" b="10160"/>
            <wp:docPr id="1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4422964" cy="2545095"/>
                    </a:xfrm>
                    <a:prstGeom prst="rect">
                      <a:avLst/>
                    </a:prstGeom>
                    <a:noFill/>
                    <a:ln>
                      <a:noFill/>
                    </a:ln>
                  </pic:spPr>
                </pic:pic>
              </a:graphicData>
            </a:graphic>
          </wp:inline>
        </w:drawing>
      </w:r>
    </w:p>
    <w:p w14:paraId="42986BF8">
      <w:pPr>
        <w:pStyle w:val="12"/>
        <w:jc w:val="center"/>
        <w:rPr>
          <w:i w:val="0"/>
          <w:color w:val="auto"/>
          <w:sz w:val="28"/>
          <w:szCs w:val="28"/>
          <w:highlight w:val="none"/>
        </w:rPr>
      </w:pPr>
      <w:r>
        <w:rPr>
          <w:i w:val="0"/>
          <w:color w:val="auto"/>
          <w:sz w:val="28"/>
          <w:szCs w:val="28"/>
          <w:highlight w:val="none"/>
        </w:rPr>
        <w:t xml:space="preserve">Рисунок </w:t>
      </w:r>
      <w:r>
        <w:rPr>
          <w:i w:val="0"/>
          <w:color w:val="auto"/>
          <w:sz w:val="28"/>
          <w:szCs w:val="28"/>
          <w:highlight w:val="none"/>
        </w:rPr>
        <w:fldChar w:fldCharType="begin"/>
      </w:r>
      <w:r>
        <w:rPr>
          <w:i w:val="0"/>
          <w:color w:val="auto"/>
          <w:sz w:val="28"/>
          <w:szCs w:val="28"/>
          <w:highlight w:val="none"/>
        </w:rPr>
        <w:instrText xml:space="preserve"> SEQ Рисунок \* ARABIC </w:instrText>
      </w:r>
      <w:r>
        <w:rPr>
          <w:i w:val="0"/>
          <w:color w:val="auto"/>
          <w:sz w:val="28"/>
          <w:szCs w:val="28"/>
          <w:highlight w:val="none"/>
        </w:rPr>
        <w:fldChar w:fldCharType="separate"/>
      </w:r>
      <w:r>
        <w:rPr>
          <w:i w:val="0"/>
          <w:color w:val="auto"/>
          <w:sz w:val="28"/>
          <w:szCs w:val="28"/>
          <w:highlight w:val="none"/>
        </w:rPr>
        <w:t>4</w:t>
      </w:r>
      <w:r>
        <w:rPr>
          <w:i w:val="0"/>
          <w:color w:val="auto"/>
          <w:sz w:val="28"/>
          <w:szCs w:val="28"/>
          <w:highlight w:val="none"/>
        </w:rPr>
        <w:fldChar w:fldCharType="end"/>
      </w:r>
      <w:r>
        <w:rPr>
          <w:i w:val="0"/>
          <w:color w:val="auto"/>
          <w:sz w:val="28"/>
          <w:szCs w:val="28"/>
          <w:highlight w:val="none"/>
        </w:rPr>
        <w:t>-</w:t>
      </w:r>
      <w:r>
        <w:rPr>
          <w:i w:val="0"/>
          <w:color w:val="auto"/>
          <w:sz w:val="28"/>
          <w:szCs w:val="28"/>
          <w:highlight w:val="none"/>
          <w:lang w:val="en-US"/>
        </w:rPr>
        <w:t>SADT</w:t>
      </w:r>
      <w:r>
        <w:rPr>
          <w:i w:val="0"/>
          <w:color w:val="auto"/>
          <w:sz w:val="28"/>
          <w:szCs w:val="28"/>
          <w:highlight w:val="none"/>
        </w:rPr>
        <w:t xml:space="preserve"> модель</w:t>
      </w:r>
    </w:p>
    <w:p w14:paraId="73BCD707">
      <w:pPr>
        <w:spacing w:after="0" w:line="360" w:lineRule="auto"/>
        <w:ind w:firstLine="709"/>
        <w:jc w:val="both"/>
        <w:rPr>
          <w:highlight w:val="none"/>
        </w:rPr>
      </w:pPr>
      <w:r>
        <w:rPr>
          <w:highlight w:val="none"/>
        </w:rPr>
        <w:t>Входные данные были такие как “</w:t>
      </w:r>
      <w:r>
        <w:rPr>
          <w:highlight w:val="none"/>
          <w:lang w:val="ru-RU"/>
        </w:rPr>
        <w:t>Требование</w:t>
      </w:r>
      <w:r>
        <w:rPr>
          <w:highlight w:val="none"/>
        </w:rPr>
        <w:t>”, “</w:t>
      </w:r>
      <w:r>
        <w:rPr>
          <w:highlight w:val="none"/>
          <w:lang w:val="ru-RU"/>
        </w:rPr>
        <w:t>Нормы</w:t>
      </w:r>
      <w:r>
        <w:rPr>
          <w:rFonts w:hint="default"/>
          <w:highlight w:val="none"/>
          <w:lang w:val="ru-RU"/>
        </w:rPr>
        <w:t xml:space="preserve"> выполнения</w:t>
      </w:r>
      <w:r>
        <w:rPr>
          <w:highlight w:val="none"/>
        </w:rPr>
        <w:t>”, “</w:t>
      </w:r>
      <w:r>
        <w:rPr>
          <w:highlight w:val="none"/>
          <w:lang w:val="ru-RU"/>
        </w:rPr>
        <w:t>Информация</w:t>
      </w:r>
      <w:r>
        <w:rPr>
          <w:highlight w:val="none"/>
        </w:rPr>
        <w:t>”</w:t>
      </w:r>
      <w:r>
        <w:rPr>
          <w:rFonts w:hint="default"/>
          <w:highlight w:val="none"/>
          <w:lang w:val="ru-RU"/>
        </w:rPr>
        <w:t xml:space="preserve">, </w:t>
      </w:r>
      <w:r>
        <w:rPr>
          <w:highlight w:val="none"/>
        </w:rPr>
        <w:t>“</w:t>
      </w:r>
      <w:r>
        <w:rPr>
          <w:highlight w:val="none"/>
          <w:lang w:val="ru-RU"/>
        </w:rPr>
        <w:t>Запрос</w:t>
      </w:r>
      <w:r>
        <w:rPr>
          <w:highlight w:val="none"/>
        </w:rPr>
        <w:t>” означает наличие определенных элементов, представляющих собой входные параметры или компоненты в рамках системы или процесса. Смысл каждого из них:</w:t>
      </w:r>
    </w:p>
    <w:p w14:paraId="5D57DCB1">
      <w:pPr>
        <w:spacing w:after="0" w:line="360" w:lineRule="auto"/>
        <w:ind w:firstLine="709"/>
        <w:jc w:val="both"/>
        <w:rPr>
          <w:rFonts w:hint="default"/>
          <w:highlight w:val="none"/>
        </w:rPr>
      </w:pPr>
      <w:r>
        <w:rPr>
          <w:rFonts w:hint="default"/>
          <w:highlight w:val="none"/>
        </w:rPr>
        <w:t>ребование — это сформулированная потребность со стороны участников образовательного процесса (учителей, администрации, иногда родителей или школьников) относительно временных, кадровых или организационных параметров будущего расписания. Например, требование развести уроки определённого учителя или учесть занятия в две смены.</w:t>
      </w:r>
    </w:p>
    <w:p w14:paraId="3FCE81EC">
      <w:pPr>
        <w:spacing w:after="0" w:line="360" w:lineRule="auto"/>
        <w:ind w:firstLine="709"/>
        <w:jc w:val="both"/>
        <w:rPr>
          <w:rFonts w:hint="default"/>
          <w:highlight w:val="none"/>
        </w:rPr>
      </w:pPr>
      <w:r>
        <w:rPr>
          <w:rFonts w:hint="default"/>
          <w:highlight w:val="none"/>
        </w:rPr>
        <w:t>Нормы выполнения — это совокупность регламентов, СанПиН, учебных нагрузок, трудового законодательства и внутренних локальных актов школы, которые ограничивают и направляют процесс составления расписания. Без соблюдения норм расписание не может быть утверждено.</w:t>
      </w:r>
    </w:p>
    <w:p w14:paraId="5637C014">
      <w:pPr>
        <w:spacing w:after="0" w:line="360" w:lineRule="auto"/>
        <w:ind w:firstLine="709"/>
        <w:jc w:val="both"/>
        <w:rPr>
          <w:rFonts w:hint="default"/>
          <w:highlight w:val="none"/>
        </w:rPr>
      </w:pPr>
      <w:r>
        <w:rPr>
          <w:rFonts w:hint="default"/>
          <w:highlight w:val="none"/>
        </w:rPr>
        <w:t>Информация — это актуальные справочные данные, используемые при составлении расписания: список учителей с их нагрузкой, кабинетный фонд, наличие кружков, графики работы администратора и завуча, а также сведения об уже утверждённых мероприятиях школы.</w:t>
      </w:r>
    </w:p>
    <w:p w14:paraId="22E97E0F">
      <w:pPr>
        <w:spacing w:after="0" w:line="360" w:lineRule="auto"/>
        <w:ind w:firstLine="709"/>
        <w:jc w:val="both"/>
        <w:rPr>
          <w:rFonts w:hint="default"/>
          <w:highlight w:val="none"/>
        </w:rPr>
      </w:pPr>
      <w:r>
        <w:rPr>
          <w:rFonts w:hint="default"/>
          <w:highlight w:val="none"/>
        </w:rPr>
        <w:t>Запрос — это инициирующее действие, исходящее от завуча (или администратора), запускающее процесс составления и публикации расписания. Запрос может быть плановым (начало учебного периода) или внеплановым (замена заболевшего учителя, изменение нагрузки).</w:t>
      </w:r>
    </w:p>
    <w:p w14:paraId="6A244CE3">
      <w:pPr>
        <w:spacing w:after="0" w:line="360" w:lineRule="auto"/>
        <w:ind w:firstLine="709"/>
        <w:jc w:val="both"/>
        <w:rPr>
          <w:rFonts w:hint="default"/>
          <w:highlight w:val="none"/>
        </w:rPr>
      </w:pPr>
      <w:r>
        <w:rPr>
          <w:rFonts w:hint="default"/>
          <w:highlight w:val="none"/>
        </w:rPr>
        <w:t>Таким образом, SADT-модель уровня A0 для процесса «Составление и публикация расписания в МБОУ «Ильинская СОШ»» отражает общий процесс организации учебного времени, а также основные входные данные, управляющие воздействия (нормы), механизмы (учитель, администратор) и результаты работы системы.</w:t>
      </w:r>
    </w:p>
    <w:p w14:paraId="0B4BCACF">
      <w:pPr>
        <w:spacing w:after="0" w:line="360" w:lineRule="auto"/>
        <w:ind w:firstLine="709"/>
        <w:jc w:val="both"/>
        <w:rPr>
          <w:rFonts w:hint="default"/>
          <w:highlight w:val="none"/>
        </w:rPr>
      </w:pPr>
      <w:r>
        <w:rPr>
          <w:rFonts w:hint="default"/>
          <w:highlight w:val="none"/>
        </w:rPr>
        <w:t>Выходные данные были:</w:t>
      </w:r>
    </w:p>
    <w:p w14:paraId="31331226">
      <w:pPr>
        <w:spacing w:after="0" w:line="360" w:lineRule="auto"/>
        <w:ind w:firstLine="709"/>
        <w:jc w:val="both"/>
        <w:rPr>
          <w:rFonts w:hint="default"/>
          <w:highlight w:val="none"/>
        </w:rPr>
      </w:pPr>
      <w:r>
        <w:rPr>
          <w:rFonts w:hint="default"/>
          <w:highlight w:val="none"/>
        </w:rPr>
        <w:t>Отчёты — аналитические сводки для администрации (например, загрузка учителей, количество замен, соблюдение норм).</w:t>
      </w:r>
    </w:p>
    <w:p w14:paraId="63E26C62">
      <w:pPr>
        <w:spacing w:after="0" w:line="360" w:lineRule="auto"/>
        <w:ind w:firstLine="709"/>
        <w:jc w:val="both"/>
        <w:rPr>
          <w:highlight w:val="none"/>
        </w:rPr>
      </w:pPr>
      <w:r>
        <w:rPr>
          <w:rFonts w:hint="default"/>
          <w:highlight w:val="none"/>
        </w:rPr>
        <w:t>Информация для завуча — итоговое утверждённое расписание, а также уведомления о конфликтах или необходимости корректировок.</w:t>
      </w:r>
    </w:p>
    <w:p w14:paraId="6847C11D">
      <w:pPr>
        <w:keepNext/>
        <w:spacing w:before="120"/>
        <w:jc w:val="center"/>
        <w:rPr>
          <w:highlight w:val="yellow"/>
        </w:rPr>
      </w:pPr>
      <w:r>
        <w:rPr>
          <w:sz w:val="24"/>
          <w:szCs w:val="24"/>
          <w:lang w:eastAsia="ru-RU"/>
        </w:rPr>
        <w:drawing>
          <wp:inline distT="0" distB="0" distL="0" distR="0">
            <wp:extent cx="5143500" cy="2527300"/>
            <wp:effectExtent l="0" t="0" r="0" b="6350"/>
            <wp:docPr id="2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Рисунок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145283" cy="2528630"/>
                    </a:xfrm>
                    <a:prstGeom prst="rect">
                      <a:avLst/>
                    </a:prstGeom>
                    <a:noFill/>
                    <a:ln>
                      <a:noFill/>
                    </a:ln>
                  </pic:spPr>
                </pic:pic>
              </a:graphicData>
            </a:graphic>
          </wp:inline>
        </w:drawing>
      </w:r>
    </w:p>
    <w:p w14:paraId="50AD8BBD">
      <w:pPr>
        <w:pStyle w:val="12"/>
        <w:jc w:val="center"/>
        <w:rPr>
          <w:i w:val="0"/>
          <w:iCs w:val="0"/>
          <w:color w:val="auto"/>
          <w:sz w:val="28"/>
          <w:szCs w:val="22"/>
          <w:highlight w:val="yellow"/>
        </w:rPr>
      </w:pPr>
      <w:r>
        <w:rPr>
          <w:i w:val="0"/>
          <w:iCs w:val="0"/>
          <w:color w:val="auto"/>
          <w:sz w:val="28"/>
          <w:szCs w:val="22"/>
          <w:highlight w:val="none"/>
        </w:rPr>
        <w:t xml:space="preserve">Рисунок </w:t>
      </w:r>
      <w:r>
        <w:rPr>
          <w:i w:val="0"/>
          <w:iCs w:val="0"/>
          <w:color w:val="auto"/>
          <w:sz w:val="28"/>
          <w:szCs w:val="22"/>
          <w:highlight w:val="none"/>
        </w:rPr>
        <w:fldChar w:fldCharType="begin"/>
      </w:r>
      <w:r>
        <w:rPr>
          <w:i w:val="0"/>
          <w:iCs w:val="0"/>
          <w:color w:val="auto"/>
          <w:sz w:val="28"/>
          <w:szCs w:val="22"/>
          <w:highlight w:val="none"/>
        </w:rPr>
        <w:instrText xml:space="preserve"> SEQ Рисунок \* ARABIC </w:instrText>
      </w:r>
      <w:r>
        <w:rPr>
          <w:i w:val="0"/>
          <w:iCs w:val="0"/>
          <w:color w:val="auto"/>
          <w:sz w:val="28"/>
          <w:szCs w:val="22"/>
          <w:highlight w:val="none"/>
        </w:rPr>
        <w:fldChar w:fldCharType="separate"/>
      </w:r>
      <w:r>
        <w:rPr>
          <w:i w:val="0"/>
          <w:iCs w:val="0"/>
          <w:color w:val="auto"/>
          <w:sz w:val="28"/>
          <w:szCs w:val="22"/>
          <w:highlight w:val="none"/>
        </w:rPr>
        <w:t>5</w:t>
      </w:r>
      <w:r>
        <w:rPr>
          <w:i w:val="0"/>
          <w:iCs w:val="0"/>
          <w:color w:val="auto"/>
          <w:sz w:val="28"/>
          <w:szCs w:val="22"/>
          <w:highlight w:val="none"/>
        </w:rPr>
        <w:fldChar w:fldCharType="end"/>
      </w:r>
      <w:r>
        <w:rPr>
          <w:i w:val="0"/>
          <w:iCs w:val="0"/>
          <w:color w:val="auto"/>
          <w:sz w:val="28"/>
          <w:szCs w:val="22"/>
          <w:highlight w:val="none"/>
        </w:rPr>
        <w:t>-Развернутая SADT модель</w:t>
      </w:r>
    </w:p>
    <w:p w14:paraId="542F3AF0">
      <w:pPr>
        <w:spacing w:after="0" w:line="360" w:lineRule="auto"/>
        <w:ind w:firstLine="709"/>
        <w:jc w:val="both"/>
        <w:rPr>
          <w:highlight w:val="none"/>
        </w:rPr>
      </w:pPr>
      <w:r>
        <w:rPr>
          <w:highlight w:val="none"/>
        </w:rPr>
        <w:t>Метод SADT предназначен для функционального моделирования, т.е. моделирования выполнения функций объекта путем создания описательной графической модели, показывающей, что, как и кем делается в рамках функционирования. Функциональная модель представляет собой структурированное изображение функций производственной информации и объектов, связывающих эти функции.</w:t>
      </w:r>
    </w:p>
    <w:p w14:paraId="62006962">
      <w:pPr>
        <w:spacing w:after="0" w:line="360" w:lineRule="auto"/>
        <w:ind w:firstLine="709"/>
        <w:jc w:val="both"/>
        <w:rPr>
          <w:rFonts w:eastAsiaTheme="majorEastAsia"/>
          <w:b/>
          <w:szCs w:val="28"/>
        </w:rPr>
      </w:pPr>
    </w:p>
    <w:p w14:paraId="24A69E6C">
      <w:pPr>
        <w:pStyle w:val="3"/>
      </w:pPr>
      <w:bookmarkStart w:id="8" w:name="_Toc12455"/>
      <w:r>
        <w:t>Анализ существующих аналогов</w:t>
      </w:r>
      <w:bookmarkEnd w:id="8"/>
    </w:p>
    <w:p w14:paraId="2C83C056"/>
    <w:p w14:paraId="1879FD20">
      <w:pPr>
        <w:spacing w:after="0" w:line="360" w:lineRule="auto"/>
        <w:ind w:firstLine="709"/>
        <w:jc w:val="both"/>
      </w:pPr>
      <w:r>
        <w:t>Узнав какое ПО стоит в организации, я выяснил что это:</w:t>
      </w:r>
    </w:p>
    <w:p w14:paraId="511FE0D8">
      <w:pPr>
        <w:spacing w:after="0" w:line="360" w:lineRule="auto"/>
        <w:ind w:firstLine="709"/>
        <w:jc w:val="both"/>
        <w:rPr>
          <w:rFonts w:hint="default"/>
          <w:highlight w:val="none"/>
        </w:rPr>
      </w:pPr>
      <w:r>
        <w:rPr>
          <w:rFonts w:hint="default"/>
          <w:highlight w:val="none"/>
          <w:lang w:val="ru-RU"/>
        </w:rPr>
        <w:t>1</w:t>
      </w:r>
      <w:r>
        <w:rPr>
          <w:rFonts w:hint="default"/>
          <w:highlight w:val="none"/>
        </w:rPr>
        <w:t>С: Автоматизированное составление расписания. Школа</w:t>
      </w:r>
    </w:p>
    <w:p w14:paraId="78C9F169">
      <w:pPr>
        <w:spacing w:after="0" w:line="360" w:lineRule="auto"/>
        <w:ind w:firstLine="709"/>
        <w:jc w:val="both"/>
        <w:rPr>
          <w:rFonts w:hint="default"/>
          <w:highlight w:val="none"/>
        </w:rPr>
      </w:pPr>
      <w:r>
        <w:rPr>
          <w:rFonts w:hint="default"/>
          <w:highlight w:val="none"/>
        </w:rPr>
        <w:t>Программный продукт на базе платформы 1С:Предприятие 8.3, предназначенный для автоматизации процесса составления расписания занятий в образовательных учреждениях. Поддерживает работу в режиме веб-клиента и обычного приложения, позволяет учитывать требования СанПиН, ФГОС, распределять нагрузку между преподавателями и кабинетами</w:t>
      </w:r>
    </w:p>
    <w:p w14:paraId="69C8D385">
      <w:pPr>
        <w:spacing w:after="0" w:line="360" w:lineRule="auto"/>
        <w:ind w:firstLine="709"/>
        <w:jc w:val="both"/>
        <w:rPr>
          <w:highlight w:val="none"/>
        </w:rPr>
      </w:pPr>
      <w:r>
        <w:rPr>
          <w:highlight w:val="none"/>
        </w:rPr>
        <w:t>Плюсы приложения</w:t>
      </w:r>
    </w:p>
    <w:p w14:paraId="18D4F6DB">
      <w:pPr>
        <w:numPr>
          <w:ilvl w:val="0"/>
          <w:numId w:val="7"/>
        </w:numPr>
        <w:spacing w:after="0" w:line="360" w:lineRule="auto"/>
        <w:ind w:left="425" w:leftChars="0" w:hanging="65" w:firstLineChars="0"/>
        <w:jc w:val="both"/>
        <w:rPr>
          <w:rFonts w:hint="default"/>
          <w:highlight w:val="none"/>
        </w:rPr>
      </w:pPr>
      <w:r>
        <w:rPr>
          <w:rFonts w:hint="default"/>
          <w:highlight w:val="none"/>
        </w:rPr>
        <w:t>Учет большого количества ограничений (занятость преподавателей, специализация кабинетов, пожелания по порядку уроков).</w:t>
      </w:r>
    </w:p>
    <w:p w14:paraId="1BD0E10A">
      <w:pPr>
        <w:numPr>
          <w:ilvl w:val="0"/>
          <w:numId w:val="7"/>
        </w:numPr>
        <w:spacing w:after="0" w:line="360" w:lineRule="auto"/>
        <w:ind w:left="425" w:leftChars="0" w:hanging="65" w:firstLineChars="0"/>
        <w:jc w:val="both"/>
        <w:rPr>
          <w:rFonts w:hint="default"/>
          <w:highlight w:val="none"/>
        </w:rPr>
      </w:pPr>
      <w:r>
        <w:rPr>
          <w:rFonts w:hint="default"/>
          <w:highlight w:val="none"/>
        </w:rPr>
        <w:t>Возможность автоматической и ручной расстановки занятий с визуальной индикацией конфликтов.</w:t>
      </w:r>
    </w:p>
    <w:p w14:paraId="16EF9961">
      <w:pPr>
        <w:numPr>
          <w:ilvl w:val="0"/>
          <w:numId w:val="7"/>
        </w:numPr>
        <w:spacing w:after="0" w:line="360" w:lineRule="auto"/>
        <w:ind w:left="425" w:leftChars="0" w:hanging="65" w:firstLineChars="0"/>
        <w:jc w:val="both"/>
        <w:rPr>
          <w:rFonts w:hint="default"/>
          <w:highlight w:val="none"/>
        </w:rPr>
      </w:pPr>
      <w:r>
        <w:rPr>
          <w:rFonts w:hint="default"/>
          <w:highlight w:val="none"/>
        </w:rPr>
        <w:t>Интеграция с типовыми конфигурациями 1С, используемыми в бухгалтерии и кадровом учете школ.</w:t>
      </w:r>
    </w:p>
    <w:p w14:paraId="42F872FB">
      <w:pPr>
        <w:numPr>
          <w:ilvl w:val="0"/>
          <w:numId w:val="7"/>
        </w:numPr>
        <w:spacing w:after="0" w:line="360" w:lineRule="auto"/>
        <w:ind w:left="425" w:leftChars="0" w:hanging="65" w:firstLineChars="0"/>
        <w:jc w:val="both"/>
        <w:rPr>
          <w:rFonts w:hint="default"/>
          <w:highlight w:val="none"/>
        </w:rPr>
      </w:pPr>
      <w:r>
        <w:rPr>
          <w:rFonts w:hint="default"/>
          <w:highlight w:val="none"/>
        </w:rPr>
        <w:t>Поддержка составления расписания не только для урочной деятельности, но и для дополнительного образования.</w:t>
      </w:r>
    </w:p>
    <w:p w14:paraId="5B270C75">
      <w:pPr>
        <w:spacing w:after="0" w:line="360" w:lineRule="auto"/>
        <w:ind w:firstLine="709"/>
        <w:jc w:val="both"/>
        <w:rPr>
          <w:highlight w:val="none"/>
        </w:rPr>
      </w:pPr>
      <w:r>
        <w:rPr>
          <w:highlight w:val="none"/>
        </w:rPr>
        <w:t xml:space="preserve">Минусы приложения </w:t>
      </w:r>
    </w:p>
    <w:p w14:paraId="46B30330">
      <w:pPr>
        <w:numPr>
          <w:ilvl w:val="0"/>
          <w:numId w:val="8"/>
        </w:numPr>
        <w:tabs>
          <w:tab w:val="clear" w:pos="425"/>
        </w:tabs>
        <w:spacing w:after="0" w:line="360" w:lineRule="auto"/>
        <w:ind w:left="425" w:leftChars="0" w:hanging="425" w:firstLineChars="0"/>
        <w:jc w:val="both"/>
        <w:rPr>
          <w:rFonts w:hint="default"/>
          <w:highlight w:val="none"/>
        </w:rPr>
      </w:pPr>
      <w:r>
        <w:rPr>
          <w:rFonts w:hint="default"/>
          <w:highlight w:val="none"/>
        </w:rPr>
        <w:t>Высокая стоимость внедрения и лицензирования для небольшой школы.</w:t>
      </w:r>
    </w:p>
    <w:p w14:paraId="0A13B290">
      <w:pPr>
        <w:numPr>
          <w:ilvl w:val="0"/>
          <w:numId w:val="8"/>
        </w:numPr>
        <w:tabs>
          <w:tab w:val="clear" w:pos="425"/>
        </w:tabs>
        <w:spacing w:after="0" w:line="360" w:lineRule="auto"/>
        <w:ind w:left="425" w:leftChars="0" w:hanging="425" w:firstLineChars="0"/>
        <w:jc w:val="both"/>
        <w:rPr>
          <w:rFonts w:hint="default"/>
          <w:highlight w:val="none"/>
        </w:rPr>
      </w:pPr>
      <w:r>
        <w:rPr>
          <w:rFonts w:hint="default"/>
          <w:highlight w:val="none"/>
        </w:rPr>
        <w:t>Сложность освоения для рядовых сотрудников без подготовки (требуется обучение).</w:t>
      </w:r>
    </w:p>
    <w:p w14:paraId="29E1902A">
      <w:pPr>
        <w:numPr>
          <w:ilvl w:val="0"/>
          <w:numId w:val="8"/>
        </w:numPr>
        <w:tabs>
          <w:tab w:val="clear" w:pos="425"/>
        </w:tabs>
        <w:spacing w:after="0" w:line="360" w:lineRule="auto"/>
        <w:ind w:left="425" w:leftChars="0" w:hanging="425" w:firstLineChars="0"/>
        <w:jc w:val="both"/>
        <w:rPr>
          <w:rFonts w:hint="default"/>
          <w:highlight w:val="none"/>
        </w:rPr>
      </w:pPr>
      <w:r>
        <w:rPr>
          <w:rFonts w:hint="default"/>
          <w:highlight w:val="none"/>
        </w:rPr>
        <w:t>Избыточность функционала, если школе требуется только базовое отображение расписания в киоске.</w:t>
      </w:r>
    </w:p>
    <w:p w14:paraId="02E0E179">
      <w:pPr>
        <w:numPr>
          <w:ilvl w:val="0"/>
          <w:numId w:val="8"/>
        </w:numPr>
        <w:tabs>
          <w:tab w:val="clear" w:pos="425"/>
        </w:tabs>
        <w:spacing w:after="0" w:line="360" w:lineRule="auto"/>
        <w:ind w:left="425" w:leftChars="0" w:hanging="425" w:firstLineChars="0"/>
        <w:jc w:val="both"/>
        <w:rPr>
          <w:rFonts w:hint="default"/>
          <w:highlight w:val="none"/>
        </w:rPr>
      </w:pPr>
      <w:r>
        <w:rPr>
          <w:rFonts w:hint="default"/>
          <w:highlight w:val="none"/>
        </w:rPr>
        <w:t>Зависимость от платформы 1С и необходимости её сопровождения.</w:t>
      </w:r>
    </w:p>
    <w:p w14:paraId="22D663F3">
      <w:pPr>
        <w:spacing w:after="0" w:line="360" w:lineRule="auto"/>
        <w:ind w:firstLine="709"/>
        <w:jc w:val="both"/>
        <w:rPr>
          <w:rFonts w:hint="default"/>
          <w:highlight w:val="none"/>
        </w:rPr>
      </w:pPr>
      <w:r>
        <w:rPr>
          <w:rFonts w:hint="default"/>
          <w:highlight w:val="none"/>
        </w:rPr>
        <w:t>UTSSCHOOL Информер</w:t>
      </w:r>
    </w:p>
    <w:p w14:paraId="399E1BF4">
      <w:pPr>
        <w:spacing w:after="0" w:line="360" w:lineRule="auto"/>
        <w:ind w:firstLine="709"/>
        <w:jc w:val="both"/>
        <w:rPr>
          <w:rFonts w:hint="default"/>
          <w:highlight w:val="none"/>
        </w:rPr>
      </w:pPr>
      <w:r>
        <w:rPr>
          <w:rFonts w:hint="default"/>
          <w:highlight w:val="none"/>
        </w:rPr>
        <w:t>Комплексное интернет-решение, предназначенное для отображения информации на сенсорных киосках, интерактивных панелях и столах в образовательных учреждениях. Обеспечивает трансляцию расписания, новостей, меню столовой, библиотечного фонда и регистрацию посетителей .</w:t>
      </w:r>
    </w:p>
    <w:p w14:paraId="02173485">
      <w:pPr>
        <w:spacing w:after="0" w:line="360" w:lineRule="auto"/>
        <w:ind w:firstLine="709"/>
        <w:jc w:val="both"/>
        <w:rPr>
          <w:highlight w:val="none"/>
        </w:rPr>
      </w:pPr>
      <w:r>
        <w:rPr>
          <w:highlight w:val="none"/>
        </w:rPr>
        <w:t>Плюсы приложения</w:t>
      </w:r>
    </w:p>
    <w:p w14:paraId="3A0A134F">
      <w:pPr>
        <w:numPr>
          <w:ilvl w:val="0"/>
          <w:numId w:val="9"/>
        </w:numPr>
        <w:spacing w:after="0" w:line="360" w:lineRule="auto"/>
        <w:ind w:leftChars="0"/>
        <w:jc w:val="both"/>
        <w:rPr>
          <w:rFonts w:hint="default"/>
          <w:highlight w:val="none"/>
        </w:rPr>
      </w:pPr>
      <w:r>
        <w:rPr>
          <w:rFonts w:hint="default"/>
          <w:highlight w:val="none"/>
          <w:lang w:val="ru-RU"/>
        </w:rPr>
        <w:t xml:space="preserve"> </w:t>
      </w:r>
      <w:r>
        <w:rPr>
          <w:rFonts w:hint="default"/>
          <w:highlight w:val="none"/>
        </w:rPr>
        <w:t>Глубокая специализация под школьные киоски (информаторы).</w:t>
      </w:r>
    </w:p>
    <w:p w14:paraId="75AE41FE">
      <w:pPr>
        <w:numPr>
          <w:ilvl w:val="0"/>
          <w:numId w:val="9"/>
        </w:numPr>
        <w:spacing w:after="0" w:line="360" w:lineRule="auto"/>
        <w:ind w:left="0" w:leftChars="0" w:firstLine="0" w:firstLineChars="0"/>
        <w:jc w:val="both"/>
        <w:rPr>
          <w:rFonts w:hint="default"/>
          <w:highlight w:val="none"/>
        </w:rPr>
      </w:pPr>
      <w:r>
        <w:rPr>
          <w:rFonts w:hint="default"/>
          <w:highlight w:val="none"/>
          <w:lang w:val="ru-RU"/>
        </w:rPr>
        <w:t xml:space="preserve"> </w:t>
      </w:r>
      <w:r>
        <w:rPr>
          <w:rFonts w:hint="default"/>
          <w:highlight w:val="none"/>
        </w:rPr>
        <w:t>Возможность интеграции с системой «Школьная столовая» для заказа питания через терминал.</w:t>
      </w:r>
    </w:p>
    <w:p w14:paraId="529A3B35">
      <w:pPr>
        <w:numPr>
          <w:ilvl w:val="0"/>
          <w:numId w:val="9"/>
        </w:numPr>
        <w:spacing w:after="0" w:line="360" w:lineRule="auto"/>
        <w:ind w:left="0" w:leftChars="0" w:firstLine="0" w:firstLineChars="0"/>
        <w:jc w:val="both"/>
        <w:rPr>
          <w:rFonts w:hint="default"/>
          <w:highlight w:val="none"/>
        </w:rPr>
      </w:pPr>
      <w:r>
        <w:rPr>
          <w:rFonts w:hint="default"/>
          <w:highlight w:val="none"/>
          <w:lang w:val="ru-RU"/>
        </w:rPr>
        <w:t xml:space="preserve"> </w:t>
      </w:r>
      <w:r>
        <w:rPr>
          <w:rFonts w:hint="default"/>
          <w:highlight w:val="none"/>
        </w:rPr>
        <w:t>Поддержка мультимедиа: видео, фото, презентации.</w:t>
      </w:r>
    </w:p>
    <w:p w14:paraId="23C3E19F">
      <w:pPr>
        <w:numPr>
          <w:ilvl w:val="0"/>
          <w:numId w:val="9"/>
        </w:numPr>
        <w:spacing w:after="0" w:line="360" w:lineRule="auto"/>
        <w:ind w:left="0" w:leftChars="0" w:firstLine="0" w:firstLineChars="0"/>
        <w:jc w:val="both"/>
        <w:rPr>
          <w:highlight w:val="none"/>
        </w:rPr>
      </w:pPr>
      <w:r>
        <w:rPr>
          <w:rFonts w:hint="default"/>
          <w:highlight w:val="none"/>
          <w:lang w:val="ru-RU"/>
        </w:rPr>
        <w:t xml:space="preserve"> </w:t>
      </w:r>
      <w:r>
        <w:rPr>
          <w:rFonts w:hint="default"/>
          <w:highlight w:val="none"/>
        </w:rPr>
        <w:t>Функционал поиска книг в библиотеке и оформления заказа.</w:t>
      </w:r>
    </w:p>
    <w:p w14:paraId="4E9E1B78">
      <w:pPr>
        <w:numPr>
          <w:ilvl w:val="0"/>
          <w:numId w:val="0"/>
        </w:numPr>
        <w:spacing w:after="0" w:line="360" w:lineRule="auto"/>
        <w:ind w:leftChars="0" w:firstLine="708" w:firstLineChars="0"/>
        <w:jc w:val="both"/>
        <w:rPr>
          <w:highlight w:val="none"/>
        </w:rPr>
      </w:pPr>
      <w:r>
        <w:rPr>
          <w:highlight w:val="none"/>
        </w:rPr>
        <w:t xml:space="preserve">Минусы приложения </w:t>
      </w:r>
    </w:p>
    <w:p w14:paraId="5AAC4220">
      <w:pPr>
        <w:numPr>
          <w:ilvl w:val="0"/>
          <w:numId w:val="10"/>
        </w:numPr>
        <w:spacing w:after="0" w:line="360" w:lineRule="auto"/>
        <w:ind w:left="425" w:leftChars="0" w:hanging="425" w:firstLineChars="0"/>
        <w:jc w:val="both"/>
        <w:rPr>
          <w:rFonts w:hint="default"/>
          <w:highlight w:val="none"/>
        </w:rPr>
      </w:pPr>
      <w:r>
        <w:rPr>
          <w:rFonts w:hint="default"/>
          <w:highlight w:val="none"/>
        </w:rPr>
        <w:t>Узкая направленность — преимущественно визуализация данных, слабая работа с аналитикой.</w:t>
      </w:r>
    </w:p>
    <w:p w14:paraId="60C4BAC7">
      <w:pPr>
        <w:numPr>
          <w:ilvl w:val="0"/>
          <w:numId w:val="10"/>
        </w:numPr>
        <w:spacing w:after="0" w:line="360" w:lineRule="auto"/>
        <w:ind w:left="425" w:leftChars="0" w:hanging="425" w:firstLineChars="0"/>
        <w:jc w:val="both"/>
        <w:rPr>
          <w:rFonts w:hint="default"/>
          <w:highlight w:val="none"/>
        </w:rPr>
      </w:pPr>
      <w:r>
        <w:rPr>
          <w:rFonts w:hint="default"/>
          <w:highlight w:val="none"/>
        </w:rPr>
        <w:t>Требуется отдельный модуль или внешняя система для первичного ввода расписания.</w:t>
      </w:r>
    </w:p>
    <w:p w14:paraId="53E14815">
      <w:pPr>
        <w:numPr>
          <w:ilvl w:val="0"/>
          <w:numId w:val="10"/>
        </w:numPr>
        <w:spacing w:after="0" w:line="360" w:lineRule="auto"/>
        <w:ind w:left="425" w:leftChars="0" w:hanging="425" w:firstLineChars="0"/>
        <w:jc w:val="both"/>
        <w:rPr>
          <w:rFonts w:hint="default"/>
          <w:highlight w:val="none"/>
        </w:rPr>
      </w:pPr>
      <w:r>
        <w:rPr>
          <w:rFonts w:hint="default"/>
          <w:highlight w:val="none"/>
        </w:rPr>
        <w:t>Стоимость зависит от количества подключенных киосков и дополнительных модулей.</w:t>
      </w:r>
    </w:p>
    <w:p w14:paraId="07B92EB3">
      <w:pPr>
        <w:numPr>
          <w:ilvl w:val="0"/>
          <w:numId w:val="10"/>
        </w:numPr>
        <w:spacing w:after="0" w:line="360" w:lineRule="auto"/>
        <w:ind w:left="425" w:leftChars="0" w:hanging="425" w:firstLineChars="0"/>
        <w:jc w:val="both"/>
        <w:rPr>
          <w:rFonts w:hint="default"/>
          <w:highlight w:val="none"/>
        </w:rPr>
      </w:pPr>
      <w:r>
        <w:rPr>
          <w:rFonts w:hint="default"/>
          <w:highlight w:val="none"/>
        </w:rPr>
        <w:t>Интерфейс может выглядеть устаревшим без регулярной доработки под дизайн школы.</w:t>
      </w:r>
    </w:p>
    <w:p w14:paraId="641E0822">
      <w:pPr>
        <w:spacing w:after="0" w:line="360" w:lineRule="auto"/>
        <w:ind w:firstLine="709"/>
        <w:jc w:val="both"/>
        <w:rPr>
          <w:rFonts w:hint="default"/>
          <w:highlight w:val="none"/>
        </w:rPr>
      </w:pPr>
      <w:r>
        <w:rPr>
          <w:rFonts w:hint="default"/>
          <w:highlight w:val="none"/>
        </w:rPr>
        <w:t>ФГИС «Моя школа» (Госуслуги Моя школа)</w:t>
      </w:r>
    </w:p>
    <w:p w14:paraId="117A9A98">
      <w:pPr>
        <w:spacing w:after="0" w:line="360" w:lineRule="auto"/>
        <w:ind w:firstLine="709"/>
        <w:jc w:val="both"/>
        <w:rPr>
          <w:rFonts w:hint="default"/>
          <w:highlight w:val="none"/>
        </w:rPr>
      </w:pPr>
      <w:r>
        <w:rPr>
          <w:rFonts w:hint="default"/>
          <w:highlight w:val="none"/>
        </w:rPr>
        <w:t>Федеральная государственная информационная система, предоставляющая доступ к электронному дневнику, расписанию, домашним заданиям и верифицированному образовательному контенту. Вход осуществляется через портал Госуслуг. Сервис является бесплатным и обязательным к использованию в государственных школах .</w:t>
      </w:r>
    </w:p>
    <w:p w14:paraId="44306277">
      <w:pPr>
        <w:spacing w:after="0" w:line="360" w:lineRule="auto"/>
        <w:ind w:firstLine="709"/>
        <w:jc w:val="both"/>
        <w:rPr>
          <w:highlight w:val="none"/>
        </w:rPr>
      </w:pPr>
      <w:r>
        <w:rPr>
          <w:highlight w:val="none"/>
        </w:rPr>
        <w:t>Плюсы приложения</w:t>
      </w:r>
    </w:p>
    <w:p w14:paraId="046D3E7D">
      <w:pPr>
        <w:numPr>
          <w:ilvl w:val="0"/>
          <w:numId w:val="11"/>
        </w:numPr>
        <w:spacing w:after="0" w:line="360" w:lineRule="auto"/>
        <w:ind w:leftChars="0"/>
        <w:jc w:val="both"/>
        <w:rPr>
          <w:rFonts w:hint="default"/>
          <w:highlight w:val="none"/>
        </w:rPr>
      </w:pPr>
      <w:r>
        <w:rPr>
          <w:rFonts w:hint="default"/>
          <w:highlight w:val="none"/>
          <w:lang w:val="ru-RU"/>
        </w:rPr>
        <w:t xml:space="preserve">  </w:t>
      </w:r>
      <w:r>
        <w:rPr>
          <w:rFonts w:hint="default"/>
          <w:highlight w:val="none"/>
        </w:rPr>
        <w:t>Полностью бесплатный сервис с федеральной поддержкой.</w:t>
      </w:r>
    </w:p>
    <w:p w14:paraId="048DBF15">
      <w:pPr>
        <w:numPr>
          <w:ilvl w:val="0"/>
          <w:numId w:val="11"/>
        </w:numPr>
        <w:spacing w:after="0" w:line="360" w:lineRule="auto"/>
        <w:ind w:left="0" w:leftChars="0" w:firstLine="0" w:firstLineChars="0"/>
        <w:jc w:val="both"/>
        <w:rPr>
          <w:rFonts w:hint="default"/>
          <w:highlight w:val="none"/>
        </w:rPr>
      </w:pPr>
      <w:r>
        <w:rPr>
          <w:rFonts w:hint="default"/>
          <w:highlight w:val="none"/>
          <w:lang w:val="ru-RU"/>
        </w:rPr>
        <w:t xml:space="preserve">  </w:t>
      </w:r>
      <w:r>
        <w:rPr>
          <w:rFonts w:hint="default"/>
          <w:highlight w:val="none"/>
        </w:rPr>
        <w:t>Высокий уровень защиты данных (вход через Госуслуги).</w:t>
      </w:r>
    </w:p>
    <w:p w14:paraId="23BE9ED6">
      <w:pPr>
        <w:numPr>
          <w:ilvl w:val="0"/>
          <w:numId w:val="11"/>
        </w:numPr>
        <w:spacing w:after="0" w:line="360" w:lineRule="auto"/>
        <w:ind w:left="0" w:leftChars="0" w:firstLine="0" w:firstLineChars="0"/>
        <w:jc w:val="both"/>
        <w:rPr>
          <w:rFonts w:hint="default"/>
          <w:highlight w:val="none"/>
        </w:rPr>
      </w:pPr>
      <w:r>
        <w:rPr>
          <w:rFonts w:hint="default"/>
          <w:highlight w:val="none"/>
          <w:lang w:val="ru-RU"/>
        </w:rPr>
        <w:t xml:space="preserve">  </w:t>
      </w:r>
      <w:r>
        <w:rPr>
          <w:rFonts w:hint="default"/>
          <w:highlight w:val="none"/>
        </w:rPr>
        <w:t>Единая база учебных материалов (Библиотека цифрового образовательного контента).</w:t>
      </w:r>
    </w:p>
    <w:p w14:paraId="7CF0D4B5">
      <w:pPr>
        <w:numPr>
          <w:ilvl w:val="0"/>
          <w:numId w:val="11"/>
        </w:numPr>
        <w:spacing w:after="0" w:line="360" w:lineRule="auto"/>
        <w:ind w:left="0" w:leftChars="0" w:firstLine="0" w:firstLineChars="0"/>
        <w:jc w:val="both"/>
        <w:rPr>
          <w:rFonts w:hint="default"/>
          <w:highlight w:val="none"/>
        </w:rPr>
      </w:pPr>
      <w:r>
        <w:rPr>
          <w:rFonts w:hint="default"/>
          <w:highlight w:val="none"/>
          <w:lang w:val="ru-RU"/>
        </w:rPr>
        <w:t xml:space="preserve">  </w:t>
      </w:r>
      <w:r>
        <w:rPr>
          <w:rFonts w:hint="default"/>
          <w:highlight w:val="none"/>
        </w:rPr>
        <w:t>Доступность через веб-версию и мобильное приложение (RuStore).</w:t>
      </w:r>
    </w:p>
    <w:p w14:paraId="03613627">
      <w:pPr>
        <w:spacing w:after="0" w:line="360" w:lineRule="auto"/>
        <w:ind w:firstLine="709"/>
        <w:jc w:val="both"/>
        <w:rPr>
          <w:highlight w:val="none"/>
        </w:rPr>
      </w:pPr>
      <w:r>
        <w:rPr>
          <w:highlight w:val="none"/>
        </w:rPr>
        <w:t xml:space="preserve">Минусы приложения </w:t>
      </w:r>
    </w:p>
    <w:p w14:paraId="27C9E5E2">
      <w:pPr>
        <w:numPr>
          <w:ilvl w:val="0"/>
          <w:numId w:val="12"/>
        </w:numPr>
        <w:spacing w:after="0" w:line="360" w:lineRule="auto"/>
        <w:ind w:left="425" w:leftChars="0" w:hanging="425" w:firstLineChars="0"/>
        <w:jc w:val="both"/>
        <w:rPr>
          <w:rFonts w:hint="default"/>
          <w:highlight w:val="none"/>
        </w:rPr>
      </w:pPr>
      <w:r>
        <w:rPr>
          <w:rFonts w:hint="default"/>
          <w:highlight w:val="none"/>
        </w:rPr>
        <w:t>Обязательность использования и строгая регламентация со стороны государства.</w:t>
      </w:r>
    </w:p>
    <w:p w14:paraId="3A4CDE38">
      <w:pPr>
        <w:numPr>
          <w:ilvl w:val="0"/>
          <w:numId w:val="12"/>
        </w:numPr>
        <w:spacing w:after="0" w:line="360" w:lineRule="auto"/>
        <w:ind w:left="425" w:leftChars="0" w:hanging="425" w:firstLineChars="0"/>
        <w:jc w:val="both"/>
        <w:rPr>
          <w:rFonts w:hint="default"/>
          <w:highlight w:val="none"/>
        </w:rPr>
      </w:pPr>
      <w:r>
        <w:rPr>
          <w:rFonts w:hint="default"/>
          <w:highlight w:val="none"/>
        </w:rPr>
        <w:t>Периодические технические сбои при высокой нагрузке на портал.</w:t>
      </w:r>
    </w:p>
    <w:p w14:paraId="4A97E202">
      <w:pPr>
        <w:numPr>
          <w:ilvl w:val="0"/>
          <w:numId w:val="12"/>
        </w:numPr>
        <w:spacing w:after="0" w:line="360" w:lineRule="auto"/>
        <w:ind w:left="425" w:leftChars="0" w:hanging="425" w:firstLineChars="0"/>
        <w:jc w:val="both"/>
        <w:rPr>
          <w:rFonts w:hint="default"/>
          <w:highlight w:val="none"/>
        </w:rPr>
      </w:pPr>
      <w:r>
        <w:rPr>
          <w:rFonts w:hint="default"/>
          <w:highlight w:val="none"/>
        </w:rPr>
        <w:t>Не все школы имеют полную интеграцию с системой из-за кадровых проблем.</w:t>
      </w:r>
    </w:p>
    <w:p w14:paraId="3C7011BF">
      <w:pPr>
        <w:numPr>
          <w:ilvl w:val="0"/>
          <w:numId w:val="12"/>
        </w:numPr>
        <w:spacing w:after="0" w:line="360" w:lineRule="auto"/>
        <w:ind w:left="425" w:leftChars="0" w:hanging="425" w:firstLineChars="0"/>
        <w:jc w:val="both"/>
        <w:rPr>
          <w:rFonts w:hint="default"/>
          <w:highlight w:val="none"/>
        </w:rPr>
      </w:pPr>
      <w:r>
        <w:rPr>
          <w:rFonts w:hint="default"/>
          <w:highlight w:val="none"/>
        </w:rPr>
        <w:t>Ограниченная гибкость настройки отображения расписания в киосках (отсутствие специализированного киоскового интерфейса).</w:t>
      </w:r>
    </w:p>
    <w:p w14:paraId="45E34A6E">
      <w:pPr>
        <w:spacing w:after="0" w:line="360" w:lineRule="auto"/>
        <w:ind w:firstLine="709"/>
        <w:jc w:val="both"/>
        <w:rPr>
          <w:highlight w:val="none"/>
        </w:rPr>
      </w:pPr>
      <w:r>
        <w:rPr>
          <w:highlight w:val="none"/>
        </w:rPr>
        <w:t xml:space="preserve">Вывод: </w:t>
      </w:r>
      <w:r>
        <w:rPr>
          <w:rFonts w:hint="default"/>
          <w:highlight w:val="none"/>
        </w:rPr>
        <w:t>Проанализировав существующие программные решения, можно сделать вывод, что рынок предлагает как мощные инструменты для составления расписания (1С), так и готовые системы для информационных киосков (UTSSCHOOL) и обязательные государственные сервисы (ФГИС «Моя школа»). Однако каждое из этих решений либо избыточно для конкретной задачи, либо требует значительных финансовых вложений, либо не обладает достаточной гибкостью для интеграции в единый процесс с конкретными школьными информационными киосками. Разрабатываемая программа будет отличаться тем, что она специально спроектирована под конкретные цели и технические возможности предприятия (школы), обеспечивая бесшовное отображение актуального расписания, полученного из внутренних систем (например, из 1С или таблиц завуча), на сенсорных киосках в холле.</w:t>
      </w:r>
    </w:p>
    <w:p w14:paraId="468844D2">
      <w:pPr>
        <w:pStyle w:val="3"/>
      </w:pPr>
      <w:bookmarkStart w:id="9" w:name="_Toc29827"/>
      <w:r>
        <w:t>Разработка технического задания</w:t>
      </w:r>
      <w:bookmarkEnd w:id="9"/>
    </w:p>
    <w:p w14:paraId="0E84CDB3"/>
    <w:p w14:paraId="55913403">
      <w:pPr>
        <w:spacing w:after="0" w:line="360" w:lineRule="auto"/>
        <w:ind w:firstLine="709"/>
        <w:jc w:val="both"/>
      </w:pPr>
      <w:r>
        <w:t>Техническое задание – исходный документ на проектирование технического объекта.</w:t>
      </w:r>
    </w:p>
    <w:p w14:paraId="0BB4EF1C">
      <w:pPr>
        <w:spacing w:after="0" w:line="360" w:lineRule="auto"/>
        <w:ind w:firstLine="709"/>
        <w:jc w:val="both"/>
      </w:pPr>
      <w:r>
        <w:t>Техническое задание устанавливает:</w:t>
      </w:r>
    </w:p>
    <w:p w14:paraId="0EBF6BE9">
      <w:pPr>
        <w:pStyle w:val="29"/>
        <w:numPr>
          <w:ilvl w:val="0"/>
          <w:numId w:val="13"/>
        </w:numPr>
        <w:spacing w:after="0" w:line="360" w:lineRule="auto"/>
        <w:ind w:left="0" w:firstLine="709"/>
        <w:jc w:val="both"/>
      </w:pPr>
      <w:r>
        <w:t>Основное назначение разрабатываемого объекта;</w:t>
      </w:r>
    </w:p>
    <w:p w14:paraId="73EE9A42">
      <w:pPr>
        <w:pStyle w:val="29"/>
        <w:numPr>
          <w:ilvl w:val="0"/>
          <w:numId w:val="13"/>
        </w:numPr>
        <w:spacing w:after="0" w:line="360" w:lineRule="auto"/>
        <w:ind w:left="0" w:firstLine="709"/>
        <w:jc w:val="both"/>
      </w:pPr>
      <w:r>
        <w:t>Его технические характеристики;</w:t>
      </w:r>
    </w:p>
    <w:p w14:paraId="27A52902">
      <w:pPr>
        <w:pStyle w:val="29"/>
        <w:numPr>
          <w:ilvl w:val="0"/>
          <w:numId w:val="13"/>
        </w:numPr>
        <w:spacing w:after="0" w:line="360" w:lineRule="auto"/>
        <w:ind w:left="0" w:firstLine="709"/>
        <w:jc w:val="both"/>
      </w:pPr>
      <w:r>
        <w:t>Показатели качества и технико-экономические требования;</w:t>
      </w:r>
    </w:p>
    <w:p w14:paraId="4DECBDCF">
      <w:pPr>
        <w:pStyle w:val="29"/>
        <w:numPr>
          <w:ilvl w:val="0"/>
          <w:numId w:val="13"/>
        </w:numPr>
        <w:spacing w:after="0" w:line="360" w:lineRule="auto"/>
        <w:ind w:left="0" w:firstLine="709"/>
        <w:jc w:val="both"/>
      </w:pPr>
      <w:r>
        <w:t>Предписание по выполнению необходимых стадий создания документации.[8]</w:t>
      </w:r>
    </w:p>
    <w:p w14:paraId="6C294DAF">
      <w:pPr>
        <w:pStyle w:val="29"/>
        <w:numPr>
          <w:ilvl w:val="0"/>
          <w:numId w:val="13"/>
        </w:numPr>
        <w:spacing w:after="0" w:line="360" w:lineRule="auto"/>
        <w:ind w:left="0" w:firstLine="709"/>
        <w:jc w:val="both"/>
      </w:pPr>
      <w:r>
        <w:t>Специальные требования.</w:t>
      </w:r>
      <w:r>
        <w:rPr>
          <w:lang w:val="en-US"/>
        </w:rPr>
        <w:t>[9][10][11]</w:t>
      </w:r>
    </w:p>
    <w:p w14:paraId="7C4DA1DB">
      <w:pPr>
        <w:spacing w:after="0" w:line="360" w:lineRule="auto"/>
        <w:jc w:val="both"/>
      </w:pPr>
      <w:r>
        <w:t>Техническое задание оформляют в соответствии с ГОСТ</w:t>
      </w:r>
    </w:p>
    <w:p w14:paraId="47225F65">
      <w:pPr>
        <w:pStyle w:val="37"/>
      </w:pPr>
      <w:r>
        <w:t>Для внесения изменений или дополнений в техническое задание на последующих стадиях разработки программы или программного изделия выпускают дополнение к нему. Согласование и утверждение дополнения к техническому заданию проводят в том же порядке, который установлен для технического задания.</w:t>
      </w:r>
    </w:p>
    <w:p w14:paraId="3F4DC37E">
      <w:pPr>
        <w:pStyle w:val="37"/>
      </w:pPr>
      <w:r>
        <w:t>Техническое задание должно содержать следующие разделы:</w:t>
      </w:r>
    </w:p>
    <w:p w14:paraId="2217C894">
      <w:pPr>
        <w:pStyle w:val="37"/>
        <w:numPr>
          <w:ilvl w:val="0"/>
          <w:numId w:val="14"/>
        </w:numPr>
        <w:tabs>
          <w:tab w:val="left" w:pos="142"/>
          <w:tab w:val="clear" w:pos="1134"/>
        </w:tabs>
        <w:ind w:left="0" w:firstLine="709"/>
      </w:pPr>
      <w:r>
        <w:t>Введение;</w:t>
      </w:r>
    </w:p>
    <w:p w14:paraId="4E1897CA">
      <w:pPr>
        <w:pStyle w:val="37"/>
        <w:numPr>
          <w:ilvl w:val="0"/>
          <w:numId w:val="14"/>
        </w:numPr>
        <w:tabs>
          <w:tab w:val="left" w:pos="142"/>
          <w:tab w:val="clear" w:pos="1134"/>
        </w:tabs>
        <w:ind w:left="0" w:firstLine="709"/>
      </w:pPr>
      <w:r>
        <w:t>Основания для разработки;</w:t>
      </w:r>
    </w:p>
    <w:p w14:paraId="00FB6787">
      <w:pPr>
        <w:pStyle w:val="37"/>
        <w:numPr>
          <w:ilvl w:val="0"/>
          <w:numId w:val="14"/>
        </w:numPr>
        <w:tabs>
          <w:tab w:val="left" w:pos="142"/>
          <w:tab w:val="clear" w:pos="1134"/>
        </w:tabs>
        <w:ind w:left="0" w:firstLine="709"/>
      </w:pPr>
      <w:r>
        <w:t>Назначение разработки;</w:t>
      </w:r>
    </w:p>
    <w:p w14:paraId="1E1E4C59">
      <w:pPr>
        <w:pStyle w:val="37"/>
        <w:numPr>
          <w:ilvl w:val="0"/>
          <w:numId w:val="14"/>
        </w:numPr>
        <w:tabs>
          <w:tab w:val="left" w:pos="142"/>
          <w:tab w:val="clear" w:pos="1134"/>
        </w:tabs>
        <w:ind w:left="0" w:firstLine="709"/>
      </w:pPr>
      <w:r>
        <w:t>Требования к программе или программному изделию;</w:t>
      </w:r>
    </w:p>
    <w:p w14:paraId="401919BD">
      <w:pPr>
        <w:pStyle w:val="37"/>
        <w:numPr>
          <w:ilvl w:val="0"/>
          <w:numId w:val="14"/>
        </w:numPr>
        <w:tabs>
          <w:tab w:val="left" w:pos="142"/>
          <w:tab w:val="clear" w:pos="1134"/>
        </w:tabs>
        <w:ind w:left="0" w:firstLine="709"/>
      </w:pPr>
      <w:r>
        <w:t>Требования к программной документации;</w:t>
      </w:r>
    </w:p>
    <w:p w14:paraId="02E02FDB">
      <w:pPr>
        <w:pStyle w:val="37"/>
        <w:numPr>
          <w:ilvl w:val="0"/>
          <w:numId w:val="14"/>
        </w:numPr>
        <w:tabs>
          <w:tab w:val="left" w:pos="142"/>
          <w:tab w:val="clear" w:pos="1134"/>
        </w:tabs>
        <w:ind w:left="0" w:firstLine="709"/>
      </w:pPr>
      <w:r>
        <w:t>Технико-экономические показатели;</w:t>
      </w:r>
    </w:p>
    <w:p w14:paraId="37034B9B">
      <w:pPr>
        <w:pStyle w:val="37"/>
        <w:numPr>
          <w:ilvl w:val="0"/>
          <w:numId w:val="14"/>
        </w:numPr>
        <w:tabs>
          <w:tab w:val="left" w:pos="142"/>
          <w:tab w:val="clear" w:pos="1134"/>
        </w:tabs>
        <w:ind w:left="0" w:firstLine="709"/>
      </w:pPr>
      <w:r>
        <w:t>Стадии и этапы разработки;</w:t>
      </w:r>
    </w:p>
    <w:p w14:paraId="51F4C8DF">
      <w:pPr>
        <w:pStyle w:val="37"/>
        <w:numPr>
          <w:ilvl w:val="0"/>
          <w:numId w:val="14"/>
        </w:numPr>
        <w:tabs>
          <w:tab w:val="left" w:pos="142"/>
          <w:tab w:val="clear" w:pos="1134"/>
        </w:tabs>
        <w:ind w:left="0" w:firstLine="709"/>
      </w:pPr>
      <w:r>
        <w:t>Порядок контроля и приемки;</w:t>
      </w:r>
    </w:p>
    <w:p w14:paraId="0A9015E2">
      <w:pPr>
        <w:pStyle w:val="37"/>
      </w:pPr>
      <w:r>
        <w:t>При разработке технического задания были использованы ГОСТы, содержащие информацию по разработке технического задания для информационной системы [12]</w:t>
      </w:r>
    </w:p>
    <w:p w14:paraId="3D998EB9">
      <w:pPr>
        <w:pStyle w:val="37"/>
        <w:ind w:firstLine="0"/>
        <w:rPr>
          <w:rFonts w:asciiTheme="majorHAnsi" w:hAnsiTheme="majorHAnsi" w:eastAsiaTheme="majorEastAsia" w:cstheme="majorBidi"/>
          <w:color w:val="2E75B6" w:themeColor="accent1" w:themeShade="BF"/>
          <w:sz w:val="32"/>
          <w:szCs w:val="32"/>
        </w:rPr>
      </w:pPr>
    </w:p>
    <w:p w14:paraId="69964F2D">
      <w:pPr>
        <w:pStyle w:val="2"/>
      </w:pPr>
      <w:bookmarkStart w:id="10" w:name="_Toc152"/>
      <w:r>
        <w:t>Проектирование программного продукта</w:t>
      </w:r>
      <w:bookmarkEnd w:id="10"/>
    </w:p>
    <w:p w14:paraId="3FA256C4">
      <w:pPr>
        <w:spacing w:after="0" w:line="360" w:lineRule="auto"/>
        <w:ind w:firstLine="709"/>
        <w:jc w:val="both"/>
        <w:rPr>
          <w:b/>
          <w:bCs/>
          <w:szCs w:val="28"/>
        </w:rPr>
      </w:pPr>
    </w:p>
    <w:p w14:paraId="2DADAAD3">
      <w:pPr>
        <w:spacing w:after="0" w:line="360" w:lineRule="auto"/>
        <w:ind w:firstLine="709"/>
        <w:jc w:val="both"/>
        <w:rPr>
          <w:b/>
          <w:bCs/>
          <w:szCs w:val="28"/>
        </w:rPr>
      </w:pPr>
    </w:p>
    <w:p w14:paraId="71ECAD0E">
      <w:pPr>
        <w:pStyle w:val="3"/>
      </w:pPr>
      <w:bookmarkStart w:id="11" w:name="_Toc30090"/>
      <w:r>
        <w:t>Проектирование базы данных</w:t>
      </w:r>
      <w:bookmarkEnd w:id="11"/>
    </w:p>
    <w:p w14:paraId="41E5D2D6"/>
    <w:p w14:paraId="5EE1CED9">
      <w:pPr>
        <w:spacing w:after="0" w:line="360" w:lineRule="auto"/>
        <w:ind w:firstLine="709"/>
        <w:jc w:val="both"/>
        <w:rPr>
          <w:szCs w:val="28"/>
        </w:rPr>
      </w:pPr>
      <w:r>
        <w:rPr>
          <w:szCs w:val="28"/>
        </w:rPr>
        <w:t>Этапы проектирования базы данных (БД) представляют собой последовательные шаги, необходимые для создания эффективной и удовлетворяющей потребностям системы хранения данных. Давайте более подробно рассмотрим каждый этап:[17]</w:t>
      </w:r>
    </w:p>
    <w:p w14:paraId="3BF76B1A">
      <w:pPr>
        <w:spacing w:after="0" w:line="360" w:lineRule="auto"/>
        <w:ind w:firstLine="709"/>
        <w:jc w:val="both"/>
        <w:rPr>
          <w:szCs w:val="28"/>
        </w:rPr>
      </w:pPr>
      <w:r>
        <w:rPr>
          <w:szCs w:val="28"/>
        </w:rPr>
        <w:t>Создание логической модели:</w:t>
      </w:r>
    </w:p>
    <w:p w14:paraId="6E1488B9">
      <w:pPr>
        <w:spacing w:after="0" w:line="360" w:lineRule="auto"/>
        <w:ind w:firstLine="709"/>
        <w:jc w:val="both"/>
        <w:rPr>
          <w:szCs w:val="28"/>
        </w:rPr>
      </w:pPr>
      <w:r>
        <w:rPr>
          <w:szCs w:val="28"/>
        </w:rPr>
        <w:t>Логическая модель данных представляет собой абстрактный взгляд на данные, описывая их так, как они существуют в реальном мире.</w:t>
      </w:r>
    </w:p>
    <w:p w14:paraId="62DF73E6">
      <w:pPr>
        <w:spacing w:after="0" w:line="360" w:lineRule="auto"/>
        <w:ind w:firstLine="709"/>
        <w:jc w:val="both"/>
        <w:rPr>
          <w:szCs w:val="28"/>
        </w:rPr>
      </w:pPr>
      <w:r>
        <w:rPr>
          <w:szCs w:val="28"/>
        </w:rPr>
        <w:t>Объекты на логическом уровне называются сущностями и атрибутами. Это позволяет описать, что представляют собой данные и как они взаимосвязаны.</w:t>
      </w:r>
    </w:p>
    <w:p w14:paraId="1D224C7D">
      <w:pPr>
        <w:spacing w:after="0" w:line="360" w:lineRule="auto"/>
        <w:ind w:firstLine="709"/>
        <w:jc w:val="both"/>
        <w:rPr>
          <w:szCs w:val="28"/>
        </w:rPr>
      </w:pPr>
      <w:r>
        <w:rPr>
          <w:szCs w:val="28"/>
        </w:rPr>
        <w:t>Существуют различные уровни логической модели, такие как диаграммы сущность-связь (ER), модель данных на основе ключей (KB), и полная атрибутная модель (FA).</w:t>
      </w:r>
    </w:p>
    <w:p w14:paraId="44286065">
      <w:pPr>
        <w:spacing w:after="0" w:line="360" w:lineRule="auto"/>
        <w:ind w:firstLine="709"/>
        <w:jc w:val="both"/>
        <w:rPr>
          <w:szCs w:val="28"/>
        </w:rPr>
      </w:pPr>
    </w:p>
    <w:p w14:paraId="56FBF3BA">
      <w:pPr>
        <w:spacing w:after="0" w:line="360" w:lineRule="auto"/>
        <w:ind w:firstLine="709"/>
        <w:jc w:val="both"/>
        <w:rPr>
          <w:szCs w:val="28"/>
        </w:rPr>
      </w:pPr>
      <w:r>
        <w:rPr>
          <w:szCs w:val="28"/>
        </w:rPr>
        <w:t>Составление глоссариев и спецификаций:</w:t>
      </w:r>
    </w:p>
    <w:p w14:paraId="4155F869">
      <w:pPr>
        <w:spacing w:after="0" w:line="360" w:lineRule="auto"/>
        <w:ind w:firstLine="709"/>
        <w:jc w:val="both"/>
        <w:rPr>
          <w:szCs w:val="28"/>
        </w:rPr>
      </w:pPr>
      <w:r>
        <w:rPr>
          <w:szCs w:val="28"/>
        </w:rPr>
        <w:t>Глоссарий данных служит хранилищем информации об объектах, входящих в состав БД. Он используется для получения информации и управления правами доступа.</w:t>
      </w:r>
    </w:p>
    <w:p w14:paraId="3A34F791">
      <w:pPr>
        <w:spacing w:after="0" w:line="360" w:lineRule="auto"/>
        <w:ind w:firstLine="709"/>
        <w:jc w:val="both"/>
        <w:rPr>
          <w:szCs w:val="28"/>
        </w:rPr>
      </w:pPr>
      <w:r>
        <w:rPr>
          <w:szCs w:val="28"/>
        </w:rPr>
        <w:t>Спецификации БД определяют идентификацию, логические и физические характеристики базы данных. Структура документа включает основную информацию, описание, а также логические и физические характеристики.</w:t>
      </w:r>
    </w:p>
    <w:p w14:paraId="6A3BC6CB">
      <w:pPr>
        <w:spacing w:after="0" w:line="360" w:lineRule="auto"/>
        <w:ind w:firstLine="709"/>
        <w:jc w:val="both"/>
        <w:rPr>
          <w:szCs w:val="28"/>
        </w:rPr>
      </w:pPr>
      <w:r>
        <w:rPr>
          <w:szCs w:val="28"/>
        </w:rPr>
        <w:t>Создание физической модели БД:</w:t>
      </w:r>
    </w:p>
    <w:p w14:paraId="53DB1B43">
      <w:pPr>
        <w:spacing w:after="0" w:line="360" w:lineRule="auto"/>
        <w:ind w:firstLine="709"/>
        <w:jc w:val="both"/>
        <w:rPr>
          <w:szCs w:val="28"/>
        </w:rPr>
      </w:pPr>
      <w:r>
        <w:rPr>
          <w:szCs w:val="28"/>
        </w:rPr>
        <w:t>Физическая модель БД определяет, как данные будут представлены, и включает детали, необходимые СУБД для создания и эффективного управления базой данных.</w:t>
      </w:r>
    </w:p>
    <w:p w14:paraId="6993B2A2">
      <w:pPr>
        <w:spacing w:after="0" w:line="360" w:lineRule="auto"/>
        <w:ind w:firstLine="709"/>
        <w:jc w:val="both"/>
        <w:rPr>
          <w:szCs w:val="28"/>
        </w:rPr>
      </w:pPr>
      <w:r>
        <w:rPr>
          <w:szCs w:val="28"/>
        </w:rPr>
        <w:t>Этот этап учитывает аспекты, такие как оптимизация запросов, индексирование, размещение данных на диске и другие параметры, влияющие на производительность системы.</w:t>
      </w:r>
    </w:p>
    <w:p w14:paraId="7366CD2A">
      <w:pPr>
        <w:spacing w:after="0" w:line="360" w:lineRule="auto"/>
        <w:ind w:firstLine="709"/>
        <w:jc w:val="both"/>
        <w:rPr>
          <w:szCs w:val="28"/>
        </w:rPr>
      </w:pPr>
      <w:r>
        <w:rPr>
          <w:szCs w:val="28"/>
        </w:rPr>
        <w:t>Каждый этап имеет свою цель и значимость в процессе проектирования БД, помогая создать структуру данных, соответствующую требованиям и целям организации. Логическая модель обеспечивает абстрактное понимание данных, глоссарий и спецификации — организацию информации, а физическая модель — конкретную реализацию, оптимизированную для эффективного функционирования.</w:t>
      </w:r>
    </w:p>
    <w:p w14:paraId="273100A9">
      <w:pPr>
        <w:spacing w:after="0" w:line="360" w:lineRule="auto"/>
        <w:ind w:firstLine="709"/>
        <w:jc w:val="both"/>
        <w:rPr>
          <w:szCs w:val="28"/>
        </w:rPr>
      </w:pPr>
    </w:p>
    <w:p w14:paraId="11D5659A">
      <w:pPr>
        <w:pStyle w:val="4"/>
      </w:pPr>
      <w:bookmarkStart w:id="12" w:name="_Toc10897"/>
      <w:r>
        <w:t>Создание логической модели</w:t>
      </w:r>
      <w:bookmarkEnd w:id="12"/>
    </w:p>
    <w:p w14:paraId="0383C380"/>
    <w:p w14:paraId="4D8B36C7">
      <w:pPr>
        <w:spacing w:after="0" w:line="360" w:lineRule="auto"/>
        <w:ind w:firstLine="709"/>
        <w:jc w:val="both"/>
        <w:rPr>
          <w:szCs w:val="28"/>
        </w:rPr>
      </w:pPr>
      <w:r>
        <w:rPr>
          <w:szCs w:val="28"/>
        </w:rPr>
        <w:t>На данном этапе мне предстояло создать три модели разных уровней: ER, KB и FA по методологии IDEF1X, для этого я воспользовалась программой Erwin. Методология IDEF1X используется для построения логической структуры базы данных после того, как все информационные ресурсы исследованы и решение о внедрении базы данных было принято.[13]</w:t>
      </w:r>
    </w:p>
    <w:p w14:paraId="08A1B61E">
      <w:pPr>
        <w:spacing w:after="0" w:line="360" w:lineRule="auto"/>
        <w:ind w:firstLine="709"/>
        <w:jc w:val="both"/>
        <w:rPr>
          <w:bCs/>
          <w:szCs w:val="28"/>
        </w:rPr>
      </w:pPr>
      <w:r>
        <w:rPr>
          <w:szCs w:val="28"/>
        </w:rPr>
        <w:t xml:space="preserve">IDEF1X (Integration DEFinition for Information Modeling) - это методология моделирования данных, которая широко используется для проектирования баз данных. </w:t>
      </w:r>
      <w:r>
        <w:rPr>
          <w:bCs/>
          <w:szCs w:val="28"/>
        </w:rPr>
        <w:t>Вот некоторые общие требования и принципы, которые обычно соблюдаются при использовании методологии IDEF1X:[14][16]</w:t>
      </w:r>
    </w:p>
    <w:p w14:paraId="27F47067">
      <w:pPr>
        <w:spacing w:after="0" w:line="360" w:lineRule="auto"/>
        <w:ind w:firstLine="709"/>
        <w:jc w:val="both"/>
        <w:rPr>
          <w:bCs/>
          <w:szCs w:val="28"/>
        </w:rPr>
      </w:pPr>
      <w:r>
        <w:rPr>
          <w:bCs/>
          <w:szCs w:val="28"/>
        </w:rPr>
        <w:t>Сущности (Entities):</w:t>
      </w:r>
    </w:p>
    <w:p w14:paraId="43067EE5">
      <w:pPr>
        <w:spacing w:after="0" w:line="360" w:lineRule="auto"/>
        <w:ind w:firstLine="709"/>
        <w:jc w:val="both"/>
        <w:rPr>
          <w:bCs/>
          <w:szCs w:val="28"/>
        </w:rPr>
      </w:pPr>
      <w:r>
        <w:rPr>
          <w:bCs/>
          <w:szCs w:val="28"/>
        </w:rPr>
        <w:t>Определение всех сущностей, которые необходимы для описания бизнес-процесса или информационной системы.</w:t>
      </w:r>
    </w:p>
    <w:p w14:paraId="5572F14E">
      <w:pPr>
        <w:spacing w:after="0" w:line="360" w:lineRule="auto"/>
        <w:ind w:firstLine="709"/>
        <w:jc w:val="both"/>
        <w:rPr>
          <w:bCs/>
          <w:szCs w:val="28"/>
        </w:rPr>
      </w:pPr>
      <w:r>
        <w:rPr>
          <w:bCs/>
          <w:szCs w:val="28"/>
        </w:rPr>
        <w:t>Каждая сущность должна иметь уникальный идентификатор (ключ).</w:t>
      </w:r>
    </w:p>
    <w:p w14:paraId="26267511">
      <w:pPr>
        <w:spacing w:after="0" w:line="360" w:lineRule="auto"/>
        <w:ind w:firstLine="709"/>
        <w:jc w:val="both"/>
        <w:rPr>
          <w:bCs/>
          <w:szCs w:val="28"/>
        </w:rPr>
      </w:pPr>
      <w:r>
        <w:rPr>
          <w:bCs/>
          <w:szCs w:val="28"/>
        </w:rPr>
        <w:t>Атрибуты (Attributes):</w:t>
      </w:r>
    </w:p>
    <w:p w14:paraId="33BF2C80">
      <w:pPr>
        <w:spacing w:after="0" w:line="360" w:lineRule="auto"/>
        <w:ind w:firstLine="709"/>
        <w:jc w:val="both"/>
        <w:rPr>
          <w:bCs/>
          <w:szCs w:val="28"/>
        </w:rPr>
      </w:pPr>
      <w:r>
        <w:rPr>
          <w:bCs/>
          <w:szCs w:val="28"/>
        </w:rPr>
        <w:t>Идентификация и описание всех атрибутов, которые характеризуют сущности.</w:t>
      </w:r>
    </w:p>
    <w:p w14:paraId="653A8543">
      <w:pPr>
        <w:spacing w:after="0" w:line="360" w:lineRule="auto"/>
        <w:ind w:firstLine="709"/>
        <w:jc w:val="both"/>
        <w:rPr>
          <w:bCs/>
          <w:szCs w:val="28"/>
        </w:rPr>
      </w:pPr>
      <w:r>
        <w:rPr>
          <w:bCs/>
          <w:szCs w:val="28"/>
        </w:rPr>
        <w:t>Атрибуты должны быть атомарными и охватывать все необходимые данные.</w:t>
      </w:r>
    </w:p>
    <w:p w14:paraId="0AF0F6D1">
      <w:pPr>
        <w:spacing w:after="0" w:line="360" w:lineRule="auto"/>
        <w:ind w:firstLine="709"/>
        <w:jc w:val="both"/>
        <w:rPr>
          <w:bCs/>
          <w:szCs w:val="28"/>
        </w:rPr>
      </w:pPr>
      <w:r>
        <w:rPr>
          <w:bCs/>
          <w:szCs w:val="28"/>
        </w:rPr>
        <w:t>Отношения (Relationships):</w:t>
      </w:r>
    </w:p>
    <w:p w14:paraId="5981B297">
      <w:pPr>
        <w:spacing w:after="0" w:line="360" w:lineRule="auto"/>
        <w:ind w:firstLine="709"/>
        <w:jc w:val="both"/>
        <w:rPr>
          <w:bCs/>
          <w:szCs w:val="28"/>
        </w:rPr>
      </w:pPr>
      <w:r>
        <w:rPr>
          <w:bCs/>
          <w:szCs w:val="28"/>
        </w:rPr>
        <w:t>Определение отношений между сущностями и их характеристик, таких как кардинальность (например, один ко многим) и обязательность участия.</w:t>
      </w:r>
    </w:p>
    <w:p w14:paraId="2E092062">
      <w:pPr>
        <w:spacing w:after="0" w:line="360" w:lineRule="auto"/>
        <w:ind w:firstLine="709"/>
        <w:jc w:val="both"/>
        <w:rPr>
          <w:bCs/>
          <w:szCs w:val="28"/>
        </w:rPr>
      </w:pPr>
      <w:r>
        <w:rPr>
          <w:bCs/>
          <w:szCs w:val="28"/>
        </w:rPr>
        <w:t>Интегритет данных:</w:t>
      </w:r>
    </w:p>
    <w:p w14:paraId="4F2AC600">
      <w:pPr>
        <w:spacing w:after="0" w:line="360" w:lineRule="auto"/>
        <w:ind w:firstLine="709"/>
        <w:jc w:val="both"/>
        <w:rPr>
          <w:bCs/>
          <w:szCs w:val="28"/>
        </w:rPr>
      </w:pPr>
      <w:r>
        <w:rPr>
          <w:bCs/>
          <w:szCs w:val="28"/>
        </w:rPr>
        <w:t>Гарантия сохранения целостности данных через определение первичных и внешних ключей.</w:t>
      </w:r>
    </w:p>
    <w:p w14:paraId="22497480">
      <w:pPr>
        <w:spacing w:after="0" w:line="360" w:lineRule="auto"/>
        <w:ind w:firstLine="709"/>
        <w:jc w:val="both"/>
        <w:rPr>
          <w:bCs/>
          <w:szCs w:val="28"/>
        </w:rPr>
      </w:pPr>
      <w:r>
        <w:rPr>
          <w:bCs/>
          <w:szCs w:val="28"/>
        </w:rPr>
        <w:t>Задание ограничений целостности данных, чтобы предотвратить некорректные данные.</w:t>
      </w:r>
    </w:p>
    <w:p w14:paraId="2A4C7673">
      <w:pPr>
        <w:spacing w:after="0" w:line="360" w:lineRule="auto"/>
        <w:ind w:firstLine="709"/>
        <w:jc w:val="both"/>
        <w:rPr>
          <w:bCs/>
          <w:szCs w:val="28"/>
        </w:rPr>
      </w:pPr>
      <w:r>
        <w:rPr>
          <w:bCs/>
          <w:szCs w:val="28"/>
        </w:rPr>
        <w:t>Нотация:</w:t>
      </w:r>
    </w:p>
    <w:p w14:paraId="0E5F48DB">
      <w:pPr>
        <w:spacing w:after="0" w:line="360" w:lineRule="auto"/>
        <w:ind w:firstLine="709"/>
        <w:jc w:val="both"/>
        <w:rPr>
          <w:bCs/>
          <w:szCs w:val="28"/>
        </w:rPr>
      </w:pPr>
      <w:r>
        <w:rPr>
          <w:bCs/>
          <w:szCs w:val="28"/>
        </w:rPr>
        <w:t>Использование стандартизированной нотации, как, например, в IDEF1X, чтобы обеспечить ясность и понимание модели.</w:t>
      </w:r>
    </w:p>
    <w:p w14:paraId="025F16A3">
      <w:pPr>
        <w:spacing w:after="0" w:line="360" w:lineRule="auto"/>
        <w:ind w:firstLine="709"/>
        <w:jc w:val="both"/>
        <w:rPr>
          <w:bCs/>
          <w:szCs w:val="28"/>
        </w:rPr>
      </w:pPr>
      <w:r>
        <w:rPr>
          <w:bCs/>
          <w:szCs w:val="28"/>
        </w:rPr>
        <w:t>Нормализация:</w:t>
      </w:r>
    </w:p>
    <w:p w14:paraId="52B923DB">
      <w:pPr>
        <w:spacing w:after="0" w:line="360" w:lineRule="auto"/>
        <w:ind w:firstLine="709"/>
        <w:jc w:val="both"/>
        <w:rPr>
          <w:bCs/>
          <w:szCs w:val="28"/>
        </w:rPr>
      </w:pPr>
      <w:r>
        <w:rPr>
          <w:bCs/>
          <w:szCs w:val="28"/>
        </w:rPr>
        <w:t>Применение нормализации для уменьшения избыточности данных и обеспечения эффективности базы данных.</w:t>
      </w:r>
    </w:p>
    <w:p w14:paraId="198915E5">
      <w:pPr>
        <w:spacing w:after="0" w:line="360" w:lineRule="auto"/>
        <w:ind w:firstLine="709"/>
        <w:jc w:val="both"/>
        <w:rPr>
          <w:bCs/>
          <w:szCs w:val="28"/>
        </w:rPr>
      </w:pPr>
      <w:r>
        <w:rPr>
          <w:bCs/>
          <w:szCs w:val="28"/>
        </w:rPr>
        <w:t>Процессы:</w:t>
      </w:r>
    </w:p>
    <w:p w14:paraId="2A2B40F5">
      <w:pPr>
        <w:spacing w:after="0" w:line="360" w:lineRule="auto"/>
        <w:ind w:firstLine="709"/>
        <w:jc w:val="both"/>
        <w:rPr>
          <w:szCs w:val="28"/>
        </w:rPr>
      </w:pPr>
      <w:r>
        <w:rPr>
          <w:bCs/>
          <w:szCs w:val="28"/>
        </w:rPr>
        <w:t>Учет процессов, которые</w:t>
      </w:r>
      <w:r>
        <w:rPr>
          <w:szCs w:val="28"/>
        </w:rPr>
        <w:t xml:space="preserve"> взаимодействуют с данными, и их влияние на модель.</w:t>
      </w:r>
    </w:p>
    <w:p w14:paraId="546AEED3">
      <w:pPr>
        <w:spacing w:after="0" w:line="360" w:lineRule="auto"/>
        <w:ind w:firstLine="709"/>
        <w:jc w:val="both"/>
        <w:rPr>
          <w:szCs w:val="28"/>
        </w:rPr>
      </w:pPr>
      <w:r>
        <w:rPr>
          <w:szCs w:val="28"/>
        </w:rPr>
        <w:t>Разработка концептуальной, логической и физической модели:</w:t>
      </w:r>
    </w:p>
    <w:p w14:paraId="4263B858">
      <w:pPr>
        <w:spacing w:after="0" w:line="360" w:lineRule="auto"/>
        <w:ind w:firstLine="709"/>
        <w:jc w:val="both"/>
        <w:rPr>
          <w:szCs w:val="28"/>
        </w:rPr>
      </w:pPr>
      <w:r>
        <w:rPr>
          <w:szCs w:val="28"/>
        </w:rPr>
        <w:t>Использование IDEF1X на разных этапах проектирования для разработки концептуальной, логической и физической модели данных.</w:t>
      </w:r>
    </w:p>
    <w:p w14:paraId="4F97F019">
      <w:pPr>
        <w:spacing w:after="0" w:line="360" w:lineRule="auto"/>
        <w:ind w:firstLine="709"/>
        <w:jc w:val="both"/>
        <w:rPr>
          <w:szCs w:val="28"/>
        </w:rPr>
      </w:pPr>
      <w:r>
        <w:rPr>
          <w:szCs w:val="28"/>
        </w:rPr>
        <w:t>Документация:</w:t>
      </w:r>
    </w:p>
    <w:p w14:paraId="09728362">
      <w:pPr>
        <w:spacing w:after="0" w:line="360" w:lineRule="auto"/>
        <w:ind w:firstLine="709"/>
        <w:jc w:val="both"/>
        <w:rPr>
          <w:szCs w:val="28"/>
        </w:rPr>
      </w:pPr>
      <w:r>
        <w:rPr>
          <w:szCs w:val="28"/>
        </w:rPr>
        <w:t>Поддержка документации, описывающей структуру данных, отношения и другие аспекты моделирования.</w:t>
      </w:r>
    </w:p>
    <w:p w14:paraId="2DABD273">
      <w:pPr>
        <w:spacing w:after="0" w:line="360" w:lineRule="auto"/>
        <w:ind w:firstLine="709"/>
        <w:jc w:val="both"/>
        <w:rPr>
          <w:szCs w:val="28"/>
        </w:rPr>
      </w:pPr>
      <w:r>
        <w:rPr>
          <w:szCs w:val="28"/>
        </w:rPr>
        <w:t>Эти требования обеспечивают структурированность, четкость и эффективность при проектировании и разработке баз данных с использованием методологии IDEF1X.</w:t>
      </w:r>
    </w:p>
    <w:p w14:paraId="348676FA">
      <w:pPr>
        <w:spacing w:after="0" w:line="360" w:lineRule="auto"/>
        <w:ind w:firstLine="709"/>
        <w:jc w:val="both"/>
        <w:rPr>
          <w:b/>
          <w:szCs w:val="28"/>
        </w:rPr>
      </w:pPr>
      <w:r>
        <w:rPr>
          <w:szCs w:val="28"/>
        </w:rPr>
        <w:t>Создание логической модели - этот процесс представляет собой разработку структуры, которая описывает основные элементы и взаимосвязи в системе, процесс. Логическая модель не привязана к конкретным технологиям или физическим ресурсам, а сконцентрирована на представлении ключевых концепций и логики функционирования системы. В ходе создания логической модели выделяются сущности, их атрибуты и взаимосвязи, что обеспечивает понимание основных принципов организации данных и процессов в рамках рассматриваемой системы. Этот этап играет важную роль в разработке информационных систем, программного обеспечения, а также при анализе и проектировании бизнес-процессов. [15]</w:t>
      </w:r>
    </w:p>
    <w:p w14:paraId="2A83703E">
      <w:pPr>
        <w:spacing w:after="0" w:line="360" w:lineRule="auto"/>
        <w:ind w:firstLine="709"/>
        <w:jc w:val="both"/>
        <w:rPr>
          <w:bCs/>
          <w:szCs w:val="28"/>
        </w:rPr>
      </w:pPr>
      <w:r>
        <w:rPr>
          <w:bCs/>
          <w:szCs w:val="28"/>
        </w:rPr>
        <w:t>Уровень атрибутов (FA).</w:t>
      </w:r>
    </w:p>
    <w:p w14:paraId="1DC98A77">
      <w:pPr>
        <w:spacing w:after="0" w:line="360" w:lineRule="auto"/>
        <w:ind w:firstLine="709"/>
        <w:jc w:val="both"/>
        <w:rPr>
          <w:szCs w:val="28"/>
        </w:rPr>
      </w:pPr>
      <w:r>
        <w:rPr>
          <w:szCs w:val="28"/>
        </w:rPr>
        <w:t>Диаграмма FA - уровня является наиболее детальной. На диаграмме приведены имена всех атрибутов сущностей и связи. Данная диаграмма полностью определяет структуру проектируемой базы данных и взаимосвязи данных и является основой для программной реализации базы данных</w:t>
      </w:r>
    </w:p>
    <w:p w14:paraId="37A747C7">
      <w:pPr>
        <w:spacing w:after="0" w:line="360" w:lineRule="auto"/>
        <w:ind w:firstLine="709"/>
        <w:jc w:val="both"/>
        <w:rPr>
          <w:szCs w:val="28"/>
        </w:rPr>
      </w:pPr>
      <w:r>
        <w:rPr>
          <w:szCs w:val="28"/>
        </w:rPr>
        <w:t>Диаграмма полной атрибутной модели (FA) на логическом уровне является наиболее детальной формой представления данных в процессе проектирования базы данных. Она предоставляет полную и подробную информацию о структуре проектируемой базы данных, включая все сущности и связи между ними.</w:t>
      </w:r>
    </w:p>
    <w:p w14:paraId="63B892EA">
      <w:pPr>
        <w:spacing w:after="0" w:line="360" w:lineRule="auto"/>
        <w:ind w:firstLine="709"/>
        <w:jc w:val="both"/>
        <w:rPr>
          <w:szCs w:val="28"/>
        </w:rPr>
      </w:pPr>
      <w:r>
        <w:rPr>
          <w:szCs w:val="28"/>
        </w:rPr>
        <w:t>На диаграмме FA включены имена всех атрибутов, принадлежащих как сущностям, так и связям. Это позволяет точно определить, какие данные будут храниться в базе данных, а также как эти данные будут взаимодействовать между собой. Каждый атрибут является важным элементом, описывающим свойства конкретной сущности или связи.</w:t>
      </w:r>
    </w:p>
    <w:p w14:paraId="3EAB21D1">
      <w:pPr>
        <w:spacing w:after="0" w:line="360" w:lineRule="auto"/>
        <w:ind w:firstLine="709"/>
        <w:jc w:val="both"/>
        <w:rPr>
          <w:szCs w:val="28"/>
        </w:rPr>
      </w:pPr>
      <w:r>
        <w:rPr>
          <w:szCs w:val="28"/>
        </w:rPr>
        <w:t>Данная диаграмма полностью определяет структуру базы данных на логическом уровне. Это значит, что она предоставляет высокоуровневое представление данных, освобожденное от конкретных деталей реализации в СУБД. Тем не менее, эта детальность необходима для программной реализации базы данных.</w:t>
      </w:r>
    </w:p>
    <w:p w14:paraId="5ABE6867">
      <w:pPr>
        <w:spacing w:after="0" w:line="360" w:lineRule="auto"/>
        <w:ind w:firstLine="709"/>
        <w:jc w:val="both"/>
        <w:rPr>
          <w:szCs w:val="28"/>
        </w:rPr>
      </w:pPr>
      <w:r>
        <w:rPr>
          <w:szCs w:val="28"/>
        </w:rPr>
        <w:t>Диаграмма FA становится основой для программного создания базы данных. Разработчики могут использовать эту диаграмму для создания схемы базы данных, определяя таблицы, их столбцы, ключи и связи между ними. Таким образом, она обеспечивает не только абстрактное понимание данных, но и конкретный план для реализации базы данных, что является важным этапом в процессе создания информационной системы</w:t>
      </w:r>
      <w:r>
        <w:t>. (см. Рисунок 6)</w:t>
      </w:r>
    </w:p>
    <w:p w14:paraId="4CBCD8F6">
      <w:pPr>
        <w:keepNext/>
        <w:spacing w:before="120"/>
        <w:jc w:val="center"/>
      </w:pPr>
      <w:r>
        <w:drawing>
          <wp:inline distT="0" distB="0" distL="0" distR="0">
            <wp:extent cx="5940425" cy="2517140"/>
            <wp:effectExtent l="0" t="0" r="3175" b="16510"/>
            <wp:docPr id="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2"/>
                    <pic:cNvPicPr>
                      <a:picLocks noChangeAspect="1"/>
                    </pic:cNvPicPr>
                  </pic:nvPicPr>
                  <pic:blipFill>
                    <a:blip r:embed="rId11"/>
                    <a:stretch>
                      <a:fillRect/>
                    </a:stretch>
                  </pic:blipFill>
                  <pic:spPr>
                    <a:xfrm>
                      <a:off x="0" y="0"/>
                      <a:ext cx="5940425" cy="2517140"/>
                    </a:xfrm>
                    <a:prstGeom prst="rect">
                      <a:avLst/>
                    </a:prstGeom>
                  </pic:spPr>
                </pic:pic>
              </a:graphicData>
            </a:graphic>
          </wp:inline>
        </w:drawing>
      </w:r>
    </w:p>
    <w:p w14:paraId="5F9BA80C">
      <w:pPr>
        <w:pStyle w:val="12"/>
        <w:jc w:val="center"/>
        <w:rPr>
          <w:i w:val="0"/>
          <w:iCs w:val="0"/>
          <w:color w:val="auto"/>
          <w:sz w:val="28"/>
          <w:szCs w:val="28"/>
        </w:rPr>
      </w:pPr>
      <w:r>
        <w:rPr>
          <w:i w:val="0"/>
          <w:iCs w:val="0"/>
          <w:color w:val="auto"/>
          <w:sz w:val="28"/>
          <w:szCs w:val="28"/>
        </w:rPr>
        <w:t xml:space="preserve">Рисунок </w:t>
      </w:r>
      <w:r>
        <w:rPr>
          <w:i w:val="0"/>
          <w:iCs w:val="0"/>
          <w:color w:val="auto"/>
          <w:sz w:val="28"/>
          <w:szCs w:val="28"/>
        </w:rPr>
        <w:fldChar w:fldCharType="begin"/>
      </w:r>
      <w:r>
        <w:rPr>
          <w:i w:val="0"/>
          <w:iCs w:val="0"/>
          <w:color w:val="auto"/>
          <w:sz w:val="28"/>
          <w:szCs w:val="28"/>
        </w:rPr>
        <w:instrText xml:space="preserve"> SEQ Рисунок \* ARABIC </w:instrText>
      </w:r>
      <w:r>
        <w:rPr>
          <w:i w:val="0"/>
          <w:iCs w:val="0"/>
          <w:color w:val="auto"/>
          <w:sz w:val="28"/>
          <w:szCs w:val="28"/>
        </w:rPr>
        <w:fldChar w:fldCharType="separate"/>
      </w:r>
      <w:r>
        <w:rPr>
          <w:i w:val="0"/>
          <w:iCs w:val="0"/>
          <w:color w:val="auto"/>
          <w:sz w:val="28"/>
          <w:szCs w:val="28"/>
        </w:rPr>
        <w:t>6</w:t>
      </w:r>
      <w:r>
        <w:rPr>
          <w:i w:val="0"/>
          <w:iCs w:val="0"/>
          <w:color w:val="auto"/>
          <w:sz w:val="28"/>
          <w:szCs w:val="28"/>
        </w:rPr>
        <w:fldChar w:fldCharType="end"/>
      </w:r>
      <w:r>
        <w:rPr>
          <w:i w:val="0"/>
          <w:iCs w:val="0"/>
          <w:color w:val="auto"/>
          <w:sz w:val="28"/>
          <w:szCs w:val="28"/>
        </w:rPr>
        <w:t xml:space="preserve">-Диаграмма </w:t>
      </w:r>
      <w:r>
        <w:rPr>
          <w:i w:val="0"/>
          <w:iCs w:val="0"/>
          <w:color w:val="auto"/>
          <w:sz w:val="28"/>
          <w:szCs w:val="28"/>
          <w:lang w:val="en-US"/>
        </w:rPr>
        <w:t>FA</w:t>
      </w:r>
      <w:r>
        <w:rPr>
          <w:i w:val="0"/>
          <w:iCs w:val="0"/>
          <w:color w:val="auto"/>
          <w:sz w:val="28"/>
          <w:szCs w:val="28"/>
        </w:rPr>
        <w:t xml:space="preserve"> уровня</w:t>
      </w:r>
    </w:p>
    <w:p w14:paraId="4289383E"/>
    <w:p w14:paraId="1EB5CD89">
      <w:pPr>
        <w:pStyle w:val="4"/>
      </w:pPr>
      <w:bookmarkStart w:id="13" w:name="_Toc29079"/>
      <w:r>
        <w:t>Составление глоссариев и спецификаций</w:t>
      </w:r>
      <w:bookmarkEnd w:id="13"/>
    </w:p>
    <w:p w14:paraId="77250489"/>
    <w:p w14:paraId="5315BD27">
      <w:pPr>
        <w:spacing w:after="0" w:line="360" w:lineRule="auto"/>
        <w:ind w:firstLine="709"/>
        <w:jc w:val="both"/>
        <w:rPr>
          <w:szCs w:val="28"/>
        </w:rPr>
      </w:pPr>
      <w:r>
        <w:rPr>
          <w:szCs w:val="28"/>
        </w:rPr>
        <w:t>Глоссарий представляет собой специализированный словарь, содержащий термины, ограниченные узкой областью применения, с их толкованием, иногда с переводом на другие языки, а также снабженный комментариями и примерами использования. В дополнение к этому, глоссарий может также служить списком часто встречающихся выражений.</w:t>
      </w:r>
    </w:p>
    <w:p w14:paraId="4E2B0E8B">
      <w:pPr>
        <w:spacing w:after="0" w:line="360" w:lineRule="auto"/>
        <w:ind w:firstLine="709"/>
        <w:jc w:val="both"/>
        <w:rPr>
          <w:szCs w:val="28"/>
        </w:rPr>
      </w:pPr>
      <w:r>
        <w:rPr>
          <w:szCs w:val="28"/>
        </w:rPr>
        <w:t>Создание словаря-справочника осуществляется в процессе разработки глоссария сущностей и атрибутов при использовании генератора отчетов в инструменте Erwin. Глоссарий сущностей и атрибутов представляет собой предполагаемую исходную базу для формирования словаря-справочника. Этот словарь включает в себя термины, которые связаны с сущностями и атрибутами в определенной предметной области.</w:t>
      </w:r>
    </w:p>
    <w:p w14:paraId="2CD59F3B">
      <w:pPr>
        <w:spacing w:after="0" w:line="360" w:lineRule="auto"/>
        <w:ind w:firstLine="709"/>
        <w:jc w:val="both"/>
        <w:rPr>
          <w:szCs w:val="28"/>
        </w:rPr>
      </w:pPr>
      <w:r>
        <w:rPr>
          <w:szCs w:val="28"/>
        </w:rPr>
        <w:t>Таким образом, глоссарий играет роль в унификации терминологии, обеспечивает ясность в понимании используемых терминов, а также может служить важным инструментом в области проектирования и разработки, где точное определение терминов имеет особенное значение.</w:t>
      </w:r>
    </w:p>
    <w:p w14:paraId="034CF252">
      <w:pPr>
        <w:spacing w:after="0" w:line="360" w:lineRule="auto"/>
        <w:ind w:firstLine="709"/>
        <w:jc w:val="both"/>
        <w:rPr>
          <w:szCs w:val="28"/>
        </w:rPr>
      </w:pPr>
      <w:r>
        <w:rPr>
          <w:szCs w:val="28"/>
        </w:rPr>
        <w:t xml:space="preserve">Глоссарий сущности </w:t>
      </w:r>
      <w:r>
        <w:t>(см. Приложение 1)</w:t>
      </w:r>
      <w:r>
        <w:rPr>
          <w:szCs w:val="28"/>
        </w:rPr>
        <w:t xml:space="preserve">, глоссарий атрибутов </w:t>
      </w:r>
      <w:r>
        <w:t>(см. Приложение 2)</w:t>
      </w:r>
      <w:r>
        <w:rPr>
          <w:szCs w:val="28"/>
        </w:rPr>
        <w:t>.</w:t>
      </w:r>
    </w:p>
    <w:p w14:paraId="39191DBF">
      <w:pPr>
        <w:spacing w:after="0" w:line="360" w:lineRule="auto"/>
        <w:ind w:firstLine="709"/>
        <w:jc w:val="both"/>
        <w:rPr>
          <w:szCs w:val="28"/>
        </w:rPr>
      </w:pPr>
    </w:p>
    <w:p w14:paraId="5835332D">
      <w:pPr>
        <w:pStyle w:val="4"/>
      </w:pPr>
      <w:bookmarkStart w:id="14" w:name="_Toc17701"/>
      <w:r>
        <w:t>Создание физической модели базы данных</w:t>
      </w:r>
      <w:bookmarkEnd w:id="14"/>
    </w:p>
    <w:p w14:paraId="69720B7D"/>
    <w:p w14:paraId="0A1DA4E2">
      <w:pPr>
        <w:spacing w:after="0" w:line="360" w:lineRule="auto"/>
        <w:ind w:firstLine="709"/>
        <w:jc w:val="both"/>
        <w:rPr>
          <w:color w:val="000000"/>
          <w:szCs w:val="28"/>
        </w:rPr>
      </w:pPr>
      <w:r>
        <w:rPr>
          <w:color w:val="000000"/>
          <w:szCs w:val="28"/>
        </w:rPr>
        <w:t xml:space="preserve">Выбор СУБД и архитектуры БД. </w:t>
      </w:r>
    </w:p>
    <w:p w14:paraId="21363D7F">
      <w:pPr>
        <w:spacing w:after="0" w:line="360" w:lineRule="auto"/>
        <w:ind w:firstLine="709"/>
        <w:jc w:val="both"/>
        <w:rPr>
          <w:szCs w:val="28"/>
        </w:rPr>
      </w:pPr>
      <w:r>
        <w:rPr>
          <w:szCs w:val="28"/>
        </w:rPr>
        <w:t xml:space="preserve">Из возможных вариантов я выбрал </w:t>
      </w:r>
      <w:r>
        <w:rPr>
          <w:szCs w:val="28"/>
          <w:lang w:val="en-US"/>
        </w:rPr>
        <w:t>Microsoft</w:t>
      </w:r>
      <w:r>
        <w:rPr>
          <w:szCs w:val="28"/>
        </w:rPr>
        <w:t xml:space="preserve"> </w:t>
      </w:r>
      <w:r>
        <w:rPr>
          <w:szCs w:val="28"/>
          <w:lang w:val="en-US"/>
        </w:rPr>
        <w:t>SQL</w:t>
      </w:r>
      <w:r>
        <w:rPr>
          <w:szCs w:val="28"/>
        </w:rPr>
        <w:t xml:space="preserve"> </w:t>
      </w:r>
      <w:r>
        <w:rPr>
          <w:szCs w:val="28"/>
          <w:lang w:val="en-US"/>
        </w:rPr>
        <w:t>Server</w:t>
      </w:r>
      <w:r>
        <w:rPr>
          <w:szCs w:val="28"/>
        </w:rPr>
        <w:t xml:space="preserve">, потому что большую часть времени работал в нем, понятный интерфейс удобство работы в нем и понятность действий привели меня к выбору именно этой СУБД. Из моих вариантов были </w:t>
      </w:r>
      <w:r>
        <w:rPr>
          <w:szCs w:val="28"/>
          <w:lang w:val="en-US"/>
        </w:rPr>
        <w:t>Oracle</w:t>
      </w:r>
      <w:r>
        <w:rPr>
          <w:szCs w:val="28"/>
        </w:rPr>
        <w:t xml:space="preserve">, </w:t>
      </w:r>
      <w:r>
        <w:rPr>
          <w:szCs w:val="28"/>
          <w:lang w:val="en-US"/>
        </w:rPr>
        <w:t>MySQL</w:t>
      </w:r>
      <w:r>
        <w:rPr>
          <w:szCs w:val="28"/>
        </w:rPr>
        <w:t xml:space="preserve">, </w:t>
      </w:r>
      <w:r>
        <w:rPr>
          <w:szCs w:val="28"/>
          <w:lang w:val="en-US"/>
        </w:rPr>
        <w:t>PostgreSQL</w:t>
      </w:r>
      <w:r>
        <w:rPr>
          <w:szCs w:val="28"/>
        </w:rPr>
        <w:t xml:space="preserve">, </w:t>
      </w:r>
      <w:r>
        <w:rPr>
          <w:szCs w:val="28"/>
          <w:lang w:val="en-US"/>
        </w:rPr>
        <w:t>MongoDB</w:t>
      </w:r>
      <w:r>
        <w:rPr>
          <w:szCs w:val="28"/>
        </w:rPr>
        <w:t xml:space="preserve">, </w:t>
      </w:r>
      <w:r>
        <w:rPr>
          <w:szCs w:val="28"/>
          <w:lang w:val="en-US"/>
        </w:rPr>
        <w:t>DB</w:t>
      </w:r>
      <w:r>
        <w:rPr>
          <w:szCs w:val="28"/>
        </w:rPr>
        <w:t xml:space="preserve">2, </w:t>
      </w:r>
      <w:r>
        <w:rPr>
          <w:szCs w:val="28"/>
          <w:lang w:val="en-US"/>
        </w:rPr>
        <w:t>Microsoft</w:t>
      </w:r>
      <w:r>
        <w:rPr>
          <w:szCs w:val="28"/>
        </w:rPr>
        <w:t xml:space="preserve"> </w:t>
      </w:r>
      <w:r>
        <w:rPr>
          <w:szCs w:val="28"/>
          <w:lang w:val="en-US"/>
        </w:rPr>
        <w:t>Access</w:t>
      </w:r>
      <w:r>
        <w:rPr>
          <w:szCs w:val="28"/>
        </w:rPr>
        <w:t xml:space="preserve">, </w:t>
      </w:r>
      <w:r>
        <w:rPr>
          <w:szCs w:val="28"/>
          <w:lang w:val="en-US"/>
        </w:rPr>
        <w:t>Redis</w:t>
      </w:r>
      <w:r>
        <w:rPr>
          <w:szCs w:val="28"/>
        </w:rPr>
        <w:t>[21]</w:t>
      </w:r>
    </w:p>
    <w:p w14:paraId="654967AA">
      <w:pPr>
        <w:spacing w:after="0" w:line="360" w:lineRule="auto"/>
        <w:ind w:firstLine="709"/>
        <w:jc w:val="both"/>
        <w:rPr>
          <w:szCs w:val="28"/>
        </w:rPr>
      </w:pPr>
      <w:r>
        <w:rPr>
          <w:szCs w:val="28"/>
        </w:rPr>
        <w:t>Рассмотрим все эти СУБД</w:t>
      </w:r>
    </w:p>
    <w:p w14:paraId="20728775">
      <w:pPr>
        <w:pStyle w:val="29"/>
        <w:numPr>
          <w:ilvl w:val="0"/>
          <w:numId w:val="15"/>
        </w:numPr>
        <w:spacing w:after="0" w:line="360" w:lineRule="auto"/>
        <w:ind w:left="0" w:firstLine="709"/>
        <w:jc w:val="both"/>
        <w:rPr>
          <w:szCs w:val="28"/>
        </w:rPr>
      </w:pPr>
      <w:r>
        <w:rPr>
          <w:szCs w:val="28"/>
        </w:rPr>
        <w:t>Oracle</w:t>
      </w:r>
    </w:p>
    <w:p w14:paraId="011C3752">
      <w:pPr>
        <w:spacing w:after="0" w:line="360" w:lineRule="auto"/>
        <w:ind w:firstLine="709"/>
        <w:jc w:val="both"/>
      </w:pPr>
      <w:r>
        <w:t>Oracle RDBMS (она же Oracle Database) на первом месте среди СУБД. Система популярна у разработчиков, проста в использовании, у нее понятная документация, поддержка длинных наименований, JSON, улучшенный тег списка и Oracle Cloud.</w:t>
      </w:r>
    </w:p>
    <w:p w14:paraId="7A704392">
      <w:pPr>
        <w:pStyle w:val="29"/>
        <w:numPr>
          <w:ilvl w:val="0"/>
          <w:numId w:val="16"/>
        </w:numPr>
        <w:spacing w:after="0" w:line="360" w:lineRule="auto"/>
        <w:ind w:left="0" w:firstLine="709"/>
        <w:jc w:val="both"/>
        <w:rPr>
          <w:szCs w:val="28"/>
        </w:rPr>
      </w:pPr>
      <w:r>
        <w:rPr>
          <w:szCs w:val="28"/>
        </w:rPr>
        <w:t>MySQL</w:t>
      </w:r>
    </w:p>
    <w:p w14:paraId="154FEBE1">
      <w:pPr>
        <w:spacing w:after="0" w:line="360" w:lineRule="auto"/>
        <w:ind w:firstLine="709"/>
        <w:jc w:val="both"/>
      </w:pPr>
      <w:r>
        <w:t>MySQL работает на Linux, Windows, OSX, FreeBSD и Solaris. Можно начать работать с бесплатным сервером, а затем перейти на коммерческую версию. Лицензия GPL с открытым исходным кодом позволяет модифицировать ПО MySQL. Эта система управления базами данных использует стандартную форму SQL. Утилиты для проектирования таблиц имеют интуитивно понятный интерфейс. MySQL поддерживает до 50 миллионов строк в таблице. Предельный размер файла для таблицы по умолчанию 4 ГБ, но его можно увеличить. Поддерживает секционирование и репликацию, а также Xpath и хранимые процедуры, триггеры и представления.</w:t>
      </w:r>
    </w:p>
    <w:p w14:paraId="7233CF7A">
      <w:pPr>
        <w:pStyle w:val="29"/>
        <w:numPr>
          <w:ilvl w:val="0"/>
          <w:numId w:val="16"/>
        </w:numPr>
        <w:spacing w:after="0" w:line="360" w:lineRule="auto"/>
        <w:ind w:left="0" w:firstLine="709"/>
        <w:jc w:val="both"/>
        <w:rPr>
          <w:szCs w:val="28"/>
        </w:rPr>
      </w:pPr>
      <w:r>
        <w:rPr>
          <w:szCs w:val="28"/>
        </w:rPr>
        <w:t>Microsoft SQL Server</w:t>
      </w:r>
    </w:p>
    <w:p w14:paraId="206DECB0">
      <w:pPr>
        <w:spacing w:after="0" w:line="360" w:lineRule="auto"/>
        <w:ind w:firstLine="709"/>
        <w:jc w:val="both"/>
      </w:pPr>
      <w:r>
        <w:t>Самая популярная коммерческая СУБД. Она привязана к Windows, но это плюс, если вы пользуетесь продуктами Microsoft. Зависит от платформы. И графический интерфейс, и программное обеспечение основаны на командах. Поддерживает SQL, непроцедурные, нечувствительные к регистру и общие языки баз данных.</w:t>
      </w:r>
    </w:p>
    <w:p w14:paraId="6C403967">
      <w:pPr>
        <w:pStyle w:val="29"/>
        <w:numPr>
          <w:ilvl w:val="0"/>
          <w:numId w:val="16"/>
        </w:numPr>
        <w:spacing w:after="0" w:line="360" w:lineRule="auto"/>
        <w:ind w:left="0" w:firstLine="709"/>
        <w:jc w:val="both"/>
        <w:rPr>
          <w:szCs w:val="28"/>
        </w:rPr>
      </w:pPr>
      <w:r>
        <w:rPr>
          <w:szCs w:val="28"/>
        </w:rPr>
        <w:t>PosgreSQL</w:t>
      </w:r>
    </w:p>
    <w:p w14:paraId="09D4CD18">
      <w:pPr>
        <w:spacing w:after="0" w:line="360" w:lineRule="auto"/>
        <w:ind w:firstLine="709"/>
        <w:jc w:val="both"/>
      </w:pPr>
      <w:r>
        <w:t>Масштабируемая объектно-реляционная база данных, работающая на Linux, Windows, OSX и некоторых других системах. В PostgreSQL 10 есть такие функции, как логическая репликация, декларативное разбиение таблиц, улучшенные параллельные запросы, более безопасная аутентификация по паролю на основе SCRAM-SHA-256.</w:t>
      </w:r>
    </w:p>
    <w:p w14:paraId="4CDD683D">
      <w:pPr>
        <w:pStyle w:val="29"/>
        <w:numPr>
          <w:ilvl w:val="0"/>
          <w:numId w:val="16"/>
        </w:numPr>
        <w:spacing w:after="0" w:line="360" w:lineRule="auto"/>
        <w:ind w:left="0" w:firstLine="709"/>
        <w:jc w:val="both"/>
        <w:rPr>
          <w:szCs w:val="28"/>
        </w:rPr>
      </w:pPr>
      <w:r>
        <w:rPr>
          <w:szCs w:val="28"/>
        </w:rPr>
        <w:t>MongoDB</w:t>
      </w:r>
    </w:p>
    <w:p w14:paraId="3B2C53B8">
      <w:pPr>
        <w:spacing w:after="0" w:line="360" w:lineRule="auto"/>
        <w:ind w:firstLine="709"/>
        <w:jc w:val="both"/>
      </w:pPr>
      <w:r>
        <w:t>Самая популярная NoSQL система управления базами данных. Лучше всего подходит для динамических запросов и определения индексов. Гибкая структура, которую можно модифицировать и расширять. Поддерживает Linux, OSX и Windows, но размер БД ограничен 2,5 ГБ в 32-битных системах. Использует платформы хранения MMAPv1 и WiredTiger.</w:t>
      </w:r>
    </w:p>
    <w:p w14:paraId="2AB3F90E">
      <w:pPr>
        <w:pStyle w:val="29"/>
        <w:numPr>
          <w:ilvl w:val="0"/>
          <w:numId w:val="16"/>
        </w:numPr>
        <w:spacing w:after="0" w:line="360" w:lineRule="auto"/>
        <w:ind w:left="0" w:firstLine="709"/>
        <w:jc w:val="both"/>
        <w:rPr>
          <w:szCs w:val="28"/>
        </w:rPr>
      </w:pPr>
      <w:r>
        <w:rPr>
          <w:szCs w:val="28"/>
        </w:rPr>
        <w:t>DB2</w:t>
      </w:r>
    </w:p>
    <w:p w14:paraId="04EF47AD">
      <w:pPr>
        <w:spacing w:after="0" w:line="360" w:lineRule="auto"/>
        <w:ind w:firstLine="709"/>
        <w:jc w:val="both"/>
      </w:pPr>
      <w:r>
        <w:t>Работает на Linux, UNIX, Windows и мейнфреймах. Эта СУБД идеально подходит для хост-сред IBM. Версию DB2 Express-C нельзя использовать в средах высокой доступности (при репликации, кластеризации типа active-passive и при работе с синхронизируемым доступом к разделяемым данным).</w:t>
      </w:r>
    </w:p>
    <w:p w14:paraId="3853E57B">
      <w:pPr>
        <w:pStyle w:val="29"/>
        <w:numPr>
          <w:ilvl w:val="0"/>
          <w:numId w:val="16"/>
        </w:numPr>
        <w:spacing w:after="0" w:line="360" w:lineRule="auto"/>
        <w:ind w:left="0" w:firstLine="709"/>
        <w:jc w:val="both"/>
        <w:rPr>
          <w:szCs w:val="28"/>
        </w:rPr>
      </w:pPr>
      <w:r>
        <w:rPr>
          <w:szCs w:val="28"/>
        </w:rPr>
        <w:t>Microsoft Access</w:t>
      </w:r>
    </w:p>
    <w:p w14:paraId="52FEA83D">
      <w:pPr>
        <w:spacing w:after="0" w:line="360" w:lineRule="auto"/>
        <w:ind w:firstLine="709"/>
        <w:jc w:val="both"/>
      </w:pPr>
      <w:r>
        <w:t>Система управления базами данных от Microsoft, которая сочетает в себе реляционное ядро БД Microsoft Jet с графическим интерфейсом пользователя и инструментами разработки ПО.</w:t>
      </w:r>
    </w:p>
    <w:p w14:paraId="2A02BAE4">
      <w:pPr>
        <w:spacing w:after="0" w:line="360" w:lineRule="auto"/>
        <w:ind w:firstLine="709"/>
        <w:jc w:val="both"/>
      </w:pPr>
      <w:r>
        <w:t>Идеально подходит для начала работы с данными, но производительность не рассчитана на большие проекты. В MS Access можно использовать C, C#, C++, Java, VBA и Visual Rudimental.NET. Access хранит все таблицы БД, запросы, формы, отчёты, макросы и модули в базе данных Access Jet в виде одного файла.</w:t>
      </w:r>
    </w:p>
    <w:p w14:paraId="7919FB30">
      <w:pPr>
        <w:pStyle w:val="29"/>
        <w:numPr>
          <w:ilvl w:val="0"/>
          <w:numId w:val="16"/>
        </w:numPr>
        <w:spacing w:after="0" w:line="360" w:lineRule="auto"/>
        <w:ind w:left="0" w:firstLine="709"/>
        <w:jc w:val="both"/>
        <w:rPr>
          <w:szCs w:val="28"/>
        </w:rPr>
      </w:pPr>
      <w:r>
        <w:rPr>
          <w:szCs w:val="28"/>
        </w:rPr>
        <w:t>Cassandra</w:t>
      </w:r>
    </w:p>
    <w:p w14:paraId="6A90FDDA">
      <w:pPr>
        <w:spacing w:after="0" w:line="360" w:lineRule="auto"/>
        <w:ind w:firstLine="709"/>
        <w:jc w:val="both"/>
      </w:pPr>
      <w:r>
        <w:t>СУБД активно используется в банковском деле, финансах, а также в Facebook и Twitter. Поддерживает Windows, Linux и OSX. Для запросов к БД Cassandra используется SQL-подобный язык — Cassandra Query Language (CQL).</w:t>
      </w:r>
    </w:p>
    <w:p w14:paraId="530BCFF1">
      <w:pPr>
        <w:pStyle w:val="29"/>
        <w:numPr>
          <w:ilvl w:val="0"/>
          <w:numId w:val="16"/>
        </w:numPr>
        <w:spacing w:after="0" w:line="360" w:lineRule="auto"/>
        <w:ind w:left="0" w:firstLine="709"/>
        <w:jc w:val="both"/>
        <w:rPr>
          <w:szCs w:val="28"/>
        </w:rPr>
      </w:pPr>
      <w:r>
        <w:rPr>
          <w:szCs w:val="28"/>
        </w:rPr>
        <w:t>Redis</w:t>
      </w:r>
    </w:p>
    <w:p w14:paraId="2E193DB6">
      <w:pPr>
        <w:spacing w:after="0" w:line="360" w:lineRule="auto"/>
        <w:ind w:firstLine="709"/>
        <w:jc w:val="both"/>
      </w:pPr>
      <w:r>
        <w:t>Redis или Remote Dictionary Server — СУБД с открытым исходным кодом, которая снабжена механизмами журналирования и снимков. Поддерживаются списки, строки, хэши, наборы. Используется для БД, брокеров сообщений и кэшей. Все операции в Redis атомарные. Система написана на языке C и поддерживается практически всеми языками программирования.</w:t>
      </w:r>
    </w:p>
    <w:p w14:paraId="2191A719">
      <w:pPr>
        <w:pStyle w:val="29"/>
        <w:numPr>
          <w:ilvl w:val="0"/>
          <w:numId w:val="16"/>
        </w:numPr>
        <w:spacing w:after="0" w:line="360" w:lineRule="auto"/>
        <w:ind w:left="0" w:firstLine="709"/>
        <w:jc w:val="both"/>
        <w:rPr>
          <w:szCs w:val="28"/>
        </w:rPr>
      </w:pPr>
      <w:r>
        <w:rPr>
          <w:szCs w:val="28"/>
        </w:rPr>
        <w:t>Elasticsearch</w:t>
      </w:r>
    </w:p>
    <w:p w14:paraId="5C30D232">
      <w:pPr>
        <w:spacing w:after="0" w:line="360" w:lineRule="auto"/>
        <w:ind w:firstLine="709"/>
        <w:jc w:val="both"/>
      </w:pPr>
      <w:r>
        <w:t>Легко масштабируемая поисковая система корпоративного уровня с открытым исходным кодом. Благодаря обширному и продуманному API обеспечивает чрезвычайно быстрый поиск, работает в том числе с приложениями для обнаружения данных. Используется такими компаниями, как Википедия, The Guardian, StackOverflow, GitHub. ElasticSearch позволяет создавать копии индексов и сегментов.</w:t>
      </w:r>
    </w:p>
    <w:p w14:paraId="5213A2BB">
      <w:pPr>
        <w:spacing w:after="0" w:line="360" w:lineRule="auto"/>
        <w:ind w:firstLine="709"/>
        <w:jc w:val="both"/>
        <w:rPr>
          <w:szCs w:val="28"/>
        </w:rPr>
      </w:pPr>
      <w:r>
        <w:rPr>
          <w:szCs w:val="28"/>
        </w:rPr>
        <w:t xml:space="preserve">Проведя анализ, я выбрал СУБД </w:t>
      </w:r>
      <w:r>
        <w:rPr>
          <w:szCs w:val="28"/>
          <w:lang w:val="en-US"/>
        </w:rPr>
        <w:t>Microsoft</w:t>
      </w:r>
      <w:r>
        <w:rPr>
          <w:szCs w:val="28"/>
        </w:rPr>
        <w:t xml:space="preserve"> </w:t>
      </w:r>
      <w:r>
        <w:rPr>
          <w:szCs w:val="28"/>
          <w:lang w:val="en-US"/>
        </w:rPr>
        <w:t>SQL</w:t>
      </w:r>
      <w:r>
        <w:rPr>
          <w:szCs w:val="28"/>
        </w:rPr>
        <w:t xml:space="preserve"> </w:t>
      </w:r>
      <w:r>
        <w:rPr>
          <w:szCs w:val="28"/>
          <w:lang w:val="en-US"/>
        </w:rPr>
        <w:t>Server</w:t>
      </w:r>
      <w:r>
        <w:rPr>
          <w:szCs w:val="28"/>
        </w:rPr>
        <w:t>, потому что в ней больше всего было опыта работы.</w:t>
      </w:r>
    </w:p>
    <w:p w14:paraId="7DADC924">
      <w:pPr>
        <w:spacing w:after="0" w:line="360" w:lineRule="auto"/>
        <w:ind w:firstLine="709"/>
        <w:jc w:val="both"/>
        <w:rPr>
          <w:szCs w:val="28"/>
        </w:rPr>
      </w:pPr>
      <w:r>
        <w:rPr>
          <w:szCs w:val="28"/>
        </w:rPr>
        <w:t>На этом этапе необходимо разработать физическую модель базы данных и её схему для целевой СУБД.</w:t>
      </w:r>
      <w:r>
        <w:t xml:space="preserve"> (см. Приложение 6).</w:t>
      </w:r>
    </w:p>
    <w:p w14:paraId="1B3811D1">
      <w:pPr>
        <w:spacing w:after="0" w:line="360" w:lineRule="auto"/>
        <w:ind w:firstLine="709"/>
        <w:jc w:val="both"/>
        <w:rPr>
          <w:bCs/>
        </w:rPr>
      </w:pPr>
      <w:r>
        <w:rPr>
          <w:bCs/>
        </w:rPr>
        <w:t xml:space="preserve">Ссылочные спецификации Логической модели </w:t>
      </w:r>
    </w:p>
    <w:p w14:paraId="5188ED02">
      <w:pPr>
        <w:spacing w:after="0" w:line="360" w:lineRule="auto"/>
        <w:ind w:firstLine="709"/>
        <w:jc w:val="both"/>
      </w:pPr>
      <w:r>
        <w:t xml:space="preserve">В логической модели использовать следующие связи такие как: </w:t>
      </w:r>
    </w:p>
    <w:p w14:paraId="60448FFC">
      <w:pPr>
        <w:spacing w:after="0" w:line="360" w:lineRule="auto"/>
        <w:ind w:left="709"/>
        <w:jc w:val="both"/>
        <w:rPr>
          <w:lang w:val="en-US"/>
        </w:rPr>
      </w:pPr>
      <w:r>
        <w:rPr>
          <w:lang w:val="en-US"/>
        </w:rPr>
        <w:t xml:space="preserve">EMPLOYEE [E] </w:t>
      </w:r>
      <w:r>
        <w:t>запрашивает</w:t>
      </w:r>
      <w:r>
        <w:rPr>
          <w:lang w:val="en-US"/>
        </w:rPr>
        <w:t xml:space="preserve"> APPLICATION REPOTR[ARE] </w:t>
      </w:r>
    </w:p>
    <w:p w14:paraId="1899CDAB">
      <w:pPr>
        <w:spacing w:after="0" w:line="360" w:lineRule="auto"/>
        <w:ind w:left="709"/>
        <w:jc w:val="both"/>
        <w:rPr>
          <w:lang w:val="en-US"/>
        </w:rPr>
      </w:pPr>
      <w:r>
        <w:rPr>
          <w:lang w:val="en-US"/>
        </w:rPr>
        <w:t xml:space="preserve">TYPES OF REPORT[R] </w:t>
      </w:r>
      <w:r>
        <w:t>входят</w:t>
      </w:r>
      <w:r>
        <w:rPr>
          <w:lang w:val="en-US"/>
        </w:rPr>
        <w:t xml:space="preserve"> APPLICATION REPORT[ARE] </w:t>
      </w:r>
    </w:p>
    <w:p w14:paraId="5E7BB8C9">
      <w:pPr>
        <w:spacing w:after="0" w:line="360" w:lineRule="auto"/>
        <w:ind w:left="709"/>
        <w:jc w:val="both"/>
        <w:rPr>
          <w:lang w:val="en-US"/>
        </w:rPr>
      </w:pPr>
      <w:r>
        <w:rPr>
          <w:lang w:val="en-US"/>
        </w:rPr>
        <w:t xml:space="preserve">EMPLOYEE [E] </w:t>
      </w:r>
      <w:r>
        <w:t>работает</w:t>
      </w:r>
      <w:r>
        <w:rPr>
          <w:lang w:val="en-US"/>
        </w:rPr>
        <w:t xml:space="preserve"> SERVICE STAFF[SE] </w:t>
      </w:r>
    </w:p>
    <w:p w14:paraId="286939A6">
      <w:pPr>
        <w:spacing w:after="0" w:line="360" w:lineRule="auto"/>
        <w:ind w:left="709"/>
        <w:jc w:val="both"/>
        <w:rPr>
          <w:lang w:val="en-US"/>
        </w:rPr>
      </w:pPr>
      <w:r>
        <w:rPr>
          <w:lang w:val="en-US"/>
        </w:rPr>
        <w:t xml:space="preserve">EMPLOYEE [E] </w:t>
      </w:r>
      <w:r>
        <w:t>входит</w:t>
      </w:r>
      <w:r>
        <w:rPr>
          <w:lang w:val="en-US"/>
        </w:rPr>
        <w:t xml:space="preserve"> ACCOUNTING DEPARTMENT[DE] </w:t>
      </w:r>
    </w:p>
    <w:p w14:paraId="4D325D24">
      <w:pPr>
        <w:spacing w:after="0" w:line="360" w:lineRule="auto"/>
        <w:ind w:left="709"/>
        <w:jc w:val="both"/>
        <w:rPr>
          <w:lang w:val="en-US"/>
        </w:rPr>
      </w:pPr>
      <w:r>
        <w:rPr>
          <w:lang w:val="en-US"/>
        </w:rPr>
        <w:t xml:space="preserve">EMPLOYEE [E] </w:t>
      </w:r>
      <w:r>
        <w:t>отправляет</w:t>
      </w:r>
      <w:r>
        <w:rPr>
          <w:lang w:val="en-US"/>
        </w:rPr>
        <w:t xml:space="preserve"> THE FACT OF SENDING[TE] </w:t>
      </w:r>
    </w:p>
    <w:p w14:paraId="523D8D64">
      <w:pPr>
        <w:spacing w:after="0" w:line="360" w:lineRule="auto"/>
        <w:ind w:left="709"/>
        <w:jc w:val="both"/>
        <w:rPr>
          <w:lang w:val="en-US"/>
        </w:rPr>
      </w:pPr>
      <w:r>
        <w:rPr>
          <w:lang w:val="en-US"/>
        </w:rPr>
        <w:t xml:space="preserve">EMPLOYEE [E] </w:t>
      </w:r>
      <w:r>
        <w:t>получает</w:t>
      </w:r>
      <w:r>
        <w:rPr>
          <w:lang w:val="en-US"/>
        </w:rPr>
        <w:t xml:space="preserve"> THE FACT OF SENDING[TE] </w:t>
      </w:r>
    </w:p>
    <w:p w14:paraId="630211DB">
      <w:pPr>
        <w:spacing w:after="0" w:line="360" w:lineRule="auto"/>
        <w:ind w:firstLine="709"/>
        <w:jc w:val="both"/>
      </w:pPr>
      <w:r>
        <w:t xml:space="preserve">Использовать правила каскадных операций ссылочной целостности для перечисленных ранее связей: </w:t>
      </w:r>
    </w:p>
    <w:p w14:paraId="7F8F7FBE">
      <w:pPr>
        <w:numPr>
          <w:ilvl w:val="0"/>
          <w:numId w:val="17"/>
        </w:numPr>
        <w:spacing w:after="0" w:line="360" w:lineRule="auto"/>
        <w:ind w:left="0" w:firstLine="6"/>
        <w:jc w:val="both"/>
      </w:pPr>
      <w:r>
        <w:t xml:space="preserve">При обновлении значений родительских ключей будут обновляться совпадающие значения ссылающихся ключей </w:t>
      </w:r>
    </w:p>
    <w:p w14:paraId="665368F7">
      <w:pPr>
        <w:numPr>
          <w:ilvl w:val="0"/>
          <w:numId w:val="17"/>
        </w:numPr>
        <w:spacing w:after="0" w:line="360" w:lineRule="auto"/>
        <w:ind w:left="0" w:firstLine="6"/>
        <w:jc w:val="both"/>
      </w:pPr>
      <w:r>
        <w:t xml:space="preserve">Удаление значений родительских ключей не будет выполняться до тех пор, пока в таблице EMPLOYEE [E] существует хотя бы одна ссылка на удаляемое значение. </w:t>
      </w:r>
      <w:r>
        <w:rPr>
          <w:lang w:val="en-US"/>
        </w:rPr>
        <w:t>[19][20]</w:t>
      </w:r>
    </w:p>
    <w:p w14:paraId="59411B29">
      <w:pPr>
        <w:spacing w:line="360" w:lineRule="auto"/>
        <w:ind w:firstLine="709"/>
        <w:jc w:val="both"/>
        <w:rPr>
          <w:b/>
        </w:rPr>
      </w:pPr>
      <w:r>
        <w:t>Спецификации ограничений целостности данных</w:t>
      </w:r>
    </w:p>
    <w:p w14:paraId="47C7A6D5">
      <w:pPr>
        <w:spacing w:after="0" w:line="360" w:lineRule="auto"/>
        <w:ind w:firstLine="709"/>
        <w:jc w:val="both"/>
        <w:rPr>
          <w:lang w:val="en-US"/>
        </w:rPr>
      </w:pPr>
      <w:r>
        <w:t xml:space="preserve">В таблице </w:t>
      </w:r>
      <w:r>
        <w:rPr>
          <w:lang w:val="en-US"/>
        </w:rPr>
        <w:t>EMPLOYEE</w:t>
      </w:r>
      <w:r>
        <w:t xml:space="preserve"> в столбце </w:t>
      </w:r>
      <w:r>
        <w:rPr>
          <w:lang w:val="en-US"/>
        </w:rPr>
        <w:t>phone</w:t>
      </w:r>
      <w:r>
        <w:t xml:space="preserve"> </w:t>
      </w:r>
      <w:r>
        <w:rPr>
          <w:lang w:val="en-US"/>
        </w:rPr>
        <w:t>number</w:t>
      </w:r>
      <w:r>
        <w:t xml:space="preserve"> стоит ограничение-“Допустимое значение должно в начале содержать символ ‘2’. Задать</w:t>
      </w:r>
      <w:r>
        <w:rPr>
          <w:lang w:val="en-US"/>
        </w:rPr>
        <w:t xml:space="preserve"> </w:t>
      </w:r>
      <w:r>
        <w:t>имя</w:t>
      </w:r>
      <w:r>
        <w:rPr>
          <w:lang w:val="en-US"/>
        </w:rPr>
        <w:t xml:space="preserve"> </w:t>
      </w:r>
      <w:r>
        <w:t>ограничения</w:t>
      </w:r>
      <w:r>
        <w:rPr>
          <w:lang w:val="en-US"/>
        </w:rPr>
        <w:t xml:space="preserve">.” </w:t>
      </w:r>
    </w:p>
    <w:p w14:paraId="5FE3EC11">
      <w:pPr>
        <w:spacing w:after="0" w:line="360" w:lineRule="auto"/>
        <w:ind w:firstLine="709"/>
        <w:jc w:val="both"/>
        <w:rPr>
          <w:rFonts w:eastAsia="Times New Roman"/>
          <w:lang w:val="en-US"/>
        </w:rPr>
      </w:pPr>
      <w:r>
        <w:t>В</w:t>
      </w:r>
      <w:r>
        <w:rPr>
          <w:lang w:val="en-US"/>
        </w:rPr>
        <w:t xml:space="preserve"> </w:t>
      </w:r>
      <w:r>
        <w:t>таблице</w:t>
      </w:r>
      <w:r>
        <w:rPr>
          <w:lang w:val="en-US"/>
        </w:rPr>
        <w:t xml:space="preserve"> APPLICATION REPORT </w:t>
      </w:r>
      <w:r>
        <w:t>в</w:t>
      </w:r>
      <w:r>
        <w:rPr>
          <w:lang w:val="en-US"/>
        </w:rPr>
        <w:t xml:space="preserve"> </w:t>
      </w:r>
      <w:r>
        <w:t>столбце</w:t>
      </w:r>
      <w:r>
        <w:rPr>
          <w:lang w:val="en-US"/>
        </w:rPr>
        <w:t xml:space="preserve"> the date of the beginning </w:t>
      </w:r>
    </w:p>
    <w:p w14:paraId="57AD8A07">
      <w:pPr>
        <w:spacing w:after="0" w:line="360" w:lineRule="auto"/>
        <w:jc w:val="both"/>
      </w:pPr>
      <w:r>
        <w:t xml:space="preserve">и expiration date стоит ограничение-“ Краткий формат даты. Причём значение даты можно установить текущую/сегодняшнюю или прошлую, но не будущую.  Задать имя ограничения.” [18][22] </w:t>
      </w:r>
    </w:p>
    <w:p w14:paraId="11C94E07">
      <w:pPr>
        <w:spacing w:after="0" w:line="360" w:lineRule="auto"/>
        <w:jc w:val="both"/>
      </w:pPr>
    </w:p>
    <w:p w14:paraId="0F67A150">
      <w:pPr>
        <w:pStyle w:val="3"/>
      </w:pPr>
      <w:bookmarkStart w:id="15" w:name="_Toc32710"/>
      <w:r>
        <w:t>Использование импорта</w:t>
      </w:r>
      <w:bookmarkEnd w:id="15"/>
    </w:p>
    <w:p w14:paraId="7467A5BE">
      <w:pPr>
        <w:spacing w:after="0" w:line="360" w:lineRule="auto"/>
        <w:ind w:firstLine="709"/>
        <w:jc w:val="both"/>
        <w:rPr>
          <w:b/>
        </w:rPr>
      </w:pPr>
    </w:p>
    <w:p w14:paraId="3C7B9569">
      <w:pPr>
        <w:spacing w:after="0" w:line="360" w:lineRule="auto"/>
        <w:ind w:firstLine="709"/>
        <w:jc w:val="both"/>
        <w:rPr>
          <w:bCs/>
          <w:iCs/>
          <w:szCs w:val="24"/>
        </w:rPr>
      </w:pPr>
      <w:r>
        <w:rPr>
          <w:bCs/>
          <w:iCs/>
          <w:szCs w:val="24"/>
        </w:rPr>
        <w:t>Аккуратно и успешно провел операции импорта и экспорта данных, оперируя специально подготовленными файлами в формате Excel которые предоставили мне из организаций, изменив некоторый данные для более удобного внедрения их в систему</w:t>
      </w:r>
      <w:r>
        <w:t xml:space="preserve">. (см. Рисунок 7) </w:t>
      </w:r>
      <w:r>
        <w:rPr>
          <w:bCs/>
          <w:iCs/>
          <w:szCs w:val="24"/>
        </w:rPr>
        <w:t xml:space="preserve">в </w:t>
      </w:r>
      <w:r>
        <w:rPr>
          <w:bCs/>
          <w:iCs/>
          <w:szCs w:val="24"/>
          <w:lang w:val="en-US"/>
        </w:rPr>
        <w:t>Sql</w:t>
      </w:r>
      <w:r>
        <w:rPr>
          <w:bCs/>
          <w:iCs/>
          <w:szCs w:val="24"/>
        </w:rPr>
        <w:t xml:space="preserve"> </w:t>
      </w:r>
      <w:r>
        <w:rPr>
          <w:bCs/>
          <w:iCs/>
          <w:szCs w:val="24"/>
          <w:lang w:val="en-US"/>
        </w:rPr>
        <w:t>server</w:t>
      </w:r>
      <w:r>
        <w:rPr>
          <w:bCs/>
          <w:iCs/>
          <w:szCs w:val="24"/>
        </w:rPr>
        <w:t xml:space="preserve"> произвел импорт демонстрируя высокий уровень организации и профессионализма в выполнении данной задачи.</w:t>
      </w:r>
      <w:r>
        <w:t xml:space="preserve"> (см. Рисунок 8)</w:t>
      </w:r>
    </w:p>
    <w:p w14:paraId="05DD81BF">
      <w:pPr>
        <w:keepNext/>
        <w:spacing w:before="120"/>
        <w:jc w:val="center"/>
        <w:rPr>
          <w:rFonts w:hint="default"/>
          <w:lang w:val="en-US"/>
        </w:rPr>
      </w:pPr>
      <w:r>
        <w:drawing>
          <wp:inline distT="0" distB="0" distL="114300" distR="114300">
            <wp:extent cx="2916555" cy="1543685"/>
            <wp:effectExtent l="0" t="0" r="17145" b="18415"/>
            <wp:docPr id="7"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5"/>
                    <pic:cNvPicPr>
                      <a:picLocks noChangeAspect="1"/>
                    </pic:cNvPicPr>
                  </pic:nvPicPr>
                  <pic:blipFill>
                    <a:blip r:embed="rId12"/>
                    <a:stretch>
                      <a:fillRect/>
                    </a:stretch>
                  </pic:blipFill>
                  <pic:spPr>
                    <a:xfrm>
                      <a:off x="0" y="0"/>
                      <a:ext cx="2916555" cy="1543685"/>
                    </a:xfrm>
                    <a:prstGeom prst="rect">
                      <a:avLst/>
                    </a:prstGeom>
                    <a:noFill/>
                    <a:ln>
                      <a:noFill/>
                    </a:ln>
                  </pic:spPr>
                </pic:pic>
              </a:graphicData>
            </a:graphic>
          </wp:inline>
        </w:drawing>
      </w:r>
      <w:r>
        <w:drawing>
          <wp:inline distT="0" distB="0" distL="114300" distR="114300">
            <wp:extent cx="5000625" cy="1857375"/>
            <wp:effectExtent l="0" t="0" r="9525" b="9525"/>
            <wp:docPr id="8"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6"/>
                    <pic:cNvPicPr>
                      <a:picLocks noChangeAspect="1"/>
                    </pic:cNvPicPr>
                  </pic:nvPicPr>
                  <pic:blipFill>
                    <a:blip r:embed="rId13"/>
                    <a:stretch>
                      <a:fillRect/>
                    </a:stretch>
                  </pic:blipFill>
                  <pic:spPr>
                    <a:xfrm>
                      <a:off x="0" y="0"/>
                      <a:ext cx="5000625" cy="1857375"/>
                    </a:xfrm>
                    <a:prstGeom prst="rect">
                      <a:avLst/>
                    </a:prstGeom>
                    <a:noFill/>
                    <a:ln>
                      <a:noFill/>
                    </a:ln>
                  </pic:spPr>
                </pic:pic>
              </a:graphicData>
            </a:graphic>
          </wp:inline>
        </w:drawing>
      </w:r>
    </w:p>
    <w:p w14:paraId="025E3949">
      <w:pPr>
        <w:pStyle w:val="12"/>
        <w:spacing w:before="120" w:after="120"/>
        <w:jc w:val="center"/>
        <w:rPr>
          <w:bCs/>
          <w:iCs w:val="0"/>
          <w:szCs w:val="24"/>
        </w:rPr>
      </w:pPr>
      <w:r>
        <w:rPr>
          <w:rFonts w:eastAsia="Times New Roman"/>
          <w:i w:val="0"/>
          <w:iCs w:val="0"/>
          <w:color w:val="auto"/>
          <w:sz w:val="28"/>
          <w:szCs w:val="22"/>
        </w:rPr>
        <w:t xml:space="preserve">Рисунок </w:t>
      </w:r>
      <w:r>
        <w:rPr>
          <w:rFonts w:eastAsia="Times New Roman"/>
          <w:i w:val="0"/>
          <w:iCs w:val="0"/>
          <w:color w:val="auto"/>
          <w:sz w:val="28"/>
          <w:szCs w:val="22"/>
        </w:rPr>
        <w:fldChar w:fldCharType="begin"/>
      </w:r>
      <w:r>
        <w:rPr>
          <w:rFonts w:eastAsia="Times New Roman"/>
          <w:i w:val="0"/>
          <w:iCs w:val="0"/>
          <w:color w:val="auto"/>
          <w:sz w:val="28"/>
          <w:szCs w:val="22"/>
        </w:rPr>
        <w:instrText xml:space="preserve"> SEQ Рисунок \* ARABIC </w:instrText>
      </w:r>
      <w:r>
        <w:rPr>
          <w:rFonts w:eastAsia="Times New Roman"/>
          <w:i w:val="0"/>
          <w:iCs w:val="0"/>
          <w:color w:val="auto"/>
          <w:sz w:val="28"/>
          <w:szCs w:val="22"/>
        </w:rPr>
        <w:fldChar w:fldCharType="separate"/>
      </w:r>
      <w:r>
        <w:rPr>
          <w:rFonts w:eastAsia="Times New Roman"/>
          <w:i w:val="0"/>
          <w:iCs w:val="0"/>
          <w:color w:val="auto"/>
          <w:sz w:val="28"/>
          <w:szCs w:val="22"/>
        </w:rPr>
        <w:t>7</w:t>
      </w:r>
      <w:r>
        <w:rPr>
          <w:rFonts w:eastAsia="Times New Roman"/>
          <w:i w:val="0"/>
          <w:iCs w:val="0"/>
          <w:color w:val="auto"/>
          <w:sz w:val="28"/>
          <w:szCs w:val="22"/>
        </w:rPr>
        <w:fldChar w:fldCharType="end"/>
      </w:r>
      <w:r>
        <w:rPr>
          <w:rFonts w:eastAsia="Times New Roman"/>
          <w:i w:val="0"/>
          <w:iCs w:val="0"/>
          <w:color w:val="auto"/>
          <w:sz w:val="28"/>
          <w:szCs w:val="22"/>
        </w:rPr>
        <w:t>-Файлами в формате Excel</w:t>
      </w:r>
    </w:p>
    <w:p w14:paraId="662EB243">
      <w:pPr>
        <w:spacing w:after="0" w:line="360" w:lineRule="auto"/>
        <w:ind w:firstLine="709"/>
        <w:jc w:val="both"/>
        <w:rPr>
          <w:rFonts w:eastAsia="Times New Roman"/>
        </w:rPr>
      </w:pPr>
      <w:r>
        <w:rPr>
          <w:rFonts w:eastAsia="Times New Roman"/>
        </w:rPr>
        <w:t>В итоге моей работы стали заполненные данными таблицы, готовые к эффективному использованию в рабочем процессе.</w:t>
      </w:r>
    </w:p>
    <w:p w14:paraId="797F26F8">
      <w:pPr>
        <w:keepNext/>
        <w:jc w:val="center"/>
      </w:pPr>
      <w:r>
        <w:drawing>
          <wp:inline distT="0" distB="0" distL="114300" distR="114300">
            <wp:extent cx="2066925" cy="666750"/>
            <wp:effectExtent l="0" t="0" r="9525" b="0"/>
            <wp:docPr id="11"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7"/>
                    <pic:cNvPicPr>
                      <a:picLocks noChangeAspect="1"/>
                    </pic:cNvPicPr>
                  </pic:nvPicPr>
                  <pic:blipFill>
                    <a:blip r:embed="rId14"/>
                    <a:stretch>
                      <a:fillRect/>
                    </a:stretch>
                  </pic:blipFill>
                  <pic:spPr>
                    <a:xfrm>
                      <a:off x="0" y="0"/>
                      <a:ext cx="2066925" cy="666750"/>
                    </a:xfrm>
                    <a:prstGeom prst="rect">
                      <a:avLst/>
                    </a:prstGeom>
                    <a:noFill/>
                    <a:ln>
                      <a:noFill/>
                    </a:ln>
                  </pic:spPr>
                </pic:pic>
              </a:graphicData>
            </a:graphic>
          </wp:inline>
        </w:drawing>
      </w:r>
      <w:r>
        <w:rPr>
          <w:sz w:val="24"/>
          <w:szCs w:val="24"/>
          <w:lang w:eastAsia="ru-RU"/>
        </w:rPr>
        <w:t xml:space="preserve"> </w:t>
      </w:r>
      <w:r>
        <w:drawing>
          <wp:inline distT="0" distB="0" distL="114300" distR="114300">
            <wp:extent cx="2952750" cy="1428750"/>
            <wp:effectExtent l="0" t="0" r="0" b="0"/>
            <wp:docPr id="13"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8"/>
                    <pic:cNvPicPr>
                      <a:picLocks noChangeAspect="1"/>
                    </pic:cNvPicPr>
                  </pic:nvPicPr>
                  <pic:blipFill>
                    <a:blip r:embed="rId15"/>
                    <a:stretch>
                      <a:fillRect/>
                    </a:stretch>
                  </pic:blipFill>
                  <pic:spPr>
                    <a:xfrm>
                      <a:off x="0" y="0"/>
                      <a:ext cx="2952750" cy="1428750"/>
                    </a:xfrm>
                    <a:prstGeom prst="rect">
                      <a:avLst/>
                    </a:prstGeom>
                    <a:noFill/>
                    <a:ln>
                      <a:noFill/>
                    </a:ln>
                  </pic:spPr>
                </pic:pic>
              </a:graphicData>
            </a:graphic>
          </wp:inline>
        </w:drawing>
      </w:r>
    </w:p>
    <w:p w14:paraId="32B4F519">
      <w:pPr>
        <w:pStyle w:val="12"/>
        <w:spacing w:before="120" w:after="120"/>
        <w:jc w:val="center"/>
        <w:rPr>
          <w:i w:val="0"/>
          <w:iCs w:val="0"/>
          <w:color w:val="auto"/>
          <w:sz w:val="28"/>
          <w:szCs w:val="28"/>
        </w:rPr>
      </w:pPr>
      <w:r>
        <w:rPr>
          <w:i w:val="0"/>
          <w:iCs w:val="0"/>
          <w:color w:val="auto"/>
          <w:sz w:val="28"/>
          <w:szCs w:val="28"/>
        </w:rPr>
        <w:t xml:space="preserve">Рисунок </w:t>
      </w:r>
      <w:r>
        <w:rPr>
          <w:i w:val="0"/>
          <w:iCs w:val="0"/>
          <w:color w:val="auto"/>
          <w:sz w:val="28"/>
          <w:szCs w:val="28"/>
          <w:lang w:val="en-US"/>
        </w:rPr>
        <w:fldChar w:fldCharType="begin"/>
      </w:r>
      <w:r>
        <w:rPr>
          <w:i w:val="0"/>
          <w:iCs w:val="0"/>
          <w:color w:val="auto"/>
          <w:sz w:val="28"/>
          <w:szCs w:val="28"/>
        </w:rPr>
        <w:instrText xml:space="preserve"> </w:instrText>
      </w:r>
      <w:r>
        <w:rPr>
          <w:i w:val="0"/>
          <w:iCs w:val="0"/>
          <w:color w:val="auto"/>
          <w:sz w:val="28"/>
          <w:szCs w:val="28"/>
          <w:lang w:val="en-US"/>
        </w:rPr>
        <w:instrText xml:space="preserve">SEQ</w:instrText>
      </w:r>
      <w:r>
        <w:rPr>
          <w:i w:val="0"/>
          <w:iCs w:val="0"/>
          <w:color w:val="auto"/>
          <w:sz w:val="28"/>
          <w:szCs w:val="28"/>
        </w:rPr>
        <w:instrText xml:space="preserve"> Рисунок \* </w:instrText>
      </w:r>
      <w:r>
        <w:rPr>
          <w:i w:val="0"/>
          <w:iCs w:val="0"/>
          <w:color w:val="auto"/>
          <w:sz w:val="28"/>
          <w:szCs w:val="28"/>
          <w:lang w:val="en-US"/>
        </w:rPr>
        <w:instrText xml:space="preserve">ARABIC</w:instrText>
      </w:r>
      <w:r>
        <w:rPr>
          <w:i w:val="0"/>
          <w:iCs w:val="0"/>
          <w:color w:val="auto"/>
          <w:sz w:val="28"/>
          <w:szCs w:val="28"/>
        </w:rPr>
        <w:instrText xml:space="preserve"> </w:instrText>
      </w:r>
      <w:r>
        <w:rPr>
          <w:i w:val="0"/>
          <w:iCs w:val="0"/>
          <w:color w:val="auto"/>
          <w:sz w:val="28"/>
          <w:szCs w:val="28"/>
          <w:lang w:val="en-US"/>
        </w:rPr>
        <w:fldChar w:fldCharType="separate"/>
      </w:r>
      <w:r>
        <w:rPr>
          <w:i w:val="0"/>
          <w:iCs w:val="0"/>
          <w:color w:val="auto"/>
          <w:sz w:val="28"/>
          <w:szCs w:val="28"/>
        </w:rPr>
        <w:t>8</w:t>
      </w:r>
      <w:r>
        <w:rPr>
          <w:i w:val="0"/>
          <w:iCs w:val="0"/>
          <w:color w:val="auto"/>
          <w:sz w:val="28"/>
          <w:szCs w:val="28"/>
          <w:lang w:val="en-US"/>
        </w:rPr>
        <w:fldChar w:fldCharType="end"/>
      </w:r>
      <w:r>
        <w:rPr>
          <w:i w:val="0"/>
          <w:iCs w:val="0"/>
          <w:color w:val="auto"/>
          <w:sz w:val="28"/>
          <w:szCs w:val="28"/>
        </w:rPr>
        <w:t>-Результат импорта</w:t>
      </w:r>
    </w:p>
    <w:p w14:paraId="0156F97B">
      <w:pPr>
        <w:pStyle w:val="4"/>
      </w:pPr>
    </w:p>
    <w:p w14:paraId="21FC333E">
      <w:pPr>
        <w:pStyle w:val="3"/>
      </w:pPr>
      <w:bookmarkStart w:id="16" w:name="_Toc25206"/>
      <w:r>
        <w:t xml:space="preserve">Создание </w:t>
      </w:r>
      <w:r>
        <w:rPr>
          <w:lang w:val="en-US"/>
        </w:rPr>
        <w:t>SQL</w:t>
      </w:r>
      <w:r>
        <w:t xml:space="preserve"> скрипта базы данных</w:t>
      </w:r>
      <w:bookmarkEnd w:id="16"/>
    </w:p>
    <w:p w14:paraId="7C79551E"/>
    <w:p w14:paraId="64E9291F">
      <w:pPr>
        <w:spacing w:after="0" w:line="360" w:lineRule="auto"/>
        <w:ind w:firstLine="709"/>
        <w:jc w:val="both"/>
      </w:pPr>
      <w:r>
        <w:t>После определения выбора системы управления базами данных, выявления схем таблиц, реализации поддержания внутренних ограничений и выполнения функций импорта было принято решение о создании скрипта для переноса и внедрения базы данных на другой SQL Server. (см. Рисунок 9)</w:t>
      </w:r>
    </w:p>
    <w:p w14:paraId="7DC0B4E8">
      <w:pPr>
        <w:keepNext/>
        <w:spacing w:before="120"/>
        <w:jc w:val="center"/>
        <w:rPr>
          <w:sz w:val="44"/>
          <w:szCs w:val="36"/>
        </w:rPr>
      </w:pPr>
      <w:r>
        <w:drawing>
          <wp:inline distT="0" distB="0" distL="114300" distR="114300">
            <wp:extent cx="5932805" cy="3889375"/>
            <wp:effectExtent l="0" t="0" r="10795" b="15875"/>
            <wp:docPr id="16"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9"/>
                    <pic:cNvPicPr>
                      <a:picLocks noChangeAspect="1"/>
                    </pic:cNvPicPr>
                  </pic:nvPicPr>
                  <pic:blipFill>
                    <a:blip r:embed="rId16"/>
                    <a:stretch>
                      <a:fillRect/>
                    </a:stretch>
                  </pic:blipFill>
                  <pic:spPr>
                    <a:xfrm>
                      <a:off x="0" y="0"/>
                      <a:ext cx="5932805" cy="3889375"/>
                    </a:xfrm>
                    <a:prstGeom prst="rect">
                      <a:avLst/>
                    </a:prstGeom>
                    <a:noFill/>
                    <a:ln>
                      <a:noFill/>
                    </a:ln>
                  </pic:spPr>
                </pic:pic>
              </a:graphicData>
            </a:graphic>
          </wp:inline>
        </w:drawing>
      </w:r>
    </w:p>
    <w:p w14:paraId="65A273C2">
      <w:pPr>
        <w:keepNext/>
        <w:spacing w:before="120"/>
        <w:jc w:val="center"/>
      </w:pPr>
      <w:r>
        <w:drawing>
          <wp:inline distT="0" distB="0" distL="114300" distR="114300">
            <wp:extent cx="5926455" cy="1796415"/>
            <wp:effectExtent l="0" t="0" r="17145" b="13335"/>
            <wp:docPr id="17" name="Изображение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0"/>
                    <pic:cNvPicPr>
                      <a:picLocks noChangeAspect="1"/>
                    </pic:cNvPicPr>
                  </pic:nvPicPr>
                  <pic:blipFill>
                    <a:blip r:embed="rId17"/>
                    <a:stretch>
                      <a:fillRect/>
                    </a:stretch>
                  </pic:blipFill>
                  <pic:spPr>
                    <a:xfrm>
                      <a:off x="0" y="0"/>
                      <a:ext cx="5926455" cy="1796415"/>
                    </a:xfrm>
                    <a:prstGeom prst="rect">
                      <a:avLst/>
                    </a:prstGeom>
                    <a:noFill/>
                    <a:ln>
                      <a:noFill/>
                    </a:ln>
                  </pic:spPr>
                </pic:pic>
              </a:graphicData>
            </a:graphic>
          </wp:inline>
        </w:drawing>
      </w:r>
    </w:p>
    <w:p w14:paraId="153716EF">
      <w:pPr>
        <w:pStyle w:val="12"/>
        <w:jc w:val="center"/>
        <w:rPr>
          <w:i w:val="0"/>
          <w:iCs w:val="0"/>
          <w:color w:val="auto"/>
          <w:sz w:val="28"/>
          <w:szCs w:val="28"/>
        </w:rPr>
      </w:pPr>
      <w:r>
        <w:rPr>
          <w:i w:val="0"/>
          <w:iCs w:val="0"/>
          <w:color w:val="auto"/>
          <w:sz w:val="28"/>
          <w:szCs w:val="28"/>
        </w:rPr>
        <w:t xml:space="preserve">Рисунок </w:t>
      </w:r>
      <w:r>
        <w:rPr>
          <w:i w:val="0"/>
          <w:iCs w:val="0"/>
          <w:color w:val="auto"/>
          <w:sz w:val="28"/>
          <w:szCs w:val="28"/>
        </w:rPr>
        <w:fldChar w:fldCharType="begin"/>
      </w:r>
      <w:r>
        <w:rPr>
          <w:i w:val="0"/>
          <w:iCs w:val="0"/>
          <w:color w:val="auto"/>
          <w:sz w:val="28"/>
          <w:szCs w:val="28"/>
        </w:rPr>
        <w:instrText xml:space="preserve"> SEQ Рисунок \* ARABIC </w:instrText>
      </w:r>
      <w:r>
        <w:rPr>
          <w:i w:val="0"/>
          <w:iCs w:val="0"/>
          <w:color w:val="auto"/>
          <w:sz w:val="28"/>
          <w:szCs w:val="28"/>
        </w:rPr>
        <w:fldChar w:fldCharType="separate"/>
      </w:r>
      <w:r>
        <w:rPr>
          <w:i w:val="0"/>
          <w:iCs w:val="0"/>
          <w:color w:val="auto"/>
          <w:sz w:val="28"/>
          <w:szCs w:val="28"/>
        </w:rPr>
        <w:t>9</w:t>
      </w:r>
      <w:r>
        <w:rPr>
          <w:i w:val="0"/>
          <w:iCs w:val="0"/>
          <w:color w:val="auto"/>
          <w:sz w:val="28"/>
          <w:szCs w:val="28"/>
        </w:rPr>
        <w:fldChar w:fldCharType="end"/>
      </w:r>
      <w:r>
        <w:rPr>
          <w:i w:val="0"/>
          <w:iCs w:val="0"/>
          <w:color w:val="auto"/>
          <w:sz w:val="28"/>
          <w:szCs w:val="28"/>
        </w:rPr>
        <w:t>-Скрипт базы данных</w:t>
      </w:r>
    </w:p>
    <w:p w14:paraId="6025B742"/>
    <w:p w14:paraId="5031753B">
      <w:pPr>
        <w:pStyle w:val="3"/>
      </w:pPr>
      <w:bookmarkStart w:id="17" w:name="_Toc11103"/>
      <w:r>
        <w:t>Проектирование и реализация приложений конечных пользователей</w:t>
      </w:r>
      <w:bookmarkEnd w:id="17"/>
    </w:p>
    <w:p w14:paraId="4985AF5C">
      <w:pPr>
        <w:tabs>
          <w:tab w:val="left" w:pos="3651"/>
        </w:tabs>
        <w:spacing w:after="0" w:line="360" w:lineRule="auto"/>
        <w:ind w:firstLine="709"/>
        <w:jc w:val="both"/>
        <w:rPr>
          <w:b/>
          <w:bCs/>
          <w:szCs w:val="28"/>
        </w:rPr>
      </w:pPr>
      <w:r>
        <w:rPr>
          <w:b/>
          <w:bCs/>
          <w:szCs w:val="28"/>
        </w:rPr>
        <w:tab/>
      </w:r>
    </w:p>
    <w:p w14:paraId="42547EB9">
      <w:pPr>
        <w:pStyle w:val="4"/>
      </w:pPr>
      <w:bookmarkStart w:id="18" w:name="_Toc17323"/>
      <w:r>
        <w:t>Выбор среды разработки приложений для ИС</w:t>
      </w:r>
      <w:bookmarkEnd w:id="18"/>
    </w:p>
    <w:p w14:paraId="77068DA8"/>
    <w:p w14:paraId="13A7BA9E">
      <w:pPr>
        <w:pStyle w:val="28"/>
        <w:widowControl w:val="0"/>
        <w:spacing w:line="360" w:lineRule="auto"/>
        <w:ind w:firstLine="709"/>
        <w:jc w:val="both"/>
        <w:rPr>
          <w:rFonts w:ascii="Times New Roman" w:hAnsi="Times New Roman"/>
          <w:sz w:val="28"/>
          <w:szCs w:val="28"/>
        </w:rPr>
      </w:pPr>
      <w:r>
        <w:rPr>
          <w:rFonts w:ascii="Times New Roman" w:hAnsi="Times New Roman"/>
          <w:sz w:val="28"/>
          <w:szCs w:val="28"/>
        </w:rPr>
        <w:t xml:space="preserve">Из вариантов были </w:t>
      </w:r>
      <w:r>
        <w:rPr>
          <w:rFonts w:ascii="Times New Roman" w:hAnsi="Times New Roman"/>
          <w:sz w:val="28"/>
          <w:szCs w:val="28"/>
          <w:lang w:val="en-US"/>
        </w:rPr>
        <w:t>Android</w:t>
      </w:r>
      <w:r>
        <w:rPr>
          <w:rFonts w:ascii="Times New Roman" w:hAnsi="Times New Roman"/>
          <w:sz w:val="28"/>
          <w:szCs w:val="28"/>
        </w:rPr>
        <w:t xml:space="preserve"> </w:t>
      </w:r>
      <w:r>
        <w:rPr>
          <w:rFonts w:ascii="Times New Roman" w:hAnsi="Times New Roman"/>
          <w:sz w:val="28"/>
          <w:szCs w:val="28"/>
          <w:lang w:val="en-US"/>
        </w:rPr>
        <w:t>Studio</w:t>
      </w:r>
      <w:r>
        <w:rPr>
          <w:rFonts w:ascii="Times New Roman" w:hAnsi="Times New Roman"/>
          <w:sz w:val="28"/>
          <w:szCs w:val="28"/>
        </w:rPr>
        <w:t xml:space="preserve">, потому что там тоже можно подключиться к БД и работать с ними также возможности создавать приложения. Но там язык </w:t>
      </w:r>
      <w:r>
        <w:rPr>
          <w:rFonts w:ascii="Times New Roman" w:hAnsi="Times New Roman"/>
          <w:sz w:val="28"/>
          <w:szCs w:val="28"/>
          <w:lang w:val="en-US"/>
        </w:rPr>
        <w:t>Java</w:t>
      </w:r>
      <w:r>
        <w:rPr>
          <w:rFonts w:ascii="Times New Roman" w:hAnsi="Times New Roman"/>
          <w:sz w:val="28"/>
          <w:szCs w:val="28"/>
        </w:rPr>
        <w:t xml:space="preserve"> [23]</w:t>
      </w:r>
    </w:p>
    <w:p w14:paraId="26D4AC89">
      <w:pPr>
        <w:pStyle w:val="28"/>
        <w:widowControl w:val="0"/>
        <w:spacing w:line="360" w:lineRule="auto"/>
        <w:ind w:firstLine="709"/>
        <w:jc w:val="both"/>
        <w:rPr>
          <w:rFonts w:ascii="Times New Roman" w:hAnsi="Times New Roman"/>
          <w:sz w:val="28"/>
          <w:szCs w:val="28"/>
        </w:rPr>
      </w:pPr>
      <w:r>
        <w:rPr>
          <w:rFonts w:ascii="Times New Roman" w:hAnsi="Times New Roman"/>
          <w:sz w:val="28"/>
          <w:szCs w:val="28"/>
        </w:rPr>
        <w:t xml:space="preserve">Для начала работы я решил посмотреть функционал и описать почему я выбрал </w:t>
      </w:r>
      <w:r>
        <w:rPr>
          <w:rFonts w:ascii="Times New Roman" w:hAnsi="Times New Roman"/>
          <w:sz w:val="28"/>
          <w:szCs w:val="28"/>
          <w:lang w:eastAsia="ru-RU"/>
        </w:rPr>
        <w:t>Visual Studio.[24]</w:t>
      </w:r>
    </w:p>
    <w:p w14:paraId="761CA9B8">
      <w:pPr>
        <w:pStyle w:val="19"/>
        <w:spacing w:before="0" w:beforeAutospacing="0" w:after="0" w:afterAutospacing="0" w:line="360" w:lineRule="auto"/>
        <w:ind w:firstLine="709"/>
        <w:jc w:val="both"/>
        <w:rPr>
          <w:bCs/>
          <w:sz w:val="28"/>
          <w:szCs w:val="28"/>
        </w:rPr>
      </w:pPr>
      <w:r>
        <w:rPr>
          <w:bCs/>
          <w:sz w:val="28"/>
          <w:szCs w:val="28"/>
        </w:rPr>
        <w:t>Microsoft Visual Studio — это интегрированная среда разработки (IDE) от Microsoft.</w:t>
      </w:r>
    </w:p>
    <w:p w14:paraId="6129B8A4">
      <w:pPr>
        <w:spacing w:after="0" w:line="360" w:lineRule="auto"/>
        <w:ind w:firstLine="709"/>
        <w:jc w:val="both"/>
        <w:rPr>
          <w:szCs w:val="28"/>
          <w:lang w:eastAsia="ru-RU"/>
        </w:rPr>
      </w:pPr>
      <w:r>
        <w:rPr>
          <w:szCs w:val="28"/>
          <w:lang w:eastAsia="ru-RU"/>
        </w:rPr>
        <w:t>Я задумался зачем использовать Visual Studio? Если есть различные другие платформы. И выяснил что Visual Studio это:</w:t>
      </w:r>
    </w:p>
    <w:p w14:paraId="3E0D6604">
      <w:pPr>
        <w:numPr>
          <w:ilvl w:val="0"/>
          <w:numId w:val="18"/>
        </w:numPr>
        <w:shd w:val="clear" w:color="auto" w:fill="FFFFFF"/>
        <w:spacing w:after="0" w:line="360" w:lineRule="auto"/>
        <w:ind w:left="0" w:firstLine="709"/>
        <w:jc w:val="both"/>
        <w:rPr>
          <w:rFonts w:eastAsia="Times New Roman"/>
          <w:szCs w:val="28"/>
          <w:lang w:eastAsia="ru-RU"/>
        </w:rPr>
      </w:pPr>
      <w:r>
        <w:rPr>
          <w:rFonts w:eastAsia="Times New Roman"/>
          <w:szCs w:val="28"/>
          <w:lang w:eastAsia="ru-RU"/>
        </w:rPr>
        <w:t>Многофункциональная интегрированная среда разработки</w:t>
      </w:r>
    </w:p>
    <w:p w14:paraId="000E0D92">
      <w:pPr>
        <w:numPr>
          <w:ilvl w:val="0"/>
          <w:numId w:val="18"/>
        </w:numPr>
        <w:shd w:val="clear" w:color="auto" w:fill="FFFFFF"/>
        <w:spacing w:after="0" w:line="360" w:lineRule="auto"/>
        <w:ind w:left="0" w:firstLine="709"/>
        <w:jc w:val="both"/>
        <w:rPr>
          <w:rFonts w:eastAsia="Times New Roman"/>
          <w:szCs w:val="28"/>
          <w:lang w:eastAsia="ru-RU"/>
        </w:rPr>
      </w:pPr>
      <w:r>
        <w:rPr>
          <w:rFonts w:eastAsia="Times New Roman"/>
          <w:szCs w:val="28"/>
          <w:lang w:eastAsia="ru-RU"/>
        </w:rPr>
        <w:t>Быстрый и точный код</w:t>
      </w:r>
    </w:p>
    <w:p w14:paraId="73C99BDB">
      <w:pPr>
        <w:numPr>
          <w:ilvl w:val="0"/>
          <w:numId w:val="18"/>
        </w:numPr>
        <w:shd w:val="clear" w:color="auto" w:fill="FFFFFF"/>
        <w:spacing w:after="0" w:line="360" w:lineRule="auto"/>
        <w:ind w:left="0" w:firstLine="709"/>
        <w:jc w:val="both"/>
        <w:rPr>
          <w:szCs w:val="28"/>
        </w:rPr>
      </w:pPr>
      <w:r>
        <w:rPr>
          <w:rFonts w:eastAsia="Times New Roman"/>
          <w:szCs w:val="28"/>
          <w:lang w:eastAsia="ru-RU"/>
        </w:rPr>
        <w:t>Диагностика и устранение проблем до их возникновения</w:t>
      </w:r>
    </w:p>
    <w:p w14:paraId="43E25B27">
      <w:pPr>
        <w:shd w:val="clear" w:color="auto" w:fill="FFFFFF"/>
        <w:spacing w:after="0" w:line="360" w:lineRule="auto"/>
        <w:ind w:firstLine="709"/>
        <w:jc w:val="both"/>
        <w:rPr>
          <w:rFonts w:eastAsia="Times New Roman"/>
          <w:szCs w:val="28"/>
          <w:lang w:eastAsia="ru-RU"/>
        </w:rPr>
      </w:pPr>
      <w:r>
        <w:rPr>
          <w:rFonts w:eastAsia="Times New Roman"/>
          <w:szCs w:val="28"/>
          <w:lang w:eastAsia="ru-RU"/>
        </w:rPr>
        <w:t>Microsoft Visual Studio также используется для разработки:</w:t>
      </w:r>
    </w:p>
    <w:p w14:paraId="3B5632D4">
      <w:pPr>
        <w:shd w:val="clear" w:color="auto" w:fill="FFFFFF"/>
        <w:spacing w:after="0" w:line="360" w:lineRule="auto"/>
        <w:ind w:firstLine="709"/>
        <w:jc w:val="both"/>
        <w:rPr>
          <w:rFonts w:eastAsia="Times New Roman"/>
          <w:szCs w:val="28"/>
          <w:lang w:eastAsia="ru-RU"/>
        </w:rPr>
      </w:pPr>
      <w:r>
        <w:rPr>
          <w:rFonts w:eastAsia="Times New Roman"/>
          <w:szCs w:val="28"/>
          <w:lang w:eastAsia="ru-RU"/>
        </w:rPr>
        <w:t>Компьютерных программ для Microsoft Windows, а именно</w:t>
      </w:r>
    </w:p>
    <w:p w14:paraId="48238785">
      <w:pPr>
        <w:pStyle w:val="19"/>
        <w:numPr>
          <w:ilvl w:val="0"/>
          <w:numId w:val="19"/>
        </w:numPr>
        <w:spacing w:before="0" w:beforeAutospacing="0" w:after="0" w:afterAutospacing="0" w:line="360" w:lineRule="auto"/>
        <w:ind w:left="0" w:firstLine="709"/>
        <w:jc w:val="both"/>
        <w:rPr>
          <w:sz w:val="28"/>
          <w:szCs w:val="28"/>
        </w:rPr>
      </w:pPr>
      <w:r>
        <w:rPr>
          <w:sz w:val="28"/>
          <w:szCs w:val="28"/>
        </w:rPr>
        <w:t>Веб-сайтов.</w:t>
      </w:r>
    </w:p>
    <w:p w14:paraId="01E72001">
      <w:pPr>
        <w:pStyle w:val="19"/>
        <w:numPr>
          <w:ilvl w:val="0"/>
          <w:numId w:val="19"/>
        </w:numPr>
        <w:spacing w:before="0" w:beforeAutospacing="0" w:after="0" w:afterAutospacing="0" w:line="360" w:lineRule="auto"/>
        <w:ind w:left="0" w:firstLine="709"/>
        <w:jc w:val="both"/>
        <w:rPr>
          <w:sz w:val="28"/>
          <w:szCs w:val="28"/>
        </w:rPr>
      </w:pPr>
      <w:r>
        <w:rPr>
          <w:sz w:val="28"/>
          <w:szCs w:val="28"/>
        </w:rPr>
        <w:t>Веб-приложений.</w:t>
      </w:r>
    </w:p>
    <w:p w14:paraId="2B0DF196">
      <w:pPr>
        <w:pStyle w:val="19"/>
        <w:numPr>
          <w:ilvl w:val="0"/>
          <w:numId w:val="19"/>
        </w:numPr>
        <w:spacing w:before="0" w:beforeAutospacing="0" w:after="0" w:afterAutospacing="0" w:line="360" w:lineRule="auto"/>
        <w:ind w:left="0" w:firstLine="709"/>
        <w:jc w:val="both"/>
        <w:rPr>
          <w:sz w:val="28"/>
          <w:szCs w:val="28"/>
        </w:rPr>
      </w:pPr>
      <w:r>
        <w:rPr>
          <w:sz w:val="28"/>
          <w:szCs w:val="28"/>
        </w:rPr>
        <w:t>Веб-сервисов.</w:t>
      </w:r>
    </w:p>
    <w:p w14:paraId="24B0ACBD">
      <w:pPr>
        <w:pStyle w:val="19"/>
        <w:spacing w:before="0" w:beforeAutospacing="0" w:after="0" w:afterAutospacing="0" w:line="360" w:lineRule="auto"/>
        <w:ind w:firstLine="709"/>
        <w:jc w:val="both"/>
        <w:rPr>
          <w:sz w:val="28"/>
          <w:szCs w:val="28"/>
        </w:rPr>
      </w:pPr>
      <w:r>
        <w:rPr>
          <w:sz w:val="28"/>
          <w:szCs w:val="28"/>
        </w:rPr>
        <w:t>Также использует платформы разработки программного обеспечения Microsoft такие как:</w:t>
      </w:r>
    </w:p>
    <w:p w14:paraId="693E675C">
      <w:pPr>
        <w:pStyle w:val="19"/>
        <w:numPr>
          <w:ilvl w:val="0"/>
          <w:numId w:val="20"/>
        </w:numPr>
        <w:spacing w:before="0" w:beforeAutospacing="0" w:after="0" w:afterAutospacing="0" w:line="360" w:lineRule="auto"/>
        <w:ind w:left="0" w:firstLine="709"/>
        <w:jc w:val="both"/>
        <w:rPr>
          <w:sz w:val="28"/>
          <w:szCs w:val="28"/>
        </w:rPr>
      </w:pPr>
      <w:r>
        <w:rPr>
          <w:sz w:val="28"/>
          <w:szCs w:val="28"/>
          <w:lang w:val="en-US"/>
        </w:rPr>
        <w:t>Windows</w:t>
      </w:r>
      <w:r>
        <w:rPr>
          <w:sz w:val="28"/>
          <w:szCs w:val="28"/>
        </w:rPr>
        <w:t xml:space="preserve"> </w:t>
      </w:r>
      <w:r>
        <w:rPr>
          <w:sz w:val="28"/>
          <w:szCs w:val="28"/>
          <w:lang w:val="en-US"/>
        </w:rPr>
        <w:t>API</w:t>
      </w:r>
      <w:r>
        <w:rPr>
          <w:sz w:val="28"/>
          <w:szCs w:val="28"/>
        </w:rPr>
        <w:t>.</w:t>
      </w:r>
    </w:p>
    <w:p w14:paraId="70B47C2C">
      <w:pPr>
        <w:pStyle w:val="19"/>
        <w:numPr>
          <w:ilvl w:val="0"/>
          <w:numId w:val="20"/>
        </w:numPr>
        <w:spacing w:before="0" w:beforeAutospacing="0" w:after="0" w:afterAutospacing="0" w:line="360" w:lineRule="auto"/>
        <w:ind w:left="0" w:firstLine="709"/>
        <w:jc w:val="both"/>
        <w:rPr>
          <w:sz w:val="28"/>
          <w:szCs w:val="28"/>
        </w:rPr>
      </w:pPr>
      <w:r>
        <w:rPr>
          <w:sz w:val="28"/>
          <w:szCs w:val="28"/>
          <w:lang w:val="en-US"/>
        </w:rPr>
        <w:t>Windows</w:t>
      </w:r>
      <w:r>
        <w:rPr>
          <w:sz w:val="28"/>
          <w:szCs w:val="28"/>
        </w:rPr>
        <w:t xml:space="preserve"> </w:t>
      </w:r>
      <w:r>
        <w:rPr>
          <w:sz w:val="28"/>
          <w:szCs w:val="28"/>
          <w:lang w:val="en-US"/>
        </w:rPr>
        <w:t>Forms</w:t>
      </w:r>
      <w:r>
        <w:rPr>
          <w:sz w:val="28"/>
          <w:szCs w:val="28"/>
        </w:rPr>
        <w:t>.</w:t>
      </w:r>
    </w:p>
    <w:p w14:paraId="58B4765F">
      <w:pPr>
        <w:pStyle w:val="19"/>
        <w:numPr>
          <w:ilvl w:val="0"/>
          <w:numId w:val="20"/>
        </w:numPr>
        <w:spacing w:before="0" w:beforeAutospacing="0" w:after="0" w:afterAutospacing="0" w:line="360" w:lineRule="auto"/>
        <w:ind w:left="0" w:firstLine="709"/>
        <w:jc w:val="both"/>
        <w:rPr>
          <w:sz w:val="28"/>
          <w:szCs w:val="28"/>
          <w:lang w:val="en-US"/>
        </w:rPr>
      </w:pPr>
      <w:r>
        <w:rPr>
          <w:sz w:val="28"/>
          <w:szCs w:val="28"/>
          <w:lang w:val="en-US"/>
        </w:rPr>
        <w:t>Windows Presentation Foundation.</w:t>
      </w:r>
    </w:p>
    <w:p w14:paraId="4BBEB1B9">
      <w:pPr>
        <w:pStyle w:val="19"/>
        <w:spacing w:before="0" w:beforeAutospacing="0" w:after="0" w:afterAutospacing="0" w:line="360" w:lineRule="auto"/>
        <w:ind w:firstLine="709"/>
        <w:jc w:val="both"/>
        <w:rPr>
          <w:sz w:val="28"/>
          <w:szCs w:val="28"/>
        </w:rPr>
      </w:pPr>
      <w:r>
        <w:rPr>
          <w:sz w:val="28"/>
          <w:szCs w:val="28"/>
        </w:rPr>
        <w:t>А уже здесь я решил рассмотреть функции Microsoft Visual Studio:</w:t>
      </w:r>
    </w:p>
    <w:p w14:paraId="7BB699A4">
      <w:pPr>
        <w:pStyle w:val="19"/>
        <w:numPr>
          <w:ilvl w:val="0"/>
          <w:numId w:val="21"/>
        </w:numPr>
        <w:spacing w:before="0" w:beforeAutospacing="0" w:after="0" w:afterAutospacing="0" w:line="360" w:lineRule="auto"/>
        <w:ind w:left="0" w:firstLine="709"/>
        <w:jc w:val="both"/>
        <w:rPr>
          <w:sz w:val="28"/>
          <w:szCs w:val="28"/>
        </w:rPr>
      </w:pPr>
      <w:r>
        <w:rPr>
          <w:sz w:val="28"/>
          <w:szCs w:val="28"/>
        </w:rPr>
        <w:t>Может производить собственный и управляемый код.</w:t>
      </w:r>
    </w:p>
    <w:p w14:paraId="69B7B02B">
      <w:pPr>
        <w:pStyle w:val="19"/>
        <w:numPr>
          <w:ilvl w:val="0"/>
          <w:numId w:val="21"/>
        </w:numPr>
        <w:spacing w:before="0" w:beforeAutospacing="0" w:after="0" w:afterAutospacing="0" w:line="360" w:lineRule="auto"/>
        <w:ind w:left="0" w:firstLine="709"/>
        <w:jc w:val="both"/>
        <w:rPr>
          <w:sz w:val="28"/>
          <w:szCs w:val="28"/>
        </w:rPr>
      </w:pPr>
      <w:r>
        <w:rPr>
          <w:sz w:val="28"/>
          <w:szCs w:val="28"/>
        </w:rPr>
        <w:t>Включает в себя редактор кода, поддерживающий IntelliSense, а также факторинг кода.</w:t>
      </w:r>
    </w:p>
    <w:p w14:paraId="437C939C">
      <w:pPr>
        <w:pStyle w:val="19"/>
        <w:numPr>
          <w:ilvl w:val="0"/>
          <w:numId w:val="21"/>
        </w:numPr>
        <w:spacing w:before="0" w:beforeAutospacing="0" w:after="0" w:afterAutospacing="0" w:line="360" w:lineRule="auto"/>
        <w:ind w:left="0" w:firstLine="709"/>
        <w:jc w:val="both"/>
        <w:rPr>
          <w:sz w:val="28"/>
          <w:szCs w:val="28"/>
        </w:rPr>
      </w:pPr>
      <w:r>
        <w:rPr>
          <w:sz w:val="28"/>
          <w:szCs w:val="28"/>
        </w:rPr>
        <w:t>Работает как интегрированный отладчик работает, отладчик уровня источника, отладчик уровня машины.</w:t>
      </w:r>
    </w:p>
    <w:p w14:paraId="70A607F5">
      <w:pPr>
        <w:spacing w:after="0" w:line="360" w:lineRule="auto"/>
        <w:ind w:firstLine="709"/>
        <w:jc w:val="both"/>
        <w:rPr>
          <w:szCs w:val="28"/>
        </w:rPr>
      </w:pPr>
      <w:r>
        <w:rPr>
          <w:szCs w:val="28"/>
        </w:rPr>
        <w:t>Рассмотрев различные преимущества Microsoft Visual Studio перед остальными средами для разработки приложения, я решил остановиться на ней, потому что Microsoft Visual Studio позволяет разработать все возможное, как для компьютера, так и для телефона.</w:t>
      </w:r>
    </w:p>
    <w:p w14:paraId="48E0327D">
      <w:pPr>
        <w:spacing w:after="0" w:line="360" w:lineRule="auto"/>
        <w:ind w:firstLine="709"/>
        <w:jc w:val="both"/>
        <w:rPr>
          <w:b/>
          <w:szCs w:val="28"/>
        </w:rPr>
      </w:pPr>
    </w:p>
    <w:p w14:paraId="20B93630">
      <w:pPr>
        <w:spacing w:after="0" w:line="360" w:lineRule="auto"/>
        <w:ind w:firstLine="709"/>
        <w:jc w:val="both"/>
        <w:rPr>
          <w:b/>
          <w:szCs w:val="28"/>
        </w:rPr>
      </w:pPr>
    </w:p>
    <w:p w14:paraId="40434979">
      <w:pPr>
        <w:pStyle w:val="4"/>
      </w:pPr>
      <w:bookmarkStart w:id="19" w:name="_Toc4069"/>
      <w:r>
        <w:t>Проектирование с использованием UML диаграмм</w:t>
      </w:r>
      <w:bookmarkEnd w:id="19"/>
    </w:p>
    <w:p w14:paraId="3C529462"/>
    <w:p w14:paraId="1120E0EF">
      <w:pPr>
        <w:tabs>
          <w:tab w:val="left" w:pos="1134"/>
        </w:tabs>
        <w:spacing w:after="0" w:line="360" w:lineRule="auto"/>
        <w:ind w:firstLine="709"/>
        <w:jc w:val="both"/>
      </w:pPr>
      <w:r>
        <w:t>UML – семейство графических нотаций, в основе которых лежит единая метамодель, которая выражает семантику и структуру для моделей. Метамодель определяет характеристики этих элементов, возможные связи между ними, а также выявляет, что означают эти взаимосвязи [25].</w:t>
      </w:r>
    </w:p>
    <w:p w14:paraId="5954AE55">
      <w:pPr>
        <w:tabs>
          <w:tab w:val="left" w:pos="1134"/>
        </w:tabs>
        <w:spacing w:after="0" w:line="360" w:lineRule="auto"/>
        <w:ind w:firstLine="709"/>
        <w:jc w:val="both"/>
      </w:pPr>
      <w:r>
        <w:t>Все представления архитектуры подробно детализируются при помощи UML-диаграмм. С их помощью производится непосредственное проектирование ИС с требуемым уровнем детализации.</w:t>
      </w:r>
    </w:p>
    <w:p w14:paraId="5044AF93">
      <w:pPr>
        <w:tabs>
          <w:tab w:val="left" w:pos="1134"/>
        </w:tabs>
        <w:spacing w:after="0" w:line="360" w:lineRule="auto"/>
        <w:ind w:firstLine="709"/>
        <w:jc w:val="both"/>
      </w:pPr>
      <w:r>
        <w:t xml:space="preserve">Модели на языке UML содержат два основных аспекта: семантическую информацию и визуальное представление. С точки зрения семантики программная система – это набор взаимосвязанных логических конструкций: классов, ассоциаций, состояний, сообщений и т.п. Семантические элементы определяют содержание модели, её смысл. Семантика используется для создания программного кода, контроля правильности модели, измерения её сложности. </w:t>
      </w:r>
    </w:p>
    <w:p w14:paraId="19FDECA0">
      <w:pPr>
        <w:tabs>
          <w:tab w:val="left" w:pos="1134"/>
        </w:tabs>
        <w:spacing w:after="0" w:line="360" w:lineRule="auto"/>
        <w:ind w:firstLine="709"/>
        <w:jc w:val="both"/>
      </w:pPr>
      <w:r>
        <w:t>UML позволяет создать своеобразный чертеж, подробно описывающий архитектуру системы, поскольку за каждым графическим символом стоит хорошо определенная семантика. С помощью такого описания упрощается разработка и обновление программной системы. Спецификация UML не определяет конкретный процесс разработки, однако использовать этот язык моделирования удобнее всего в итеративном процессе [25].</w:t>
      </w:r>
    </w:p>
    <w:p w14:paraId="2EE6BAD4">
      <w:pPr>
        <w:spacing w:after="0" w:line="360" w:lineRule="auto"/>
        <w:ind w:firstLine="709"/>
        <w:jc w:val="both"/>
        <w:rPr>
          <w:bCs/>
          <w:szCs w:val="28"/>
        </w:rPr>
      </w:pPr>
      <w:r>
        <w:rPr>
          <w:bCs/>
          <w:szCs w:val="28"/>
        </w:rPr>
        <w:t xml:space="preserve">Диаграмма деятельности </w:t>
      </w:r>
    </w:p>
    <w:p w14:paraId="77362B68">
      <w:pPr>
        <w:spacing w:after="0" w:line="360" w:lineRule="auto"/>
        <w:ind w:firstLine="709"/>
        <w:jc w:val="both"/>
        <w:rPr>
          <w:szCs w:val="28"/>
          <w:lang w:val="en-US"/>
        </w:rPr>
      </w:pPr>
      <w:r>
        <w:rPr>
          <w:bCs/>
          <w:szCs w:val="28"/>
        </w:rPr>
        <w:t>Диаграмма деятельности</w:t>
      </w:r>
      <w:r>
        <w:rPr>
          <w:szCs w:val="28"/>
        </w:rPr>
        <w:t xml:space="preserve"> — это графическое представление процесса или алгоритма, которое используется для визуализации последовательности действий или шагов в системе. Я создал диаграмму деятельности по своей предметной области. Добавил активности такие как Запрос отчёта-первый шаг, на нем запрашивается документация, которую нужно сдать. Следующая активность Сбор данных-в нем происходит действие как сбор не обходимых данных для создания конкретного вида отчётности. Формирование отчёта-процесс создания на основе полученных данных. Анализ данных-проверка на схождение с планом и результатами. Из него уже выходит решение такое как Первое все</w:t>
      </w:r>
      <w:r>
        <w:rPr>
          <w:b/>
          <w:szCs w:val="28"/>
        </w:rPr>
        <w:t xml:space="preserve"> </w:t>
      </w:r>
      <w:r>
        <w:rPr>
          <w:szCs w:val="28"/>
        </w:rPr>
        <w:t>данные сошлись и происходит Согласование отчётности и Публикация и отправка. Или Перепроверка данных и повторное формирование.[26]</w:t>
      </w:r>
      <w:r>
        <w:t xml:space="preserve"> (см. Рисунок 10)</w:t>
      </w:r>
    </w:p>
    <w:p w14:paraId="1548F7A4">
      <w:pPr>
        <w:keepNext/>
        <w:spacing w:before="120"/>
        <w:jc w:val="center"/>
      </w:pPr>
      <w:r>
        <w:drawing>
          <wp:inline distT="0" distB="0" distL="114300" distR="114300">
            <wp:extent cx="4210685" cy="4210685"/>
            <wp:effectExtent l="0" t="0" r="18415" b="18415"/>
            <wp:docPr id="18" name="Изображение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1"/>
                    <pic:cNvPicPr>
                      <a:picLocks noChangeAspect="1"/>
                    </pic:cNvPicPr>
                  </pic:nvPicPr>
                  <pic:blipFill>
                    <a:blip r:embed="rId18"/>
                    <a:stretch>
                      <a:fillRect/>
                    </a:stretch>
                  </pic:blipFill>
                  <pic:spPr>
                    <a:xfrm>
                      <a:off x="0" y="0"/>
                      <a:ext cx="4210685" cy="4210685"/>
                    </a:xfrm>
                    <a:prstGeom prst="rect">
                      <a:avLst/>
                    </a:prstGeom>
                    <a:noFill/>
                    <a:ln>
                      <a:noFill/>
                    </a:ln>
                  </pic:spPr>
                </pic:pic>
              </a:graphicData>
            </a:graphic>
          </wp:inline>
        </w:drawing>
      </w:r>
    </w:p>
    <w:p w14:paraId="4064941B">
      <w:pPr>
        <w:pStyle w:val="12"/>
        <w:spacing w:before="120" w:after="120"/>
        <w:jc w:val="center"/>
        <w:rPr>
          <w:i w:val="0"/>
          <w:iCs w:val="0"/>
          <w:color w:val="auto"/>
          <w:sz w:val="28"/>
          <w:szCs w:val="28"/>
        </w:rPr>
      </w:pPr>
      <w:r>
        <w:rPr>
          <w:i w:val="0"/>
          <w:iCs w:val="0"/>
          <w:color w:val="auto"/>
          <w:sz w:val="28"/>
          <w:szCs w:val="28"/>
        </w:rPr>
        <w:t xml:space="preserve">Рисунок </w:t>
      </w:r>
      <w:r>
        <w:rPr>
          <w:i w:val="0"/>
          <w:iCs w:val="0"/>
          <w:color w:val="auto"/>
          <w:sz w:val="28"/>
          <w:szCs w:val="28"/>
        </w:rPr>
        <w:fldChar w:fldCharType="begin"/>
      </w:r>
      <w:r>
        <w:rPr>
          <w:i w:val="0"/>
          <w:iCs w:val="0"/>
          <w:color w:val="auto"/>
          <w:sz w:val="28"/>
          <w:szCs w:val="28"/>
        </w:rPr>
        <w:instrText xml:space="preserve"> SEQ Рисунок \* ARABIC </w:instrText>
      </w:r>
      <w:r>
        <w:rPr>
          <w:i w:val="0"/>
          <w:iCs w:val="0"/>
          <w:color w:val="auto"/>
          <w:sz w:val="28"/>
          <w:szCs w:val="28"/>
        </w:rPr>
        <w:fldChar w:fldCharType="separate"/>
      </w:r>
      <w:r>
        <w:rPr>
          <w:i w:val="0"/>
          <w:iCs w:val="0"/>
          <w:color w:val="auto"/>
          <w:sz w:val="28"/>
          <w:szCs w:val="28"/>
        </w:rPr>
        <w:t>10</w:t>
      </w:r>
      <w:r>
        <w:rPr>
          <w:i w:val="0"/>
          <w:iCs w:val="0"/>
          <w:color w:val="auto"/>
          <w:sz w:val="28"/>
          <w:szCs w:val="28"/>
        </w:rPr>
        <w:fldChar w:fldCharType="end"/>
      </w:r>
      <w:r>
        <w:rPr>
          <w:i w:val="0"/>
          <w:iCs w:val="0"/>
          <w:color w:val="auto"/>
          <w:sz w:val="28"/>
          <w:szCs w:val="28"/>
        </w:rPr>
        <w:t xml:space="preserve"> - Диаграмма деятельности алгоритма формирования отчётности</w:t>
      </w:r>
    </w:p>
    <w:p w14:paraId="6D658BE0">
      <w:pPr>
        <w:spacing w:after="0" w:line="360" w:lineRule="auto"/>
        <w:ind w:firstLine="709"/>
        <w:jc w:val="both"/>
        <w:rPr>
          <w:bCs/>
          <w:szCs w:val="28"/>
        </w:rPr>
      </w:pPr>
      <w:r>
        <w:rPr>
          <w:bCs/>
          <w:szCs w:val="28"/>
        </w:rPr>
        <w:t>Диаграмма последовательности</w:t>
      </w:r>
    </w:p>
    <w:p w14:paraId="3A4BEBEE">
      <w:pPr>
        <w:spacing w:after="0" w:line="360" w:lineRule="auto"/>
        <w:ind w:firstLine="709"/>
        <w:jc w:val="both"/>
        <w:rPr>
          <w:szCs w:val="28"/>
        </w:rPr>
      </w:pPr>
      <w:r>
        <w:rPr>
          <w:bCs/>
          <w:szCs w:val="28"/>
        </w:rPr>
        <w:t>Диаграмма последовательности</w:t>
      </w:r>
      <w:r>
        <w:rPr>
          <w:szCs w:val="28"/>
        </w:rPr>
        <w:t xml:space="preserve"> отображает взаимодействие объектов в динамике, обмен информаций между ними. У меня удалось реализовать Диаграмму последовательности, в которой 4-е основных объекта такие как Глава-отвечает за запрос и получение конкретного вида отчёта. Следующий объект Бухгалтер- отвечает за сбор и обработку данных, формирование нужного вида документаций. И занесения данных в приложение.</w:t>
      </w:r>
    </w:p>
    <w:p w14:paraId="7D360D5C">
      <w:pPr>
        <w:spacing w:after="0" w:line="360" w:lineRule="auto"/>
        <w:ind w:firstLine="709"/>
        <w:jc w:val="both"/>
        <w:rPr>
          <w:szCs w:val="28"/>
        </w:rPr>
      </w:pPr>
      <w:r>
        <w:rPr>
          <w:szCs w:val="28"/>
        </w:rPr>
        <w:t>Приложение-отвечает за Обработку запроса пользователя и занесения данных о работе пользователя в СУБД. И отображение данных СУБД на экране.</w:t>
      </w:r>
    </w:p>
    <w:p w14:paraId="4511F301">
      <w:pPr>
        <w:spacing w:after="0" w:line="360" w:lineRule="auto"/>
        <w:ind w:firstLine="709"/>
        <w:jc w:val="both"/>
        <w:rPr>
          <w:szCs w:val="28"/>
        </w:rPr>
      </w:pPr>
      <w:r>
        <w:rPr>
          <w:szCs w:val="28"/>
        </w:rPr>
        <w:t>СУБД-отвечает за сохранения добавленных или изменённых данных.[27]</w:t>
      </w:r>
      <w:r>
        <w:t xml:space="preserve"> . (см. Рисунок 11)</w:t>
      </w:r>
    </w:p>
    <w:p w14:paraId="491C176D">
      <w:pPr>
        <w:keepNext/>
        <w:spacing w:before="120"/>
        <w:jc w:val="center"/>
      </w:pPr>
      <w:r>
        <w:drawing>
          <wp:inline distT="0" distB="0" distL="114300" distR="114300">
            <wp:extent cx="5935980" cy="5250815"/>
            <wp:effectExtent l="0" t="0" r="7620" b="6985"/>
            <wp:docPr id="20"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13"/>
                    <pic:cNvPicPr>
                      <a:picLocks noChangeAspect="1"/>
                    </pic:cNvPicPr>
                  </pic:nvPicPr>
                  <pic:blipFill>
                    <a:blip r:embed="rId19"/>
                    <a:stretch>
                      <a:fillRect/>
                    </a:stretch>
                  </pic:blipFill>
                  <pic:spPr>
                    <a:xfrm>
                      <a:off x="0" y="0"/>
                      <a:ext cx="5935980" cy="5250815"/>
                    </a:xfrm>
                    <a:prstGeom prst="rect">
                      <a:avLst/>
                    </a:prstGeom>
                    <a:noFill/>
                    <a:ln>
                      <a:noFill/>
                    </a:ln>
                  </pic:spPr>
                </pic:pic>
              </a:graphicData>
            </a:graphic>
          </wp:inline>
        </w:drawing>
      </w:r>
    </w:p>
    <w:p w14:paraId="66760219">
      <w:pPr>
        <w:pStyle w:val="12"/>
        <w:spacing w:before="120" w:after="120"/>
        <w:jc w:val="center"/>
        <w:rPr>
          <w:b/>
        </w:rPr>
      </w:pPr>
      <w:r>
        <w:rPr>
          <w:i w:val="0"/>
          <w:iCs w:val="0"/>
          <w:color w:val="auto"/>
          <w:sz w:val="28"/>
          <w:szCs w:val="28"/>
        </w:rPr>
        <w:t xml:space="preserve">Рисунок </w:t>
      </w:r>
      <w:r>
        <w:rPr>
          <w:i w:val="0"/>
          <w:iCs w:val="0"/>
          <w:color w:val="auto"/>
          <w:sz w:val="28"/>
          <w:szCs w:val="28"/>
        </w:rPr>
        <w:fldChar w:fldCharType="begin"/>
      </w:r>
      <w:r>
        <w:rPr>
          <w:i w:val="0"/>
          <w:iCs w:val="0"/>
          <w:color w:val="auto"/>
          <w:sz w:val="28"/>
          <w:szCs w:val="28"/>
        </w:rPr>
        <w:instrText xml:space="preserve"> SEQ Рисунок \* ARABIC </w:instrText>
      </w:r>
      <w:r>
        <w:rPr>
          <w:i w:val="0"/>
          <w:iCs w:val="0"/>
          <w:color w:val="auto"/>
          <w:sz w:val="28"/>
          <w:szCs w:val="28"/>
        </w:rPr>
        <w:fldChar w:fldCharType="separate"/>
      </w:r>
      <w:r>
        <w:rPr>
          <w:i w:val="0"/>
          <w:iCs w:val="0"/>
          <w:color w:val="auto"/>
          <w:sz w:val="28"/>
          <w:szCs w:val="28"/>
        </w:rPr>
        <w:t>11</w:t>
      </w:r>
      <w:r>
        <w:rPr>
          <w:i w:val="0"/>
          <w:iCs w:val="0"/>
          <w:color w:val="auto"/>
          <w:sz w:val="28"/>
          <w:szCs w:val="28"/>
        </w:rPr>
        <w:fldChar w:fldCharType="end"/>
      </w:r>
      <w:r>
        <w:rPr>
          <w:i w:val="0"/>
          <w:iCs w:val="0"/>
          <w:color w:val="auto"/>
          <w:sz w:val="28"/>
          <w:szCs w:val="28"/>
        </w:rPr>
        <w:t>-Диаграмма последовательности</w:t>
      </w:r>
      <w:r>
        <w:t xml:space="preserve"> </w:t>
      </w:r>
      <w:r>
        <w:rPr>
          <w:i w:val="0"/>
          <w:iCs w:val="0"/>
          <w:color w:val="auto"/>
          <w:sz w:val="28"/>
          <w:szCs w:val="28"/>
        </w:rPr>
        <w:t xml:space="preserve">взаимодействий объектов в динамике, обмен информаций </w:t>
      </w:r>
    </w:p>
    <w:p w14:paraId="6DF1D24D">
      <w:pPr>
        <w:spacing w:after="0" w:line="360" w:lineRule="auto"/>
        <w:ind w:firstLine="709"/>
        <w:jc w:val="both"/>
      </w:pPr>
      <w:r>
        <w:rPr>
          <w:bCs/>
        </w:rPr>
        <w:t>Диаграмма состояния</w:t>
      </w:r>
      <w:r>
        <w:rPr>
          <w:b/>
        </w:rPr>
        <w:t xml:space="preserve"> </w:t>
      </w:r>
      <w:r>
        <w:t xml:space="preserve">— это тип диаграммы, используемый в </w:t>
      </w:r>
      <w:r>
        <w:rPr>
          <w:lang w:val="en-US"/>
        </w:rPr>
        <w:t>UML</w:t>
      </w:r>
      <w:r>
        <w:t xml:space="preserve"> для описания поведения систем, который основан на концепции диаграмм состояний. Реализовал три объекта такие как Формирование в него входят данные, происходит процесс выполнения как формирование и сверка доходов и расходов и на выходе получается нахождение ошибок и исправление их или отправка и сохранение его в СУБД. Также объект Проверка данных входные данные, которые имеют Данные в которых ошибках или не состыковка в панируемом результате, в процессе выполнения происходит проверка, и на выходе нахождение ошибки и исправление. И последний объект — это Сбор Данных для работы. (см. Рисунок 12)</w:t>
      </w:r>
    </w:p>
    <w:p w14:paraId="0B734333">
      <w:pPr>
        <w:keepNext/>
        <w:spacing w:before="120"/>
        <w:jc w:val="center"/>
      </w:pPr>
      <w:r>
        <w:drawing>
          <wp:inline distT="0" distB="0" distL="114300" distR="114300">
            <wp:extent cx="2731135" cy="4061460"/>
            <wp:effectExtent l="0" t="0" r="12065" b="15240"/>
            <wp:docPr id="21" name="Изображение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14"/>
                    <pic:cNvPicPr>
                      <a:picLocks noChangeAspect="1"/>
                    </pic:cNvPicPr>
                  </pic:nvPicPr>
                  <pic:blipFill>
                    <a:blip r:embed="rId20"/>
                    <a:stretch>
                      <a:fillRect/>
                    </a:stretch>
                  </pic:blipFill>
                  <pic:spPr>
                    <a:xfrm>
                      <a:off x="0" y="0"/>
                      <a:ext cx="2731135" cy="4061460"/>
                    </a:xfrm>
                    <a:prstGeom prst="rect">
                      <a:avLst/>
                    </a:prstGeom>
                    <a:noFill/>
                    <a:ln>
                      <a:noFill/>
                    </a:ln>
                  </pic:spPr>
                </pic:pic>
              </a:graphicData>
            </a:graphic>
          </wp:inline>
        </w:drawing>
      </w:r>
    </w:p>
    <w:p w14:paraId="36207EDB">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12</w:t>
      </w:r>
      <w:r>
        <w:rPr>
          <w:i w:val="0"/>
          <w:iCs w:val="0"/>
          <w:color w:val="auto"/>
          <w:sz w:val="28"/>
          <w:szCs w:val="22"/>
        </w:rPr>
        <w:fldChar w:fldCharType="end"/>
      </w:r>
      <w:r>
        <w:rPr>
          <w:i w:val="0"/>
          <w:iCs w:val="0"/>
          <w:color w:val="auto"/>
          <w:sz w:val="28"/>
          <w:szCs w:val="22"/>
        </w:rPr>
        <w:t>-Диаграмма состояния системы</w:t>
      </w:r>
    </w:p>
    <w:p w14:paraId="78F40E17">
      <w:pPr>
        <w:spacing w:after="0" w:line="360" w:lineRule="auto"/>
        <w:ind w:firstLine="709"/>
        <w:jc w:val="both"/>
        <w:rPr>
          <w:rFonts w:eastAsiaTheme="majorEastAsia"/>
          <w:b/>
          <w:szCs w:val="28"/>
        </w:rPr>
      </w:pPr>
      <w:r>
        <w:t>Реализовал блок схему и развернутую конкретного процесса чтобы увидеть в полной мере работу конкретного процесса (см. Приложение 4)</w:t>
      </w:r>
      <w:r>
        <w:rPr>
          <w:b/>
          <w:szCs w:val="28"/>
        </w:rPr>
        <w:br w:type="page"/>
      </w:r>
    </w:p>
    <w:p w14:paraId="2CCF8B7F">
      <w:pPr>
        <w:pStyle w:val="4"/>
      </w:pPr>
      <w:bookmarkStart w:id="20" w:name="_Toc24906"/>
      <w:r>
        <w:t>Проектирование пользовательского интерфейса</w:t>
      </w:r>
      <w:bookmarkEnd w:id="20"/>
    </w:p>
    <w:p w14:paraId="3943DA41"/>
    <w:p w14:paraId="52AE51EA">
      <w:pPr>
        <w:spacing w:after="0" w:line="360" w:lineRule="auto"/>
        <w:ind w:firstLine="709"/>
        <w:jc w:val="both"/>
      </w:pPr>
      <w:r>
        <w:t>Для начала работы я спроектировал приблизительный вид главного окна моего приложения с использованием программы Visio. На этапе проектирования были учтены основные функциональные элементы и интерфейсные элементы, необходимые для обеспечения удобства использования программы.[29]</w:t>
      </w:r>
    </w:p>
    <w:p w14:paraId="645F6010">
      <w:pPr>
        <w:spacing w:after="0" w:line="360" w:lineRule="auto"/>
        <w:ind w:firstLine="709"/>
        <w:jc w:val="both"/>
      </w:pPr>
      <w:r>
        <w:t>В главном окне приложения предусмотрено размещение основных элементов управления, таких как меню, панели инструментов и кнопок. Также был проведен анализ распределения информационных блоков и данных на экране, чтобы обеспечить логичное и интуитивно понятное расположение элементов.[30]</w:t>
      </w:r>
    </w:p>
    <w:p w14:paraId="60A24FF7"/>
    <w:p w14:paraId="15E972FD"/>
    <w:p w14:paraId="5EEE83B4">
      <w:pPr>
        <w:spacing w:after="160" w:line="259" w:lineRule="auto"/>
        <w:rPr>
          <w:szCs w:val="28"/>
        </w:rPr>
      </w:pPr>
      <w:r>
        <w:rPr>
          <w:szCs w:val="28"/>
        </w:rPr>
        <w:br w:type="page"/>
      </w:r>
    </w:p>
    <w:p w14:paraId="4D282C30">
      <w:pPr>
        <w:pStyle w:val="2"/>
      </w:pPr>
      <w:bookmarkStart w:id="21" w:name="_Toc10893"/>
      <w:r>
        <w:t>Программная реализация информационной системы</w:t>
      </w:r>
      <w:bookmarkEnd w:id="21"/>
    </w:p>
    <w:p w14:paraId="47DEFBF1">
      <w:pPr>
        <w:spacing w:after="0" w:line="360" w:lineRule="auto"/>
        <w:ind w:firstLine="709"/>
        <w:jc w:val="both"/>
        <w:rPr>
          <w:b/>
          <w:bCs/>
          <w:szCs w:val="28"/>
        </w:rPr>
      </w:pPr>
    </w:p>
    <w:p w14:paraId="1E301038">
      <w:pPr>
        <w:spacing w:after="0" w:line="360" w:lineRule="auto"/>
        <w:ind w:firstLine="709"/>
        <w:jc w:val="both"/>
        <w:rPr>
          <w:b/>
          <w:bCs/>
          <w:szCs w:val="28"/>
        </w:rPr>
      </w:pPr>
    </w:p>
    <w:p w14:paraId="4245F101">
      <w:pPr>
        <w:pStyle w:val="3"/>
      </w:pPr>
      <w:bookmarkStart w:id="22" w:name="_Toc14169"/>
      <w:r>
        <w:t>Разработка интерфейса приложений</w:t>
      </w:r>
      <w:bookmarkEnd w:id="22"/>
    </w:p>
    <w:p w14:paraId="05EE7ABD"/>
    <w:p w14:paraId="71B54DAD">
      <w:pPr>
        <w:spacing w:after="0" w:line="360" w:lineRule="auto"/>
        <w:ind w:firstLine="709"/>
        <w:jc w:val="both"/>
      </w:pPr>
      <w:r>
        <w:t>В начале работы над приложением я начал с создания начального окна для работы пользователя. Фото главного окна для работы (см. Приложение 3) Главное окно разделено на несколько на несколько разделов в котором пользователь системы сможет с ориентироваться с чем ему предстоит работать.</w:t>
      </w:r>
    </w:p>
    <w:p w14:paraId="3217973C">
      <w:pPr>
        <w:keepNext/>
        <w:spacing w:before="120"/>
        <w:jc w:val="center"/>
      </w:pPr>
      <w:r>
        <w:rPr>
          <w:lang w:eastAsia="ru-RU"/>
        </w:rPr>
        <w:drawing>
          <wp:inline distT="0" distB="0" distL="114300" distR="114300">
            <wp:extent cx="5476240" cy="3508375"/>
            <wp:effectExtent l="0" t="0" r="10160" b="15875"/>
            <wp:docPr id="27"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1"/>
                    <pic:cNvPicPr>
                      <a:picLocks noChangeAspect="1"/>
                    </pic:cNvPicPr>
                  </pic:nvPicPr>
                  <pic:blipFill>
                    <a:blip r:embed="rId21"/>
                    <a:stretch>
                      <a:fillRect/>
                    </a:stretch>
                  </pic:blipFill>
                  <pic:spPr>
                    <a:xfrm>
                      <a:off x="0" y="0"/>
                      <a:ext cx="5476240" cy="3508375"/>
                    </a:xfrm>
                    <a:prstGeom prst="rect">
                      <a:avLst/>
                    </a:prstGeom>
                    <a:noFill/>
                    <a:ln>
                      <a:noFill/>
                    </a:ln>
                  </pic:spPr>
                </pic:pic>
              </a:graphicData>
            </a:graphic>
          </wp:inline>
        </w:drawing>
      </w:r>
    </w:p>
    <w:p w14:paraId="3D626A3B">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14</w:t>
      </w:r>
      <w:r>
        <w:rPr>
          <w:i w:val="0"/>
          <w:iCs w:val="0"/>
          <w:color w:val="auto"/>
          <w:sz w:val="28"/>
          <w:szCs w:val="22"/>
        </w:rPr>
        <w:fldChar w:fldCharType="end"/>
      </w:r>
      <w:r>
        <w:rPr>
          <w:i w:val="0"/>
          <w:iCs w:val="0"/>
          <w:color w:val="auto"/>
          <w:sz w:val="28"/>
          <w:szCs w:val="22"/>
        </w:rPr>
        <w:t xml:space="preserve"> – Главное окно</w:t>
      </w:r>
    </w:p>
    <w:p w14:paraId="48451D0F">
      <w:pPr>
        <w:spacing w:after="0" w:line="360" w:lineRule="auto"/>
        <w:ind w:firstLine="709"/>
        <w:jc w:val="both"/>
      </w:pPr>
      <w:r>
        <w:t>На форме с заявками предоставлены элементы управления с работой с информацией (см. Рисунок 15) такая как кнопки, которые позволяют добавлять удалять и изменять информацию, добавление проходит через отдельные формы с вводом данных.</w:t>
      </w:r>
    </w:p>
    <w:p w14:paraId="77F35AE4">
      <w:pPr>
        <w:keepNext/>
        <w:spacing w:before="120"/>
        <w:jc w:val="center"/>
        <w:rPr>
          <w:lang w:val="en-US"/>
        </w:rPr>
      </w:pPr>
      <w:r>
        <w:rPr>
          <w:lang w:eastAsia="ru-RU"/>
        </w:rPr>
        <w:drawing>
          <wp:inline distT="0" distB="0" distL="114300" distR="114300">
            <wp:extent cx="5937885" cy="657860"/>
            <wp:effectExtent l="0" t="0" r="5715" b="8890"/>
            <wp:docPr id="29"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 2"/>
                    <pic:cNvPicPr>
                      <a:picLocks noChangeAspect="1"/>
                    </pic:cNvPicPr>
                  </pic:nvPicPr>
                  <pic:blipFill>
                    <a:blip r:embed="rId22"/>
                    <a:stretch>
                      <a:fillRect/>
                    </a:stretch>
                  </pic:blipFill>
                  <pic:spPr>
                    <a:xfrm>
                      <a:off x="0" y="0"/>
                      <a:ext cx="5937885" cy="657860"/>
                    </a:xfrm>
                    <a:prstGeom prst="rect">
                      <a:avLst/>
                    </a:prstGeom>
                    <a:noFill/>
                    <a:ln>
                      <a:noFill/>
                    </a:ln>
                  </pic:spPr>
                </pic:pic>
              </a:graphicData>
            </a:graphic>
          </wp:inline>
        </w:drawing>
      </w:r>
    </w:p>
    <w:p w14:paraId="255C8E7D">
      <w:pPr>
        <w:pStyle w:val="12"/>
        <w:jc w:val="cente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15</w:t>
      </w:r>
      <w:r>
        <w:rPr>
          <w:i w:val="0"/>
          <w:iCs w:val="0"/>
          <w:color w:val="auto"/>
          <w:sz w:val="28"/>
          <w:szCs w:val="22"/>
        </w:rPr>
        <w:fldChar w:fldCharType="end"/>
      </w:r>
      <w:r>
        <w:rPr>
          <w:i w:val="0"/>
          <w:iCs w:val="0"/>
          <w:color w:val="auto"/>
          <w:sz w:val="28"/>
          <w:szCs w:val="22"/>
        </w:rPr>
        <w:t xml:space="preserve"> - Элементы управления </w:t>
      </w:r>
      <w:r>
        <w:rPr>
          <w:i w:val="0"/>
          <w:iCs w:val="0"/>
          <w:color w:val="auto"/>
          <w:sz w:val="28"/>
          <w:szCs w:val="22"/>
          <w:lang w:val="ru-RU"/>
        </w:rPr>
        <w:t>для</w:t>
      </w:r>
      <w:r>
        <w:rPr>
          <w:i w:val="0"/>
          <w:iCs w:val="0"/>
          <w:color w:val="auto"/>
          <w:sz w:val="28"/>
          <w:szCs w:val="22"/>
          <w:highlight w:val="none"/>
        </w:rPr>
        <w:t xml:space="preserve"> работ</w:t>
      </w:r>
      <w:r>
        <w:rPr>
          <w:i w:val="0"/>
          <w:iCs w:val="0"/>
          <w:color w:val="auto"/>
          <w:sz w:val="28"/>
          <w:szCs w:val="22"/>
          <w:highlight w:val="none"/>
          <w:lang w:val="ru-RU"/>
        </w:rPr>
        <w:t>ы</w:t>
      </w:r>
      <w:r>
        <w:rPr>
          <w:i w:val="0"/>
          <w:iCs w:val="0"/>
          <w:color w:val="auto"/>
          <w:sz w:val="28"/>
          <w:szCs w:val="22"/>
          <w:highlight w:val="none"/>
        </w:rPr>
        <w:t xml:space="preserve"> с информацией</w:t>
      </w:r>
    </w:p>
    <w:p w14:paraId="4E8D4363">
      <w:pPr>
        <w:spacing w:after="0" w:line="360" w:lineRule="auto"/>
        <w:ind w:firstLine="709"/>
        <w:jc w:val="both"/>
      </w:pPr>
      <w:r>
        <w:t>Для обеспечения удобного и структурированного процесса добавления данных были разработаны отдельные формы ввода (см. Рисунок 16) Теперь пользователи могут воспользоваться отдельными интерфейсами для ввода различных типов информации, что способствует четкости и наглядности процесса. Каждая форма предоставляет удобные поля и элементы управления, соответствующие конкретному типу данных, обеспечивая пользователям понятный и интуитивно понятный способ добавления информации в приложение. Это позволяет повысить удобство использования и эффективность работы с данными.</w:t>
      </w:r>
    </w:p>
    <w:p w14:paraId="546A25B9">
      <w:pPr>
        <w:keepNext/>
        <w:spacing w:before="120"/>
        <w:ind w:firstLine="709"/>
        <w:jc w:val="center"/>
      </w:pPr>
      <w:r>
        <w:rPr>
          <w:lang w:eastAsia="ru-RU"/>
        </w:rPr>
        <w:drawing>
          <wp:inline distT="0" distB="0" distL="114300" distR="114300">
            <wp:extent cx="5445760" cy="3451225"/>
            <wp:effectExtent l="0" t="0" r="2540" b="15875"/>
            <wp:docPr id="31"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 3"/>
                    <pic:cNvPicPr>
                      <a:picLocks noChangeAspect="1"/>
                    </pic:cNvPicPr>
                  </pic:nvPicPr>
                  <pic:blipFill>
                    <a:blip r:embed="rId23"/>
                    <a:stretch>
                      <a:fillRect/>
                    </a:stretch>
                  </pic:blipFill>
                  <pic:spPr>
                    <a:xfrm>
                      <a:off x="0" y="0"/>
                      <a:ext cx="5445760" cy="3451225"/>
                    </a:xfrm>
                    <a:prstGeom prst="rect">
                      <a:avLst/>
                    </a:prstGeom>
                    <a:noFill/>
                    <a:ln>
                      <a:noFill/>
                    </a:ln>
                  </pic:spPr>
                </pic:pic>
              </a:graphicData>
            </a:graphic>
          </wp:inline>
        </w:drawing>
      </w:r>
    </w:p>
    <w:p w14:paraId="447F7D8F">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16</w:t>
      </w:r>
      <w:r>
        <w:rPr>
          <w:i w:val="0"/>
          <w:iCs w:val="0"/>
          <w:color w:val="auto"/>
          <w:sz w:val="28"/>
          <w:szCs w:val="22"/>
        </w:rPr>
        <w:fldChar w:fldCharType="end"/>
      </w:r>
      <w:r>
        <w:rPr>
          <w:i w:val="0"/>
          <w:iCs w:val="0"/>
          <w:color w:val="auto"/>
          <w:sz w:val="28"/>
          <w:szCs w:val="22"/>
        </w:rPr>
        <w:t>-Форма для добавления</w:t>
      </w:r>
    </w:p>
    <w:p w14:paraId="70280F0D">
      <w:pPr>
        <w:spacing w:after="0" w:line="360" w:lineRule="auto"/>
        <w:ind w:firstLine="709"/>
        <w:jc w:val="both"/>
      </w:pPr>
      <w:r>
        <w:t>Реализован механизм подтверждения удаления (см. Рисунок 18), который обеспечивает пользователю дополнительное подтверждение перед фактическим удалением выбранного отчета. При попытке удаления система предоставляет диалоговое окно или подобный интерфейс, в котором запрашивается у пользователя подтверждение своего намерения удалить отчет. Это дополнительное подтверждение помогает предотвратить случайное удаление и позволяет пользователям более внимательно подходить к данной операции, обеспечивая безопасность данных и предотвращая возможные ошибки.</w:t>
      </w:r>
    </w:p>
    <w:p w14:paraId="36905D7C">
      <w:pPr>
        <w:keepNext/>
        <w:spacing w:before="120"/>
        <w:ind w:firstLine="709"/>
        <w:jc w:val="center"/>
      </w:pPr>
      <w:r>
        <w:rPr>
          <w:lang w:eastAsia="ru-RU"/>
        </w:rPr>
        <w:drawing>
          <wp:inline distT="0" distB="0" distL="114300" distR="114300">
            <wp:extent cx="3829050" cy="1419225"/>
            <wp:effectExtent l="0" t="0" r="0" b="9525"/>
            <wp:docPr id="35"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Изображение 4"/>
                    <pic:cNvPicPr>
                      <a:picLocks noChangeAspect="1"/>
                    </pic:cNvPicPr>
                  </pic:nvPicPr>
                  <pic:blipFill>
                    <a:blip r:embed="rId24"/>
                    <a:stretch>
                      <a:fillRect/>
                    </a:stretch>
                  </pic:blipFill>
                  <pic:spPr>
                    <a:xfrm>
                      <a:off x="0" y="0"/>
                      <a:ext cx="3829050" cy="1419225"/>
                    </a:xfrm>
                    <a:prstGeom prst="rect">
                      <a:avLst/>
                    </a:prstGeom>
                    <a:noFill/>
                    <a:ln>
                      <a:noFill/>
                    </a:ln>
                  </pic:spPr>
                </pic:pic>
              </a:graphicData>
            </a:graphic>
          </wp:inline>
        </w:drawing>
      </w:r>
    </w:p>
    <w:p w14:paraId="04268B98">
      <w:pPr>
        <w:keepNext/>
        <w:spacing w:before="120"/>
        <w:ind w:firstLine="709"/>
        <w:jc w:val="center"/>
      </w:pPr>
      <w:r>
        <w:rPr>
          <w:lang w:eastAsia="ru-RU"/>
        </w:rPr>
        <w:drawing>
          <wp:inline distT="0" distB="0" distL="114300" distR="114300">
            <wp:extent cx="3667125" cy="1400175"/>
            <wp:effectExtent l="0" t="0" r="9525" b="9525"/>
            <wp:docPr id="37"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Изображение 5"/>
                    <pic:cNvPicPr>
                      <a:picLocks noChangeAspect="1"/>
                    </pic:cNvPicPr>
                  </pic:nvPicPr>
                  <pic:blipFill>
                    <a:blip r:embed="rId25"/>
                    <a:stretch>
                      <a:fillRect/>
                    </a:stretch>
                  </pic:blipFill>
                  <pic:spPr>
                    <a:xfrm>
                      <a:off x="0" y="0"/>
                      <a:ext cx="3667125" cy="1400175"/>
                    </a:xfrm>
                    <a:prstGeom prst="rect">
                      <a:avLst/>
                    </a:prstGeom>
                    <a:noFill/>
                    <a:ln>
                      <a:noFill/>
                    </a:ln>
                  </pic:spPr>
                </pic:pic>
              </a:graphicData>
            </a:graphic>
          </wp:inline>
        </w:drawing>
      </w:r>
    </w:p>
    <w:p w14:paraId="53DE858B">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18</w:t>
      </w:r>
      <w:r>
        <w:rPr>
          <w:i w:val="0"/>
          <w:iCs w:val="0"/>
          <w:color w:val="auto"/>
          <w:sz w:val="28"/>
          <w:szCs w:val="22"/>
        </w:rPr>
        <w:fldChar w:fldCharType="end"/>
      </w:r>
      <w:r>
        <w:rPr>
          <w:i w:val="0"/>
          <w:iCs w:val="0"/>
          <w:color w:val="auto"/>
          <w:sz w:val="28"/>
          <w:szCs w:val="22"/>
        </w:rPr>
        <w:t>-Механизм подтверждения удаления</w:t>
      </w:r>
    </w:p>
    <w:p w14:paraId="4F6BE974"/>
    <w:p w14:paraId="68BC39FA">
      <w:pPr>
        <w:pStyle w:val="3"/>
      </w:pPr>
      <w:bookmarkStart w:id="23" w:name="_Toc13413"/>
      <w:r>
        <w:t>Многопользовательский режим</w:t>
      </w:r>
      <w:bookmarkEnd w:id="23"/>
    </w:p>
    <w:p w14:paraId="732C44F1"/>
    <w:p w14:paraId="474B5983">
      <w:pPr>
        <w:pStyle w:val="37"/>
        <w:ind w:firstLine="1134"/>
      </w:pPr>
      <w:r>
        <w:t xml:space="preserve">В АИС присутствует многопользовательский режим, который дает возможность ограничивать полномочия по функциям программы для разных пользователей. </w:t>
      </w:r>
    </w:p>
    <w:p w14:paraId="1DB3A14E">
      <w:pPr>
        <w:pStyle w:val="37"/>
        <w:ind w:firstLine="1134"/>
      </w:pPr>
      <w:r>
        <w:t>Существует два типа пользователя программы.</w:t>
      </w:r>
    </w:p>
    <w:p w14:paraId="37A06536">
      <w:pPr>
        <w:pStyle w:val="37"/>
        <w:numPr>
          <w:ilvl w:val="0"/>
          <w:numId w:val="22"/>
        </w:numPr>
        <w:tabs>
          <w:tab w:val="left" w:pos="1418"/>
          <w:tab w:val="clear" w:pos="1134"/>
        </w:tabs>
        <w:ind w:left="0" w:firstLine="709"/>
      </w:pPr>
      <w:r>
        <w:t>Авторизированный пользователь системы имеет право и возможность изменять и добавлять записи. Это означает, что если пользователю предоставлен доступ к системе путем аутентификации, он может вносить изменения в существующие записи и создавать новые. Эта функциональность позволяет пользователю управлять и обновлять информацию в системе в соответствии с его потребностями и обязанностями.</w:t>
      </w:r>
    </w:p>
    <w:p w14:paraId="1F9F9BC2">
      <w:pPr>
        <w:pStyle w:val="29"/>
        <w:numPr>
          <w:ilvl w:val="0"/>
          <w:numId w:val="22"/>
        </w:numPr>
        <w:spacing w:after="0" w:line="360" w:lineRule="auto"/>
        <w:ind w:left="0" w:firstLine="709"/>
        <w:jc w:val="both"/>
      </w:pPr>
      <w:r>
        <w:t>Неавторизованный пользователь системы может только просматривать информацию в целях сохранения данных. Это означает, что если пользователю не предоставлен доступ к системе путем аутентификации, он имеет только разрешение на просмотр данных, доступных в системе, без возможности вносить какие-либо изменения или добавления. Это ограничение вводится для обеспечения целостности и безопасности данных, хранящихся в системе, так как предотвращает несанкционированных пользователей от внесения несанкционированных изменений или удалений. Позволяя неавторизованным пользователям только просматривать информацию, система может поддерживать точность и полноту своих данных, при этом предоставляя доступ тем, кто в этом нуждается.</w:t>
      </w:r>
    </w:p>
    <w:p w14:paraId="669A5E46">
      <w:pPr>
        <w:spacing w:after="0" w:line="360" w:lineRule="auto"/>
        <w:ind w:firstLine="709"/>
        <w:jc w:val="both"/>
      </w:pPr>
      <w:r>
        <w:t>При запуске приложения открывается форма авторизации пользователя. Если пользователь имеет свою учетную запись, то сможет войти в систему. В окне авторизации есть пункт Регистрация. Пользователь может самостоятельно зарегистрироваться: ввести свой логин, пароль и выбрать роль пользователя</w:t>
      </w:r>
    </w:p>
    <w:p w14:paraId="635DC7AB">
      <w:pPr>
        <w:spacing w:after="0" w:line="360" w:lineRule="auto"/>
        <w:ind w:firstLine="709"/>
        <w:jc w:val="both"/>
      </w:pPr>
    </w:p>
    <w:p w14:paraId="6BE00D49">
      <w:pPr>
        <w:pStyle w:val="3"/>
      </w:pPr>
      <w:bookmarkStart w:id="24" w:name="_Toc31589"/>
      <w:r>
        <w:t>Реализация функций поиска и фильтрации данных</w:t>
      </w:r>
      <w:bookmarkEnd w:id="24"/>
    </w:p>
    <w:p w14:paraId="09934062"/>
    <w:p w14:paraId="61934DA0">
      <w:pPr>
        <w:spacing w:after="0" w:line="360" w:lineRule="auto"/>
        <w:ind w:firstLine="709"/>
        <w:jc w:val="both"/>
      </w:pPr>
      <w:r>
        <w:t>По сколько приложение имеет множество различной информаций для ускорения работы реализовал все возможную фильтрацию этой информаций [33]</w:t>
      </w:r>
    </w:p>
    <w:p w14:paraId="3267ADCC">
      <w:pPr>
        <w:spacing w:after="0" w:line="360" w:lineRule="auto"/>
        <w:ind w:firstLine="709"/>
        <w:jc w:val="both"/>
      </w:pPr>
      <w:r>
        <w:t>Фильтрация (см. Рисунок 19) встречает пользователя на окне с пользователями и окне с заявлениями</w:t>
      </w:r>
    </w:p>
    <w:p w14:paraId="503E6D94">
      <w:pPr>
        <w:spacing w:before="120"/>
        <w:jc w:val="center"/>
      </w:pPr>
      <w:r>
        <w:drawing>
          <wp:inline distT="0" distB="0" distL="114300" distR="114300">
            <wp:extent cx="4972050" cy="1762125"/>
            <wp:effectExtent l="0" t="0" r="0" b="9525"/>
            <wp:docPr id="22" name="Изображение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 15"/>
                    <pic:cNvPicPr>
                      <a:picLocks noChangeAspect="1"/>
                    </pic:cNvPicPr>
                  </pic:nvPicPr>
                  <pic:blipFill>
                    <a:blip r:embed="rId26"/>
                    <a:stretch>
                      <a:fillRect/>
                    </a:stretch>
                  </pic:blipFill>
                  <pic:spPr>
                    <a:xfrm>
                      <a:off x="0" y="0"/>
                      <a:ext cx="4972050" cy="1762125"/>
                    </a:xfrm>
                    <a:prstGeom prst="rect">
                      <a:avLst/>
                    </a:prstGeom>
                    <a:noFill/>
                    <a:ln>
                      <a:noFill/>
                    </a:ln>
                  </pic:spPr>
                </pic:pic>
              </a:graphicData>
            </a:graphic>
          </wp:inline>
        </w:drawing>
      </w:r>
    </w:p>
    <w:p w14:paraId="4BD6DC7D">
      <w:pPr>
        <w:spacing w:before="120"/>
        <w:jc w:val="center"/>
      </w:pPr>
      <w:r>
        <w:drawing>
          <wp:inline distT="0" distB="0" distL="114300" distR="114300">
            <wp:extent cx="4972050" cy="1781175"/>
            <wp:effectExtent l="0" t="0" r="0" b="9525"/>
            <wp:docPr id="23"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16"/>
                    <pic:cNvPicPr>
                      <a:picLocks noChangeAspect="1"/>
                    </pic:cNvPicPr>
                  </pic:nvPicPr>
                  <pic:blipFill>
                    <a:blip r:embed="rId27"/>
                    <a:stretch>
                      <a:fillRect/>
                    </a:stretch>
                  </pic:blipFill>
                  <pic:spPr>
                    <a:xfrm>
                      <a:off x="0" y="0"/>
                      <a:ext cx="4972050" cy="1781175"/>
                    </a:xfrm>
                    <a:prstGeom prst="rect">
                      <a:avLst/>
                    </a:prstGeom>
                    <a:noFill/>
                    <a:ln>
                      <a:noFill/>
                    </a:ln>
                  </pic:spPr>
                </pic:pic>
              </a:graphicData>
            </a:graphic>
          </wp:inline>
        </w:drawing>
      </w:r>
    </w:p>
    <w:p w14:paraId="49B53DD3">
      <w:pPr>
        <w:spacing w:before="120"/>
        <w:jc w:val="center"/>
      </w:pPr>
      <w:r>
        <w:drawing>
          <wp:inline distT="0" distB="0" distL="114300" distR="114300">
            <wp:extent cx="5114925" cy="2028825"/>
            <wp:effectExtent l="0" t="0" r="9525" b="9525"/>
            <wp:docPr id="19"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1"/>
                    <pic:cNvPicPr>
                      <a:picLocks noChangeAspect="1"/>
                    </pic:cNvPicPr>
                  </pic:nvPicPr>
                  <pic:blipFill>
                    <a:blip r:embed="rId28"/>
                    <a:stretch>
                      <a:fillRect/>
                    </a:stretch>
                  </pic:blipFill>
                  <pic:spPr>
                    <a:xfrm>
                      <a:off x="0" y="0"/>
                      <a:ext cx="5114925" cy="2028825"/>
                    </a:xfrm>
                    <a:prstGeom prst="rect">
                      <a:avLst/>
                    </a:prstGeom>
                    <a:noFill/>
                    <a:ln>
                      <a:noFill/>
                    </a:ln>
                  </pic:spPr>
                </pic:pic>
              </a:graphicData>
            </a:graphic>
          </wp:inline>
        </w:drawing>
      </w:r>
    </w:p>
    <w:p w14:paraId="0188AE88">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19</w:t>
      </w:r>
      <w:r>
        <w:rPr>
          <w:i w:val="0"/>
          <w:iCs w:val="0"/>
          <w:color w:val="auto"/>
          <w:sz w:val="28"/>
          <w:szCs w:val="22"/>
        </w:rPr>
        <w:fldChar w:fldCharType="end"/>
      </w:r>
      <w:r>
        <w:rPr>
          <w:i w:val="0"/>
          <w:iCs w:val="0"/>
          <w:color w:val="auto"/>
          <w:sz w:val="28"/>
          <w:szCs w:val="22"/>
        </w:rPr>
        <w:t xml:space="preserve"> - Фильтрация</w:t>
      </w:r>
    </w:p>
    <w:p w14:paraId="2043F695">
      <w:pPr>
        <w:spacing w:after="0" w:line="360" w:lineRule="auto"/>
        <w:ind w:firstLine="709"/>
        <w:jc w:val="both"/>
        <w:rPr>
          <w:rFonts w:hint="default"/>
          <w:lang w:val="ru-RU"/>
        </w:rPr>
      </w:pPr>
      <w:r>
        <w:t>Выпадающий список «</w:t>
      </w:r>
      <w:r>
        <w:rPr>
          <w:lang w:val="ru-RU"/>
        </w:rPr>
        <w:t>Все</w:t>
      </w:r>
      <w:r>
        <w:rPr>
          <w:rFonts w:hint="default"/>
          <w:lang w:val="ru-RU"/>
        </w:rPr>
        <w:t xml:space="preserve"> предметы</w:t>
      </w:r>
      <w:r>
        <w:t xml:space="preserve">» позволяет выбрать </w:t>
      </w:r>
      <w:r>
        <w:rPr>
          <w:lang w:val="ru-RU"/>
        </w:rPr>
        <w:t>предмет</w:t>
      </w:r>
      <w:r>
        <w:t xml:space="preserve">, будут отображены </w:t>
      </w:r>
      <w:r>
        <w:rPr>
          <w:lang w:val="ru-RU"/>
        </w:rPr>
        <w:t>учителя</w:t>
      </w:r>
      <w:r>
        <w:rPr>
          <w:rFonts w:hint="default"/>
          <w:lang w:val="ru-RU"/>
        </w:rPr>
        <w:t xml:space="preserve"> </w:t>
      </w:r>
      <w:r>
        <w:t>с соответствующ</w:t>
      </w:r>
      <w:r>
        <w:rPr>
          <w:lang w:val="ru-RU"/>
        </w:rPr>
        <w:t>им</w:t>
      </w:r>
      <w:r>
        <w:rPr>
          <w:rFonts w:hint="default"/>
          <w:lang w:val="ru-RU"/>
        </w:rPr>
        <w:t xml:space="preserve"> предметом.</w:t>
      </w:r>
    </w:p>
    <w:p w14:paraId="7F7767AB">
      <w:pPr>
        <w:pStyle w:val="3"/>
      </w:pPr>
      <w:bookmarkStart w:id="25" w:name="_Toc12976"/>
      <w:r>
        <w:t>Реализация функций просмотра и генерации отчётов</w:t>
      </w:r>
      <w:bookmarkEnd w:id="25"/>
    </w:p>
    <w:p w14:paraId="5BE6F731"/>
    <w:p w14:paraId="5CD1AF43">
      <w:pPr>
        <w:spacing w:line="360" w:lineRule="auto"/>
        <w:ind w:firstLine="709"/>
        <w:jc w:val="both"/>
      </w:pPr>
      <w:r>
        <w:t>Реализовал отдельные формы для формирования отчётов в отдельных окнах приложения</w:t>
      </w:r>
    </w:p>
    <w:p w14:paraId="3CC4767B">
      <w:pPr>
        <w:spacing w:line="360" w:lineRule="auto"/>
        <w:ind w:firstLine="709"/>
        <w:jc w:val="both"/>
      </w:pPr>
      <w:r>
        <w:t xml:space="preserve">Отдельная форма для просмотра заявлений с дальнейшей возможностью сохранения в </w:t>
      </w:r>
      <w:r>
        <w:rPr>
          <w:lang w:val="en-US"/>
        </w:rPr>
        <w:t>Excel</w:t>
      </w:r>
      <w:r>
        <w:t>/</w:t>
      </w:r>
      <w:r>
        <w:rPr>
          <w:lang w:val="en-US"/>
        </w:rPr>
        <w:t>Word</w:t>
      </w:r>
      <w:r>
        <w:t xml:space="preserve"> И Фильтрацией, которая обновляется после фильтрации в окне заявлений</w:t>
      </w:r>
    </w:p>
    <w:p w14:paraId="7DB592BF">
      <w:pPr>
        <w:keepNext/>
        <w:spacing w:before="120"/>
        <w:jc w:val="center"/>
        <w:rPr>
          <w:rFonts w:hint="default"/>
          <w:lang w:val="en-US"/>
        </w:rPr>
      </w:pPr>
      <w:r>
        <w:drawing>
          <wp:inline distT="0" distB="0" distL="114300" distR="114300">
            <wp:extent cx="5936615" cy="4149725"/>
            <wp:effectExtent l="0" t="0" r="6985" b="3175"/>
            <wp:docPr id="25"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1"/>
                    <pic:cNvPicPr>
                      <a:picLocks noChangeAspect="1"/>
                    </pic:cNvPicPr>
                  </pic:nvPicPr>
                  <pic:blipFill>
                    <a:blip r:embed="rId29"/>
                    <a:stretch>
                      <a:fillRect/>
                    </a:stretch>
                  </pic:blipFill>
                  <pic:spPr>
                    <a:xfrm>
                      <a:off x="0" y="0"/>
                      <a:ext cx="5936615" cy="4149725"/>
                    </a:xfrm>
                    <a:prstGeom prst="rect">
                      <a:avLst/>
                    </a:prstGeom>
                    <a:noFill/>
                    <a:ln>
                      <a:noFill/>
                    </a:ln>
                  </pic:spPr>
                </pic:pic>
              </a:graphicData>
            </a:graphic>
          </wp:inline>
        </w:drawing>
      </w:r>
    </w:p>
    <w:p w14:paraId="071FB51E">
      <w:pPr>
        <w:pStyle w:val="12"/>
        <w:jc w:val="center"/>
        <w:rPr>
          <w:i w:val="0"/>
          <w:iCs w:val="0"/>
          <w:color w:val="auto"/>
          <w:sz w:val="28"/>
          <w:szCs w:val="22"/>
          <w:highlight w:val="yellow"/>
        </w:rPr>
      </w:pPr>
      <w:r>
        <w:rPr>
          <w:i w:val="0"/>
          <w:iCs w:val="0"/>
          <w:color w:val="auto"/>
          <w:sz w:val="28"/>
          <w:szCs w:val="22"/>
          <w:highlight w:val="none"/>
        </w:rPr>
        <w:t xml:space="preserve">Рисунок </w:t>
      </w:r>
      <w:r>
        <w:rPr>
          <w:i w:val="0"/>
          <w:iCs w:val="0"/>
          <w:color w:val="auto"/>
          <w:sz w:val="28"/>
          <w:szCs w:val="22"/>
          <w:highlight w:val="none"/>
        </w:rPr>
        <w:fldChar w:fldCharType="begin"/>
      </w:r>
      <w:r>
        <w:rPr>
          <w:i w:val="0"/>
          <w:iCs w:val="0"/>
          <w:color w:val="auto"/>
          <w:sz w:val="28"/>
          <w:szCs w:val="22"/>
          <w:highlight w:val="none"/>
        </w:rPr>
        <w:instrText xml:space="preserve"> SEQ Рисунок \* ARABIC </w:instrText>
      </w:r>
      <w:r>
        <w:rPr>
          <w:i w:val="0"/>
          <w:iCs w:val="0"/>
          <w:color w:val="auto"/>
          <w:sz w:val="28"/>
          <w:szCs w:val="22"/>
          <w:highlight w:val="none"/>
        </w:rPr>
        <w:fldChar w:fldCharType="separate"/>
      </w:r>
      <w:r>
        <w:rPr>
          <w:i w:val="0"/>
          <w:iCs w:val="0"/>
          <w:color w:val="auto"/>
          <w:sz w:val="28"/>
          <w:szCs w:val="22"/>
          <w:highlight w:val="none"/>
        </w:rPr>
        <w:t>22</w:t>
      </w:r>
      <w:r>
        <w:rPr>
          <w:i w:val="0"/>
          <w:iCs w:val="0"/>
          <w:color w:val="auto"/>
          <w:sz w:val="28"/>
          <w:szCs w:val="22"/>
          <w:highlight w:val="none"/>
        </w:rPr>
        <w:fldChar w:fldCharType="end"/>
      </w:r>
      <w:r>
        <w:rPr>
          <w:i w:val="0"/>
          <w:iCs w:val="0"/>
          <w:color w:val="auto"/>
          <w:sz w:val="28"/>
          <w:szCs w:val="22"/>
          <w:highlight w:val="none"/>
        </w:rPr>
        <w:t>-Отдельные формы для формирования отчётов с фильтрацией</w:t>
      </w:r>
    </w:p>
    <w:p w14:paraId="38375688">
      <w:pPr>
        <w:spacing w:after="0" w:line="360" w:lineRule="auto"/>
        <w:ind w:firstLine="709"/>
        <w:jc w:val="both"/>
      </w:pPr>
      <w:r>
        <w:t>В рамках данной формы с видами отчётности также внедрена функциональность постраничного просмотра данных в виде отдельных таблиц. Это означает, что при наличии большого объема информации, данные разбиваются на отдельные страницы для более удобного и эффективного просмотра.</w:t>
      </w:r>
    </w:p>
    <w:p w14:paraId="0885C31A">
      <w:pPr>
        <w:spacing w:after="0" w:line="360" w:lineRule="auto"/>
        <w:ind w:firstLine="709"/>
        <w:jc w:val="both"/>
      </w:pPr>
      <w:r>
        <w:t>Пользователь может навигироваться между страницами, используя специальные элементы управления, такие как кнопки ”Вперед” и ”Назад”, либо указывая конкретный номер страницы. Каждая страница содержит определенное количество записей, облегчая восприятие данных и предоставляя возможность более детального анализа.</w:t>
      </w:r>
    </w:p>
    <w:p w14:paraId="5DBC8552">
      <w:pPr>
        <w:spacing w:after="0" w:line="360" w:lineRule="auto"/>
        <w:ind w:left="0" w:leftChars="0" w:firstLine="0" w:firstLineChars="0"/>
        <w:jc w:val="center"/>
      </w:pPr>
      <w:r>
        <w:drawing>
          <wp:inline distT="0" distB="0" distL="114300" distR="114300">
            <wp:extent cx="5401945" cy="2836545"/>
            <wp:effectExtent l="0" t="0" r="8255" b="1905"/>
            <wp:docPr id="28"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 2"/>
                    <pic:cNvPicPr>
                      <a:picLocks noChangeAspect="1"/>
                    </pic:cNvPicPr>
                  </pic:nvPicPr>
                  <pic:blipFill>
                    <a:blip r:embed="rId30"/>
                    <a:stretch>
                      <a:fillRect/>
                    </a:stretch>
                  </pic:blipFill>
                  <pic:spPr>
                    <a:xfrm>
                      <a:off x="0" y="0"/>
                      <a:ext cx="5401945" cy="2836545"/>
                    </a:xfrm>
                    <a:prstGeom prst="rect">
                      <a:avLst/>
                    </a:prstGeom>
                    <a:noFill/>
                    <a:ln>
                      <a:noFill/>
                    </a:ln>
                  </pic:spPr>
                </pic:pic>
              </a:graphicData>
            </a:graphic>
          </wp:inline>
        </w:drawing>
      </w:r>
    </w:p>
    <w:p w14:paraId="01DF2259">
      <w:pPr>
        <w:spacing w:after="0" w:line="360" w:lineRule="auto"/>
        <w:ind w:left="0" w:leftChars="0" w:firstLine="0" w:firstLineChars="0"/>
        <w:jc w:val="center"/>
      </w:pPr>
      <w:r>
        <w:drawing>
          <wp:inline distT="0" distB="0" distL="114300" distR="114300">
            <wp:extent cx="5256530" cy="2736215"/>
            <wp:effectExtent l="0" t="0" r="1270" b="6985"/>
            <wp:docPr id="30"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 3"/>
                    <pic:cNvPicPr>
                      <a:picLocks noChangeAspect="1"/>
                    </pic:cNvPicPr>
                  </pic:nvPicPr>
                  <pic:blipFill>
                    <a:blip r:embed="rId31"/>
                    <a:stretch>
                      <a:fillRect/>
                    </a:stretch>
                  </pic:blipFill>
                  <pic:spPr>
                    <a:xfrm>
                      <a:off x="0" y="0"/>
                      <a:ext cx="5256530" cy="2736215"/>
                    </a:xfrm>
                    <a:prstGeom prst="rect">
                      <a:avLst/>
                    </a:prstGeom>
                    <a:noFill/>
                    <a:ln>
                      <a:noFill/>
                    </a:ln>
                  </pic:spPr>
                </pic:pic>
              </a:graphicData>
            </a:graphic>
          </wp:inline>
        </w:drawing>
      </w:r>
    </w:p>
    <w:p w14:paraId="2FC58832">
      <w:pPr>
        <w:spacing w:after="0" w:line="360" w:lineRule="auto"/>
        <w:ind w:firstLine="709"/>
        <w:jc w:val="center"/>
        <w:rPr>
          <w:rFonts w:hint="default"/>
          <w:lang w:val="ru-RU"/>
        </w:rPr>
      </w:pPr>
      <w:r>
        <w:rPr>
          <w:lang w:val="ru-RU"/>
        </w:rPr>
        <w:t>Рисунок</w:t>
      </w:r>
      <w:r>
        <w:rPr>
          <w:rFonts w:hint="default"/>
          <w:lang w:val="ru-RU"/>
        </w:rPr>
        <w:t xml:space="preserve"> 23-навигация между страницами</w:t>
      </w:r>
    </w:p>
    <w:p w14:paraId="2B89BBE5">
      <w:pPr>
        <w:spacing w:after="0" w:line="360" w:lineRule="auto"/>
        <w:ind w:firstLine="709"/>
        <w:jc w:val="both"/>
      </w:pPr>
      <w:r>
        <w:t>Такой подход к постраничному просмотру обеспечивает пользователю удобство в работе с большими объемами данных, минимизируя перегрузку информацией и упрощая навигацию</w:t>
      </w:r>
    </w:p>
    <w:p w14:paraId="61E0FA98">
      <w:pPr>
        <w:spacing w:after="0" w:line="360" w:lineRule="auto"/>
        <w:ind w:firstLine="709"/>
        <w:rPr>
          <w:b/>
        </w:rPr>
      </w:pPr>
      <w:r>
        <w:t>Описание работы авторизированного режима</w:t>
      </w:r>
    </w:p>
    <w:p w14:paraId="454407AE">
      <w:pPr>
        <w:spacing w:after="0" w:line="360" w:lineRule="auto"/>
        <w:ind w:firstLine="709"/>
        <w:jc w:val="both"/>
      </w:pPr>
      <w:r>
        <w:t>Первое что встречает пользователь, запустивший программу, является форма авторизаций или входа</w:t>
      </w:r>
    </w:p>
    <w:p w14:paraId="33491956">
      <w:pPr>
        <w:keepNext/>
        <w:spacing w:before="120"/>
        <w:jc w:val="center"/>
      </w:pPr>
      <w:r>
        <w:rPr>
          <w:lang w:eastAsia="ru-RU"/>
        </w:rPr>
        <w:drawing>
          <wp:inline distT="0" distB="0" distL="114300" distR="114300">
            <wp:extent cx="3479165" cy="5984240"/>
            <wp:effectExtent l="0" t="0" r="6985" b="16510"/>
            <wp:docPr id="38"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Изображение 6"/>
                    <pic:cNvPicPr>
                      <a:picLocks noChangeAspect="1"/>
                    </pic:cNvPicPr>
                  </pic:nvPicPr>
                  <pic:blipFill>
                    <a:blip r:embed="rId32"/>
                    <a:stretch>
                      <a:fillRect/>
                    </a:stretch>
                  </pic:blipFill>
                  <pic:spPr>
                    <a:xfrm>
                      <a:off x="0" y="0"/>
                      <a:ext cx="3479165" cy="5984240"/>
                    </a:xfrm>
                    <a:prstGeom prst="rect">
                      <a:avLst/>
                    </a:prstGeom>
                    <a:noFill/>
                    <a:ln>
                      <a:noFill/>
                    </a:ln>
                  </pic:spPr>
                </pic:pic>
              </a:graphicData>
            </a:graphic>
          </wp:inline>
        </w:drawing>
      </w:r>
    </w:p>
    <w:p w14:paraId="4754D3B2">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26</w:t>
      </w:r>
      <w:r>
        <w:rPr>
          <w:i w:val="0"/>
          <w:iCs w:val="0"/>
          <w:color w:val="auto"/>
          <w:sz w:val="28"/>
          <w:szCs w:val="22"/>
        </w:rPr>
        <w:fldChar w:fldCharType="end"/>
      </w:r>
      <w:r>
        <w:rPr>
          <w:i w:val="0"/>
          <w:iCs w:val="0"/>
          <w:color w:val="auto"/>
          <w:sz w:val="28"/>
          <w:szCs w:val="22"/>
        </w:rPr>
        <w:t>-Форма авторизаций</w:t>
      </w:r>
    </w:p>
    <w:p w14:paraId="6A20D492">
      <w:pPr>
        <w:spacing w:after="0" w:line="360" w:lineRule="auto"/>
        <w:ind w:firstLine="709"/>
        <w:jc w:val="both"/>
      </w:pPr>
      <w:r>
        <w:t>При ошибочном вводе данных пользователя попросит ввести капчу и будет обновляться до тех пор, пока капча не будет введена верно.</w:t>
      </w:r>
    </w:p>
    <w:p w14:paraId="16F32675">
      <w:pPr>
        <w:keepNext/>
        <w:spacing w:before="120"/>
        <w:jc w:val="center"/>
      </w:pPr>
      <w:r>
        <w:rPr>
          <w:lang w:eastAsia="ru-RU"/>
        </w:rPr>
        <w:drawing>
          <wp:inline distT="0" distB="0" distL="114300" distR="114300">
            <wp:extent cx="4010025" cy="1562100"/>
            <wp:effectExtent l="0" t="0" r="9525" b="0"/>
            <wp:docPr id="40"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Изображение 7"/>
                    <pic:cNvPicPr>
                      <a:picLocks noChangeAspect="1"/>
                    </pic:cNvPicPr>
                  </pic:nvPicPr>
                  <pic:blipFill>
                    <a:blip r:embed="rId33"/>
                    <a:stretch>
                      <a:fillRect/>
                    </a:stretch>
                  </pic:blipFill>
                  <pic:spPr>
                    <a:xfrm>
                      <a:off x="0" y="0"/>
                      <a:ext cx="4010025" cy="1562100"/>
                    </a:xfrm>
                    <a:prstGeom prst="rect">
                      <a:avLst/>
                    </a:prstGeom>
                    <a:noFill/>
                    <a:ln>
                      <a:noFill/>
                    </a:ln>
                  </pic:spPr>
                </pic:pic>
              </a:graphicData>
            </a:graphic>
          </wp:inline>
        </w:drawing>
      </w:r>
      <w:r>
        <w:t xml:space="preserve"> </w:t>
      </w:r>
    </w:p>
    <w:p w14:paraId="0243C55D">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27</w:t>
      </w:r>
      <w:r>
        <w:rPr>
          <w:i w:val="0"/>
          <w:iCs w:val="0"/>
          <w:color w:val="auto"/>
          <w:sz w:val="28"/>
          <w:szCs w:val="22"/>
        </w:rPr>
        <w:fldChar w:fldCharType="end"/>
      </w:r>
      <w:r>
        <w:rPr>
          <w:i w:val="0"/>
          <w:iCs w:val="0"/>
          <w:color w:val="auto"/>
          <w:sz w:val="28"/>
          <w:szCs w:val="22"/>
        </w:rPr>
        <w:t>-Ввод капчи</w:t>
      </w:r>
    </w:p>
    <w:p w14:paraId="1C620ABC">
      <w:pPr>
        <w:spacing w:after="0" w:line="360" w:lineRule="auto"/>
        <w:ind w:firstLine="709"/>
        <w:jc w:val="both"/>
      </w:pPr>
      <w:r>
        <w:t xml:space="preserve">Для удобства пользователя некоторые элементы имеют всплывающие подсказки для понимания работы системы. </w:t>
      </w:r>
    </w:p>
    <w:p w14:paraId="4F5D192A">
      <w:pPr>
        <w:spacing w:after="0" w:line="360" w:lineRule="auto"/>
        <w:ind w:firstLine="709"/>
        <w:jc w:val="both"/>
        <w:rPr>
          <w:color w:val="000000" w:themeColor="text1"/>
          <w:szCs w:val="24"/>
          <w14:textFill>
            <w14:solidFill>
              <w14:schemeClr w14:val="tx1"/>
            </w14:solidFill>
          </w14:textFill>
        </w:rPr>
      </w:pPr>
      <w:r>
        <w:rPr>
          <w:color w:val="000000" w:themeColor="text1"/>
          <w:szCs w:val="24"/>
          <w14:textFill>
            <w14:solidFill>
              <w14:schemeClr w14:val="tx1"/>
            </w14:solidFill>
          </w14:textFill>
        </w:rPr>
        <w:t>Теперь пользователь может либо войти под своей учетной записью или войти в режим гостя для просмотра или нажав кнопку зарегистрироваться может получить доступ к просмотру.</w:t>
      </w:r>
    </w:p>
    <w:p w14:paraId="499C8792">
      <w:pPr>
        <w:spacing w:after="0" w:line="360" w:lineRule="auto"/>
        <w:ind w:firstLine="709"/>
        <w:jc w:val="both"/>
        <w:rPr>
          <w:color w:val="000000" w:themeColor="text1"/>
          <w:szCs w:val="24"/>
          <w14:textFill>
            <w14:solidFill>
              <w14:schemeClr w14:val="tx1"/>
            </w14:solidFill>
          </w14:textFill>
        </w:rPr>
      </w:pPr>
      <w:r>
        <w:rPr>
          <w:color w:val="000000" w:themeColor="text1"/>
          <w:szCs w:val="24"/>
          <w14:textFill>
            <w14:solidFill>
              <w14:schemeClr w14:val="tx1"/>
            </w14:solidFill>
          </w14:textFill>
        </w:rPr>
        <w:t>Режим гостя предоставляет только просмотр информаций</w:t>
      </w:r>
    </w:p>
    <w:p w14:paraId="45A49692">
      <w:pPr>
        <w:keepNext/>
        <w:spacing w:before="120"/>
        <w:jc w:val="center"/>
      </w:pPr>
      <w:r>
        <w:rPr>
          <w:lang w:eastAsia="ru-RU"/>
        </w:rPr>
        <w:drawing>
          <wp:inline distT="0" distB="0" distL="114300" distR="114300">
            <wp:extent cx="5937250" cy="3806190"/>
            <wp:effectExtent l="0" t="0" r="6350" b="3810"/>
            <wp:docPr id="45"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Изображение 8"/>
                    <pic:cNvPicPr>
                      <a:picLocks noChangeAspect="1"/>
                    </pic:cNvPicPr>
                  </pic:nvPicPr>
                  <pic:blipFill>
                    <a:blip r:embed="rId34"/>
                    <a:stretch>
                      <a:fillRect/>
                    </a:stretch>
                  </pic:blipFill>
                  <pic:spPr>
                    <a:xfrm>
                      <a:off x="0" y="0"/>
                      <a:ext cx="5937250" cy="3806190"/>
                    </a:xfrm>
                    <a:prstGeom prst="rect">
                      <a:avLst/>
                    </a:prstGeom>
                    <a:noFill/>
                    <a:ln>
                      <a:noFill/>
                    </a:ln>
                  </pic:spPr>
                </pic:pic>
              </a:graphicData>
            </a:graphic>
          </wp:inline>
        </w:drawing>
      </w:r>
    </w:p>
    <w:p w14:paraId="1DDF7B91">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29</w:t>
      </w:r>
      <w:r>
        <w:rPr>
          <w:i w:val="0"/>
          <w:iCs w:val="0"/>
          <w:color w:val="auto"/>
          <w:sz w:val="28"/>
          <w:szCs w:val="22"/>
        </w:rPr>
        <w:fldChar w:fldCharType="end"/>
      </w:r>
      <w:r>
        <w:rPr>
          <w:i w:val="0"/>
          <w:iCs w:val="0"/>
          <w:color w:val="auto"/>
          <w:sz w:val="28"/>
          <w:szCs w:val="22"/>
        </w:rPr>
        <w:t>-Режим учеником</w:t>
      </w:r>
    </w:p>
    <w:p w14:paraId="57EEA88C">
      <w:pPr>
        <w:spacing w:after="0" w:line="360" w:lineRule="auto"/>
        <w:ind w:firstLine="709"/>
        <w:jc w:val="both"/>
      </w:pPr>
      <w:r>
        <w:t>Вовремя регистраций происходит процесс шифрования данных с помощью специального класса и присвоения уровня доступа, с последующей возможность его изменить администратору.</w:t>
      </w:r>
    </w:p>
    <w:p w14:paraId="71B33160">
      <w:pPr>
        <w:keepNext/>
        <w:spacing w:after="0" w:line="360" w:lineRule="auto"/>
        <w:ind w:firstLine="709"/>
        <w:jc w:val="center"/>
        <w:rPr>
          <w:rFonts w:hint="default"/>
          <w:lang w:val="ru-RU"/>
        </w:rPr>
      </w:pPr>
      <w:r>
        <w:drawing>
          <wp:inline distT="0" distB="0" distL="114300" distR="114300">
            <wp:extent cx="3295015" cy="5403215"/>
            <wp:effectExtent l="0" t="0" r="635" b="6985"/>
            <wp:docPr id="32"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 1"/>
                    <pic:cNvPicPr>
                      <a:picLocks noChangeAspect="1"/>
                    </pic:cNvPicPr>
                  </pic:nvPicPr>
                  <pic:blipFill>
                    <a:blip r:embed="rId35"/>
                    <a:stretch>
                      <a:fillRect/>
                    </a:stretch>
                  </pic:blipFill>
                  <pic:spPr>
                    <a:xfrm>
                      <a:off x="0" y="0"/>
                      <a:ext cx="3295015" cy="5403215"/>
                    </a:xfrm>
                    <a:prstGeom prst="rect">
                      <a:avLst/>
                    </a:prstGeom>
                    <a:noFill/>
                    <a:ln>
                      <a:noFill/>
                    </a:ln>
                  </pic:spPr>
                </pic:pic>
              </a:graphicData>
            </a:graphic>
          </wp:inline>
        </w:drawing>
      </w:r>
    </w:p>
    <w:p w14:paraId="467ED4A3">
      <w:pPr>
        <w:pStyle w:val="12"/>
        <w:spacing w:before="120" w:after="120"/>
        <w:jc w:val="center"/>
        <w:rPr>
          <w:i w:val="0"/>
          <w:iCs w:val="0"/>
          <w:color w:val="auto"/>
          <w:sz w:val="28"/>
          <w:szCs w:val="22"/>
          <w:highlight w:val="none"/>
        </w:rPr>
      </w:pPr>
      <w:r>
        <w:rPr>
          <w:i w:val="0"/>
          <w:iCs w:val="0"/>
          <w:color w:val="auto"/>
          <w:sz w:val="28"/>
          <w:szCs w:val="22"/>
          <w:highlight w:val="none"/>
        </w:rPr>
        <w:t xml:space="preserve">Рисунок </w:t>
      </w:r>
      <w:r>
        <w:rPr>
          <w:i w:val="0"/>
          <w:iCs w:val="0"/>
          <w:color w:val="auto"/>
          <w:sz w:val="28"/>
          <w:szCs w:val="22"/>
          <w:highlight w:val="none"/>
        </w:rPr>
        <w:fldChar w:fldCharType="begin"/>
      </w:r>
      <w:r>
        <w:rPr>
          <w:i w:val="0"/>
          <w:iCs w:val="0"/>
          <w:color w:val="auto"/>
          <w:sz w:val="28"/>
          <w:szCs w:val="22"/>
          <w:highlight w:val="none"/>
        </w:rPr>
        <w:instrText xml:space="preserve"> SEQ Рисунок \* ARABIC </w:instrText>
      </w:r>
      <w:r>
        <w:rPr>
          <w:i w:val="0"/>
          <w:iCs w:val="0"/>
          <w:color w:val="auto"/>
          <w:sz w:val="28"/>
          <w:szCs w:val="22"/>
          <w:highlight w:val="none"/>
        </w:rPr>
        <w:fldChar w:fldCharType="separate"/>
      </w:r>
      <w:r>
        <w:rPr>
          <w:i w:val="0"/>
          <w:iCs w:val="0"/>
          <w:color w:val="auto"/>
          <w:sz w:val="28"/>
          <w:szCs w:val="22"/>
          <w:highlight w:val="none"/>
        </w:rPr>
        <w:t>31</w:t>
      </w:r>
      <w:r>
        <w:rPr>
          <w:i w:val="0"/>
          <w:iCs w:val="0"/>
          <w:color w:val="auto"/>
          <w:sz w:val="28"/>
          <w:szCs w:val="22"/>
          <w:highlight w:val="none"/>
        </w:rPr>
        <w:fldChar w:fldCharType="end"/>
      </w:r>
      <w:r>
        <w:rPr>
          <w:i w:val="0"/>
          <w:iCs w:val="0"/>
          <w:color w:val="auto"/>
          <w:sz w:val="28"/>
          <w:szCs w:val="22"/>
          <w:highlight w:val="none"/>
        </w:rPr>
        <w:t>-Класс шифрования</w:t>
      </w:r>
    </w:p>
    <w:p w14:paraId="6BCEA02C">
      <w:pPr>
        <w:spacing w:after="0" w:line="360" w:lineRule="auto"/>
        <w:ind w:firstLine="709"/>
        <w:jc w:val="both"/>
        <w:rPr>
          <w:bCs/>
        </w:rPr>
      </w:pPr>
      <w:r>
        <w:rPr>
          <w:bCs/>
        </w:rPr>
        <w:t>Описание класса по принципу инкапсуляции</w:t>
      </w:r>
    </w:p>
    <w:p w14:paraId="53411548">
      <w:pPr>
        <w:spacing w:after="0" w:line="360" w:lineRule="auto"/>
        <w:ind w:firstLine="709"/>
        <w:jc w:val="both"/>
        <w:rPr>
          <w:rFonts w:hint="default"/>
        </w:rPr>
      </w:pPr>
      <w:r>
        <w:rPr>
          <w:rFonts w:hint="default"/>
        </w:rPr>
        <w:t>Разработан класс TeacherDataIntegrity с инкапсуляцией полей, двумя конструкторами, свойствами и методами. В методе ComputeHash используется криптографическая хэш-функция SHA256 для контроля целостности данных учителей. Класс интегрирован в форму FormTeachers, где отображается статус неизменности данных.</w:t>
      </w:r>
    </w:p>
    <w:p w14:paraId="38E3635B">
      <w:pPr>
        <w:spacing w:after="0" w:line="360" w:lineRule="auto"/>
        <w:ind w:firstLine="709"/>
        <w:jc w:val="center"/>
      </w:pPr>
      <w:r>
        <w:drawing>
          <wp:inline distT="0" distB="0" distL="114300" distR="114300">
            <wp:extent cx="3667125" cy="1838325"/>
            <wp:effectExtent l="0" t="0" r="9525" b="9525"/>
            <wp:docPr id="34"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Изображение 3"/>
                    <pic:cNvPicPr>
                      <a:picLocks noChangeAspect="1"/>
                    </pic:cNvPicPr>
                  </pic:nvPicPr>
                  <pic:blipFill>
                    <a:blip r:embed="rId36"/>
                    <a:stretch>
                      <a:fillRect/>
                    </a:stretch>
                  </pic:blipFill>
                  <pic:spPr>
                    <a:xfrm>
                      <a:off x="0" y="0"/>
                      <a:ext cx="3667125" cy="1838325"/>
                    </a:xfrm>
                    <a:prstGeom prst="rect">
                      <a:avLst/>
                    </a:prstGeom>
                    <a:noFill/>
                    <a:ln>
                      <a:noFill/>
                    </a:ln>
                  </pic:spPr>
                </pic:pic>
              </a:graphicData>
            </a:graphic>
          </wp:inline>
        </w:drawing>
      </w:r>
    </w:p>
    <w:p w14:paraId="7D961A84">
      <w:pPr>
        <w:spacing w:after="0" w:line="360" w:lineRule="auto"/>
        <w:ind w:firstLine="709"/>
        <w:jc w:val="left"/>
        <w:rPr>
          <w:rFonts w:hint="default"/>
          <w:lang w:val="ru-RU"/>
        </w:rPr>
      </w:pPr>
      <w:r>
        <w:rPr>
          <w:lang w:val="ru-RU"/>
        </w:rPr>
        <w:t>Рисунок</w:t>
      </w:r>
      <w:r>
        <w:rPr>
          <w:rFonts w:hint="default"/>
          <w:lang w:val="ru-RU"/>
        </w:rPr>
        <w:t xml:space="preserve"> 32-Контроль целостности данных</w:t>
      </w:r>
    </w:p>
    <w:p w14:paraId="3317F499">
      <w:pPr>
        <w:spacing w:after="0" w:line="360" w:lineRule="auto"/>
        <w:ind w:firstLine="709"/>
        <w:jc w:val="both"/>
      </w:pPr>
      <w:r>
        <w:t xml:space="preserve">Внес некоторые изменения для улучшения читаемости и инкапсуляции кода. Например, использование </w:t>
      </w:r>
      <w:r>
        <w:rPr>
          <w:lang w:val="en-US"/>
        </w:rPr>
        <w:t xml:space="preserve">var </w:t>
      </w:r>
      <w:r>
        <w:t>вместо явных типов.</w:t>
      </w:r>
    </w:p>
    <w:p w14:paraId="6B862B07">
      <w:pPr>
        <w:keepNext/>
        <w:spacing w:after="0" w:line="360" w:lineRule="auto"/>
        <w:ind w:firstLine="709"/>
        <w:jc w:val="center"/>
      </w:pPr>
      <w:r>
        <w:rPr>
          <w:sz w:val="24"/>
          <w:szCs w:val="24"/>
          <w:lang w:eastAsia="ru-RU"/>
        </w:rPr>
        <w:drawing>
          <wp:inline distT="0" distB="0" distL="0" distR="0">
            <wp:extent cx="3695700" cy="1362075"/>
            <wp:effectExtent l="0" t="0" r="0" b="9525"/>
            <wp:docPr id="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Рисунок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a:xfrm>
                      <a:off x="0" y="0"/>
                      <a:ext cx="3695700" cy="1362075"/>
                    </a:xfrm>
                    <a:prstGeom prst="rect">
                      <a:avLst/>
                    </a:prstGeom>
                    <a:noFill/>
                    <a:ln>
                      <a:noFill/>
                    </a:ln>
                  </pic:spPr>
                </pic:pic>
              </a:graphicData>
            </a:graphic>
          </wp:inline>
        </w:drawing>
      </w:r>
    </w:p>
    <w:p w14:paraId="39BE2B32">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32</w:t>
      </w:r>
      <w:r>
        <w:rPr>
          <w:i w:val="0"/>
          <w:iCs w:val="0"/>
          <w:color w:val="auto"/>
          <w:sz w:val="28"/>
          <w:szCs w:val="22"/>
        </w:rPr>
        <w:fldChar w:fldCharType="end"/>
      </w:r>
      <w:r>
        <w:rPr>
          <w:i w:val="0"/>
          <w:iCs w:val="0"/>
          <w:color w:val="auto"/>
          <w:sz w:val="28"/>
          <w:szCs w:val="22"/>
        </w:rPr>
        <w:t xml:space="preserve">-Пример использования </w:t>
      </w:r>
      <w:r>
        <w:rPr>
          <w:i w:val="0"/>
          <w:iCs w:val="0"/>
          <w:color w:val="auto"/>
          <w:sz w:val="28"/>
          <w:szCs w:val="22"/>
          <w:lang w:val="en-US"/>
        </w:rPr>
        <w:t>var</w:t>
      </w:r>
    </w:p>
    <w:p w14:paraId="74F3A116"/>
    <w:p w14:paraId="30E5F940">
      <w:pPr>
        <w:pStyle w:val="3"/>
      </w:pPr>
      <w:bookmarkStart w:id="26" w:name="_Toc21472"/>
      <w:r>
        <w:t>Реализация дополнительных функций приложений</w:t>
      </w:r>
      <w:bookmarkEnd w:id="26"/>
    </w:p>
    <w:p w14:paraId="22191AB2"/>
    <w:p w14:paraId="1396BA6C">
      <w:r>
        <w:t xml:space="preserve">Дополнительными функциями приложения стала возможность оставить отзыв о сложности урока. Голоса можно сбросить в любой момент, а выбор голосования и содержание можно изменить в любой момент, имея права доступа Администратора. </w:t>
      </w:r>
    </w:p>
    <w:p w14:paraId="2F102893">
      <w:pPr>
        <w:keepNext/>
        <w:jc w:val="center"/>
      </w:pPr>
      <w:r>
        <w:rPr>
          <w:lang w:eastAsia="ru-RU"/>
        </w:rPr>
        <w:drawing>
          <wp:inline distT="0" distB="0" distL="114300" distR="114300">
            <wp:extent cx="5934075" cy="2841625"/>
            <wp:effectExtent l="0" t="0" r="9525" b="15875"/>
            <wp:docPr id="47"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Изображение 9"/>
                    <pic:cNvPicPr>
                      <a:picLocks noChangeAspect="1"/>
                    </pic:cNvPicPr>
                  </pic:nvPicPr>
                  <pic:blipFill>
                    <a:blip r:embed="rId38"/>
                    <a:stretch>
                      <a:fillRect/>
                    </a:stretch>
                  </pic:blipFill>
                  <pic:spPr>
                    <a:xfrm>
                      <a:off x="0" y="0"/>
                      <a:ext cx="5934075" cy="2841625"/>
                    </a:xfrm>
                    <a:prstGeom prst="rect">
                      <a:avLst/>
                    </a:prstGeom>
                    <a:noFill/>
                    <a:ln>
                      <a:noFill/>
                    </a:ln>
                  </pic:spPr>
                </pic:pic>
              </a:graphicData>
            </a:graphic>
          </wp:inline>
        </w:drawing>
      </w:r>
    </w:p>
    <w:p w14:paraId="13ABB6DF">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33</w:t>
      </w:r>
      <w:r>
        <w:rPr>
          <w:i w:val="0"/>
          <w:iCs w:val="0"/>
          <w:color w:val="auto"/>
          <w:sz w:val="28"/>
          <w:szCs w:val="22"/>
        </w:rPr>
        <w:fldChar w:fldCharType="end"/>
      </w:r>
      <w:r>
        <w:rPr>
          <w:i w:val="0"/>
          <w:iCs w:val="0"/>
          <w:color w:val="auto"/>
          <w:sz w:val="28"/>
          <w:szCs w:val="22"/>
        </w:rPr>
        <w:t>-Дополнительными функциями</w:t>
      </w:r>
    </w:p>
    <w:p w14:paraId="4FE6E535">
      <w:pPr>
        <w:jc w:val="both"/>
      </w:pPr>
      <w:r>
        <w:t>Агрегатные функциями моего приложения служит вывод «мини» расписания в карточках с расписанием для классов. Это было реализовано с целью сэкономить время школьника или учителя у информационного киоска.</w:t>
      </w:r>
    </w:p>
    <w:p w14:paraId="33CDBF28">
      <w:pPr>
        <w:keepNext/>
        <w:jc w:val="center"/>
      </w:pPr>
      <w:r>
        <w:rPr>
          <w:lang w:eastAsia="ru-RU"/>
        </w:rPr>
        <w:drawing>
          <wp:inline distT="0" distB="0" distL="114300" distR="114300">
            <wp:extent cx="4419600" cy="3362325"/>
            <wp:effectExtent l="0" t="0" r="0" b="9525"/>
            <wp:docPr id="49" name="Изображение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Изображение 10"/>
                    <pic:cNvPicPr>
                      <a:picLocks noChangeAspect="1"/>
                    </pic:cNvPicPr>
                  </pic:nvPicPr>
                  <pic:blipFill>
                    <a:blip r:embed="rId39"/>
                    <a:stretch>
                      <a:fillRect/>
                    </a:stretch>
                  </pic:blipFill>
                  <pic:spPr>
                    <a:xfrm>
                      <a:off x="0" y="0"/>
                      <a:ext cx="4419600" cy="3362325"/>
                    </a:xfrm>
                    <a:prstGeom prst="rect">
                      <a:avLst/>
                    </a:prstGeom>
                    <a:noFill/>
                    <a:ln>
                      <a:noFill/>
                    </a:ln>
                  </pic:spPr>
                </pic:pic>
              </a:graphicData>
            </a:graphic>
          </wp:inline>
        </w:drawing>
      </w:r>
    </w:p>
    <w:p w14:paraId="1C4F4BF3">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34</w:t>
      </w:r>
      <w:r>
        <w:rPr>
          <w:i w:val="0"/>
          <w:iCs w:val="0"/>
          <w:color w:val="auto"/>
          <w:sz w:val="28"/>
          <w:szCs w:val="22"/>
        </w:rPr>
        <w:fldChar w:fldCharType="end"/>
      </w:r>
      <w:r>
        <w:rPr>
          <w:i w:val="0"/>
          <w:iCs w:val="0"/>
          <w:color w:val="auto"/>
          <w:sz w:val="28"/>
          <w:szCs w:val="22"/>
        </w:rPr>
        <w:t>-Агрегатные функций</w:t>
      </w:r>
    </w:p>
    <w:p w14:paraId="3C758791">
      <w:pPr>
        <w:spacing w:after="0" w:line="360" w:lineRule="auto"/>
        <w:ind w:firstLine="709"/>
        <w:jc w:val="both"/>
        <w:rPr>
          <w:highlight w:val="none"/>
        </w:rPr>
      </w:pPr>
      <w:r>
        <w:rPr>
          <w:highlight w:val="none"/>
        </w:rPr>
        <w:t xml:space="preserve">Реализовал возможные виды диаграмм </w:t>
      </w:r>
    </w:p>
    <w:p w14:paraId="3D85412D">
      <w:pPr>
        <w:spacing w:after="0" w:line="360" w:lineRule="auto"/>
        <w:ind w:firstLine="709"/>
        <w:jc w:val="both"/>
        <w:rPr>
          <w:highlight w:val="none"/>
        </w:rPr>
      </w:pPr>
      <w:r>
        <w:rPr>
          <w:highlight w:val="none"/>
        </w:rPr>
        <w:t xml:space="preserve">Первая диаграмма отвечает за подсчёт </w:t>
      </w:r>
      <w:r>
        <w:rPr>
          <w:highlight w:val="none"/>
          <w:lang w:val="ru-RU"/>
        </w:rPr>
        <w:t>взятых</w:t>
      </w:r>
      <w:r>
        <w:rPr>
          <w:rFonts w:hint="default"/>
          <w:highlight w:val="none"/>
          <w:lang w:val="ru-RU"/>
        </w:rPr>
        <w:t xml:space="preserve"> дисциплин у преподавателя</w:t>
      </w:r>
      <w:r>
        <w:rPr>
          <w:highlight w:val="none"/>
        </w:rPr>
        <w:t xml:space="preserve"> для наглядного представления выведено на график. (см. Рисунок 37)</w:t>
      </w:r>
    </w:p>
    <w:p w14:paraId="36814F1E">
      <w:pPr>
        <w:spacing w:after="0" w:line="360" w:lineRule="auto"/>
        <w:ind w:left="0" w:leftChars="0" w:firstLine="0" w:firstLineChars="0"/>
        <w:jc w:val="center"/>
        <w:rPr>
          <w:highlight w:val="yellow"/>
        </w:rPr>
      </w:pPr>
      <w:r>
        <w:drawing>
          <wp:inline distT="0" distB="0" distL="114300" distR="114300">
            <wp:extent cx="5940425" cy="1041400"/>
            <wp:effectExtent l="0" t="0" r="3175" b="6350"/>
            <wp:docPr id="36"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Изображение 4"/>
                    <pic:cNvPicPr>
                      <a:picLocks noChangeAspect="1"/>
                    </pic:cNvPicPr>
                  </pic:nvPicPr>
                  <pic:blipFill>
                    <a:blip r:embed="rId40"/>
                    <a:stretch>
                      <a:fillRect/>
                    </a:stretch>
                  </pic:blipFill>
                  <pic:spPr>
                    <a:xfrm>
                      <a:off x="0" y="0"/>
                      <a:ext cx="5940425" cy="1041400"/>
                    </a:xfrm>
                    <a:prstGeom prst="rect">
                      <a:avLst/>
                    </a:prstGeom>
                    <a:noFill/>
                    <a:ln>
                      <a:noFill/>
                    </a:ln>
                  </pic:spPr>
                </pic:pic>
              </a:graphicData>
            </a:graphic>
          </wp:inline>
        </w:drawing>
      </w:r>
    </w:p>
    <w:p w14:paraId="63B47AC4">
      <w:pPr>
        <w:pStyle w:val="12"/>
        <w:jc w:val="center"/>
        <w:rPr>
          <w:rFonts w:hint="default"/>
          <w:i w:val="0"/>
          <w:iCs w:val="0"/>
          <w:color w:val="auto"/>
          <w:sz w:val="28"/>
          <w:szCs w:val="22"/>
          <w:highlight w:val="none"/>
          <w:lang w:val="ru-RU"/>
        </w:rPr>
      </w:pPr>
      <w:r>
        <w:rPr>
          <w:i w:val="0"/>
          <w:iCs w:val="0"/>
          <w:color w:val="auto"/>
          <w:sz w:val="28"/>
          <w:szCs w:val="22"/>
          <w:highlight w:val="none"/>
        </w:rPr>
        <w:t xml:space="preserve">Рисунок </w:t>
      </w:r>
      <w:r>
        <w:rPr>
          <w:i w:val="0"/>
          <w:iCs w:val="0"/>
          <w:color w:val="auto"/>
          <w:sz w:val="28"/>
          <w:szCs w:val="22"/>
          <w:highlight w:val="none"/>
        </w:rPr>
        <w:fldChar w:fldCharType="begin"/>
      </w:r>
      <w:r>
        <w:rPr>
          <w:i w:val="0"/>
          <w:iCs w:val="0"/>
          <w:color w:val="auto"/>
          <w:sz w:val="28"/>
          <w:szCs w:val="22"/>
          <w:highlight w:val="none"/>
        </w:rPr>
        <w:instrText xml:space="preserve"> SEQ Рисунок \* ARABIC </w:instrText>
      </w:r>
      <w:r>
        <w:rPr>
          <w:i w:val="0"/>
          <w:iCs w:val="0"/>
          <w:color w:val="auto"/>
          <w:sz w:val="28"/>
          <w:szCs w:val="22"/>
          <w:highlight w:val="none"/>
        </w:rPr>
        <w:fldChar w:fldCharType="separate"/>
      </w:r>
      <w:r>
        <w:rPr>
          <w:i w:val="0"/>
          <w:iCs w:val="0"/>
          <w:color w:val="auto"/>
          <w:sz w:val="28"/>
          <w:szCs w:val="22"/>
          <w:highlight w:val="none"/>
        </w:rPr>
        <w:t>3</w:t>
      </w:r>
      <w:r>
        <w:rPr>
          <w:rFonts w:hint="default"/>
          <w:i w:val="0"/>
          <w:iCs w:val="0"/>
          <w:color w:val="auto"/>
          <w:sz w:val="28"/>
          <w:szCs w:val="22"/>
          <w:highlight w:val="none"/>
          <w:lang w:val="ru-RU"/>
        </w:rPr>
        <w:t>7</w:t>
      </w:r>
      <w:r>
        <w:rPr>
          <w:i w:val="0"/>
          <w:iCs w:val="0"/>
          <w:color w:val="auto"/>
          <w:sz w:val="28"/>
          <w:szCs w:val="22"/>
          <w:highlight w:val="none"/>
        </w:rPr>
        <w:fldChar w:fldCharType="end"/>
      </w:r>
      <w:r>
        <w:rPr>
          <w:i w:val="0"/>
          <w:iCs w:val="0"/>
          <w:color w:val="auto"/>
          <w:sz w:val="28"/>
          <w:szCs w:val="22"/>
          <w:highlight w:val="none"/>
        </w:rPr>
        <w:t>-</w:t>
      </w:r>
      <w:r>
        <w:rPr>
          <w:i w:val="0"/>
          <w:iCs w:val="0"/>
          <w:color w:val="auto"/>
          <w:sz w:val="28"/>
          <w:szCs w:val="22"/>
          <w:highlight w:val="none"/>
          <w:lang w:val="ru-RU"/>
        </w:rPr>
        <w:t>График</w:t>
      </w:r>
      <w:r>
        <w:rPr>
          <w:rFonts w:hint="default"/>
          <w:i w:val="0"/>
          <w:iCs w:val="0"/>
          <w:color w:val="auto"/>
          <w:sz w:val="28"/>
          <w:szCs w:val="22"/>
          <w:highlight w:val="none"/>
          <w:lang w:val="ru-RU"/>
        </w:rPr>
        <w:t xml:space="preserve"> подсчета дисциплин</w:t>
      </w:r>
    </w:p>
    <w:p w14:paraId="30243F3F">
      <w:pPr>
        <w:spacing w:after="0" w:line="360" w:lineRule="auto"/>
        <w:ind w:firstLine="709"/>
        <w:jc w:val="both"/>
        <w:rPr>
          <w:highlight w:val="none"/>
        </w:rPr>
      </w:pPr>
      <w:r>
        <w:rPr>
          <w:highlight w:val="none"/>
        </w:rPr>
        <w:t xml:space="preserve">Вторая круговая диаграмма предоставляет информацию о </w:t>
      </w:r>
      <w:r>
        <w:rPr>
          <w:highlight w:val="none"/>
          <w:lang w:val="ru-RU"/>
        </w:rPr>
        <w:t>количестве</w:t>
      </w:r>
      <w:r>
        <w:rPr>
          <w:rFonts w:hint="default"/>
          <w:highlight w:val="none"/>
          <w:lang w:val="ru-RU"/>
        </w:rPr>
        <w:t xml:space="preserve"> учеников в группе</w:t>
      </w:r>
      <w:r>
        <w:rPr>
          <w:highlight w:val="none"/>
        </w:rPr>
        <w:t>.</w:t>
      </w:r>
    </w:p>
    <w:p w14:paraId="2861EF50">
      <w:pPr>
        <w:keepNext/>
        <w:spacing w:after="0" w:line="360" w:lineRule="auto"/>
        <w:ind w:left="0" w:leftChars="0" w:firstLine="0" w:firstLineChars="0"/>
        <w:jc w:val="center"/>
        <w:rPr>
          <w:highlight w:val="yellow"/>
        </w:rPr>
      </w:pPr>
      <w:r>
        <w:drawing>
          <wp:inline distT="0" distB="0" distL="114300" distR="114300">
            <wp:extent cx="5933440" cy="3852545"/>
            <wp:effectExtent l="0" t="0" r="10160" b="14605"/>
            <wp:docPr id="39"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Изображение 5"/>
                    <pic:cNvPicPr>
                      <a:picLocks noChangeAspect="1"/>
                    </pic:cNvPicPr>
                  </pic:nvPicPr>
                  <pic:blipFill>
                    <a:blip r:embed="rId41"/>
                    <a:stretch>
                      <a:fillRect/>
                    </a:stretch>
                  </pic:blipFill>
                  <pic:spPr>
                    <a:xfrm>
                      <a:off x="0" y="0"/>
                      <a:ext cx="5933440" cy="3852545"/>
                    </a:xfrm>
                    <a:prstGeom prst="rect">
                      <a:avLst/>
                    </a:prstGeom>
                    <a:noFill/>
                    <a:ln>
                      <a:noFill/>
                    </a:ln>
                  </pic:spPr>
                </pic:pic>
              </a:graphicData>
            </a:graphic>
          </wp:inline>
        </w:drawing>
      </w:r>
    </w:p>
    <w:p w14:paraId="21D7D82A">
      <w:pPr>
        <w:pStyle w:val="12"/>
        <w:jc w:val="center"/>
        <w:rPr>
          <w:i w:val="0"/>
          <w:iCs w:val="0"/>
          <w:color w:val="auto"/>
          <w:sz w:val="28"/>
          <w:szCs w:val="22"/>
          <w:highlight w:val="none"/>
        </w:rPr>
      </w:pPr>
      <w:r>
        <w:rPr>
          <w:i w:val="0"/>
          <w:iCs w:val="0"/>
          <w:color w:val="auto"/>
          <w:sz w:val="28"/>
          <w:szCs w:val="22"/>
          <w:highlight w:val="none"/>
        </w:rPr>
        <w:t xml:space="preserve">Рисунок </w:t>
      </w:r>
      <w:r>
        <w:rPr>
          <w:i w:val="0"/>
          <w:iCs w:val="0"/>
          <w:color w:val="auto"/>
          <w:sz w:val="28"/>
          <w:szCs w:val="22"/>
          <w:highlight w:val="none"/>
        </w:rPr>
        <w:fldChar w:fldCharType="begin"/>
      </w:r>
      <w:r>
        <w:rPr>
          <w:i w:val="0"/>
          <w:iCs w:val="0"/>
          <w:color w:val="auto"/>
          <w:sz w:val="28"/>
          <w:szCs w:val="22"/>
          <w:highlight w:val="none"/>
        </w:rPr>
        <w:instrText xml:space="preserve"> SEQ Рисунок \* ARABIC </w:instrText>
      </w:r>
      <w:r>
        <w:rPr>
          <w:i w:val="0"/>
          <w:iCs w:val="0"/>
          <w:color w:val="auto"/>
          <w:sz w:val="28"/>
          <w:szCs w:val="22"/>
          <w:highlight w:val="none"/>
        </w:rPr>
        <w:fldChar w:fldCharType="separate"/>
      </w:r>
      <w:r>
        <w:rPr>
          <w:i w:val="0"/>
          <w:iCs w:val="0"/>
          <w:color w:val="auto"/>
          <w:sz w:val="28"/>
          <w:szCs w:val="22"/>
          <w:highlight w:val="none"/>
        </w:rPr>
        <w:t>39</w:t>
      </w:r>
      <w:r>
        <w:rPr>
          <w:i w:val="0"/>
          <w:iCs w:val="0"/>
          <w:color w:val="auto"/>
          <w:sz w:val="28"/>
          <w:szCs w:val="22"/>
          <w:highlight w:val="none"/>
        </w:rPr>
        <w:fldChar w:fldCharType="end"/>
      </w:r>
      <w:r>
        <w:rPr>
          <w:i w:val="0"/>
          <w:iCs w:val="0"/>
          <w:color w:val="auto"/>
          <w:sz w:val="28"/>
          <w:szCs w:val="22"/>
          <w:highlight w:val="none"/>
        </w:rPr>
        <w:t>-Вторая круговая диаграмма</w:t>
      </w:r>
    </w:p>
    <w:p w14:paraId="21EF673D">
      <w:pPr>
        <w:spacing w:after="0" w:line="360" w:lineRule="auto"/>
        <w:ind w:firstLine="709"/>
        <w:jc w:val="both"/>
        <w:rPr>
          <w:rFonts w:hint="default"/>
          <w:highlight w:val="none"/>
          <w:lang w:val="ru-RU"/>
        </w:rPr>
      </w:pPr>
      <w:r>
        <w:rPr>
          <w:highlight w:val="none"/>
        </w:rPr>
        <w:t xml:space="preserve">Третей график отвечает за просмотр </w:t>
      </w:r>
      <w:r>
        <w:rPr>
          <w:highlight w:val="none"/>
          <w:lang w:val="ru-RU"/>
        </w:rPr>
        <w:t>голосования</w:t>
      </w:r>
      <w:r>
        <w:rPr>
          <w:rFonts w:hint="default"/>
          <w:highlight w:val="none"/>
          <w:lang w:val="ru-RU"/>
        </w:rPr>
        <w:t xml:space="preserve"> учеников трудный ли предмет по их мнению (Рисунок 40)</w:t>
      </w:r>
    </w:p>
    <w:p w14:paraId="59FDC9C8">
      <w:pPr>
        <w:keepNext/>
        <w:spacing w:after="0" w:line="360" w:lineRule="auto"/>
        <w:ind w:left="0" w:leftChars="0" w:firstLine="0" w:firstLineChars="0"/>
        <w:jc w:val="center"/>
        <w:rPr>
          <w:highlight w:val="yellow"/>
        </w:rPr>
      </w:pPr>
      <w:r>
        <w:drawing>
          <wp:inline distT="0" distB="0" distL="114300" distR="114300">
            <wp:extent cx="5935980" cy="2844800"/>
            <wp:effectExtent l="0" t="0" r="7620" b="12700"/>
            <wp:docPr id="41"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Изображение 6"/>
                    <pic:cNvPicPr>
                      <a:picLocks noChangeAspect="1"/>
                    </pic:cNvPicPr>
                  </pic:nvPicPr>
                  <pic:blipFill>
                    <a:blip r:embed="rId42"/>
                    <a:stretch>
                      <a:fillRect/>
                    </a:stretch>
                  </pic:blipFill>
                  <pic:spPr>
                    <a:xfrm>
                      <a:off x="0" y="0"/>
                      <a:ext cx="5935980" cy="2844800"/>
                    </a:xfrm>
                    <a:prstGeom prst="rect">
                      <a:avLst/>
                    </a:prstGeom>
                    <a:noFill/>
                    <a:ln>
                      <a:noFill/>
                    </a:ln>
                  </pic:spPr>
                </pic:pic>
              </a:graphicData>
            </a:graphic>
          </wp:inline>
        </w:drawing>
      </w:r>
    </w:p>
    <w:p w14:paraId="5E38862B">
      <w:pPr>
        <w:pStyle w:val="12"/>
        <w:spacing w:before="120" w:after="120"/>
        <w:jc w:val="center"/>
        <w:rPr>
          <w:i w:val="0"/>
          <w:iCs w:val="0"/>
          <w:color w:val="auto"/>
          <w:sz w:val="28"/>
          <w:szCs w:val="22"/>
          <w:highlight w:val="none"/>
        </w:rPr>
      </w:pPr>
      <w:r>
        <w:rPr>
          <w:i w:val="0"/>
          <w:iCs w:val="0"/>
          <w:color w:val="auto"/>
          <w:sz w:val="28"/>
          <w:szCs w:val="22"/>
          <w:highlight w:val="none"/>
        </w:rPr>
        <w:t xml:space="preserve">Рисунок </w:t>
      </w:r>
      <w:r>
        <w:rPr>
          <w:i w:val="0"/>
          <w:iCs w:val="0"/>
          <w:color w:val="auto"/>
          <w:sz w:val="28"/>
          <w:szCs w:val="22"/>
          <w:highlight w:val="none"/>
        </w:rPr>
        <w:fldChar w:fldCharType="begin"/>
      </w:r>
      <w:r>
        <w:rPr>
          <w:i w:val="0"/>
          <w:iCs w:val="0"/>
          <w:color w:val="auto"/>
          <w:sz w:val="28"/>
          <w:szCs w:val="22"/>
          <w:highlight w:val="none"/>
        </w:rPr>
        <w:instrText xml:space="preserve"> SEQ Рисунок \* ARABIC </w:instrText>
      </w:r>
      <w:r>
        <w:rPr>
          <w:i w:val="0"/>
          <w:iCs w:val="0"/>
          <w:color w:val="auto"/>
          <w:sz w:val="28"/>
          <w:szCs w:val="22"/>
          <w:highlight w:val="none"/>
        </w:rPr>
        <w:fldChar w:fldCharType="separate"/>
      </w:r>
      <w:r>
        <w:rPr>
          <w:i w:val="0"/>
          <w:iCs w:val="0"/>
          <w:color w:val="auto"/>
          <w:sz w:val="28"/>
          <w:szCs w:val="22"/>
          <w:highlight w:val="none"/>
        </w:rPr>
        <w:t>40</w:t>
      </w:r>
      <w:r>
        <w:rPr>
          <w:i w:val="0"/>
          <w:iCs w:val="0"/>
          <w:color w:val="auto"/>
          <w:sz w:val="28"/>
          <w:szCs w:val="22"/>
          <w:highlight w:val="none"/>
        </w:rPr>
        <w:fldChar w:fldCharType="end"/>
      </w:r>
      <w:r>
        <w:rPr>
          <w:i w:val="0"/>
          <w:iCs w:val="0"/>
          <w:color w:val="auto"/>
          <w:sz w:val="28"/>
          <w:szCs w:val="22"/>
          <w:highlight w:val="none"/>
        </w:rPr>
        <w:t>-Третей график</w:t>
      </w:r>
    </w:p>
    <w:p w14:paraId="5AD6EBD8">
      <w:pPr>
        <w:spacing w:after="0" w:line="360" w:lineRule="auto"/>
        <w:ind w:firstLine="709"/>
        <w:jc w:val="both"/>
        <w:rPr>
          <w:highlight w:val="none"/>
        </w:rPr>
      </w:pPr>
      <w:r>
        <w:rPr>
          <w:highlight w:val="none"/>
        </w:rPr>
        <w:t xml:space="preserve">В процессе разработки была внедрена функциональность по чтению файлов формата Excel с возможностью последующего добавления и редактирования данных в них. Теперь пользователи имеют удобный инструмент для внесения изменений в существующие таблицы Excel или добавления новых данных непосредственно через приложение. Эта функция обеспечивает гибкость в управлении содержимым файлов Excel, позволяя пользователям легко вносить изменения и адаптировать данные согласно своим требованиям и потребностям проекта. </w:t>
      </w:r>
    </w:p>
    <w:p w14:paraId="09305EAA">
      <w:pPr>
        <w:keepNext/>
        <w:spacing w:after="0" w:line="360" w:lineRule="auto"/>
        <w:ind w:left="0" w:leftChars="0" w:firstLine="0" w:firstLineChars="0"/>
        <w:jc w:val="distribute"/>
      </w:pPr>
    </w:p>
    <w:p w14:paraId="3FE118F7">
      <w:pPr>
        <w:keepNext/>
        <w:spacing w:after="0" w:line="360" w:lineRule="auto"/>
        <w:ind w:left="0" w:leftChars="0" w:firstLine="0" w:firstLineChars="0"/>
        <w:jc w:val="distribute"/>
      </w:pPr>
      <w:r>
        <w:drawing>
          <wp:inline distT="0" distB="0" distL="114300" distR="114300">
            <wp:extent cx="5377815" cy="3759835"/>
            <wp:effectExtent l="0" t="0" r="13335" b="12065"/>
            <wp:docPr id="4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Изображение 2"/>
                    <pic:cNvPicPr>
                      <a:picLocks noChangeAspect="1"/>
                    </pic:cNvPicPr>
                  </pic:nvPicPr>
                  <pic:blipFill>
                    <a:blip r:embed="rId43"/>
                    <a:stretch>
                      <a:fillRect/>
                    </a:stretch>
                  </pic:blipFill>
                  <pic:spPr>
                    <a:xfrm>
                      <a:off x="0" y="0"/>
                      <a:ext cx="5377815" cy="3759835"/>
                    </a:xfrm>
                    <a:prstGeom prst="rect">
                      <a:avLst/>
                    </a:prstGeom>
                    <a:noFill/>
                    <a:ln>
                      <a:noFill/>
                    </a:ln>
                  </pic:spPr>
                </pic:pic>
              </a:graphicData>
            </a:graphic>
          </wp:inline>
        </w:drawing>
      </w:r>
    </w:p>
    <w:p w14:paraId="01058AFA">
      <w:pPr>
        <w:pStyle w:val="12"/>
        <w:spacing w:before="120" w:after="120"/>
        <w:jc w:val="center"/>
        <w:rPr>
          <w:highlight w:val="none"/>
        </w:rPr>
      </w:pPr>
      <w:r>
        <w:rPr>
          <w:i w:val="0"/>
          <w:iCs w:val="0"/>
          <w:color w:val="auto"/>
          <w:sz w:val="28"/>
          <w:szCs w:val="22"/>
          <w:highlight w:val="none"/>
        </w:rPr>
        <w:t xml:space="preserve">Рисунок </w:t>
      </w:r>
      <w:r>
        <w:rPr>
          <w:i w:val="0"/>
          <w:iCs w:val="0"/>
          <w:color w:val="auto"/>
          <w:sz w:val="28"/>
          <w:szCs w:val="22"/>
          <w:highlight w:val="none"/>
        </w:rPr>
        <w:fldChar w:fldCharType="begin"/>
      </w:r>
      <w:r>
        <w:rPr>
          <w:i w:val="0"/>
          <w:iCs w:val="0"/>
          <w:color w:val="auto"/>
          <w:sz w:val="28"/>
          <w:szCs w:val="22"/>
          <w:highlight w:val="none"/>
        </w:rPr>
        <w:instrText xml:space="preserve"> SEQ Рисунок \* ARABIC </w:instrText>
      </w:r>
      <w:r>
        <w:rPr>
          <w:i w:val="0"/>
          <w:iCs w:val="0"/>
          <w:color w:val="auto"/>
          <w:sz w:val="28"/>
          <w:szCs w:val="22"/>
          <w:highlight w:val="none"/>
        </w:rPr>
        <w:fldChar w:fldCharType="separate"/>
      </w:r>
      <w:r>
        <w:rPr>
          <w:i w:val="0"/>
          <w:iCs w:val="0"/>
          <w:color w:val="auto"/>
          <w:sz w:val="28"/>
          <w:szCs w:val="22"/>
          <w:highlight w:val="none"/>
        </w:rPr>
        <w:t>44</w:t>
      </w:r>
      <w:r>
        <w:rPr>
          <w:i w:val="0"/>
          <w:iCs w:val="0"/>
          <w:color w:val="auto"/>
          <w:sz w:val="28"/>
          <w:szCs w:val="22"/>
          <w:highlight w:val="none"/>
        </w:rPr>
        <w:fldChar w:fldCharType="end"/>
      </w:r>
      <w:r>
        <w:rPr>
          <w:i w:val="0"/>
          <w:iCs w:val="0"/>
          <w:color w:val="auto"/>
          <w:sz w:val="28"/>
          <w:szCs w:val="22"/>
          <w:highlight w:val="none"/>
        </w:rPr>
        <w:t>-Чтение файлов формата Excel</w:t>
      </w:r>
    </w:p>
    <w:p w14:paraId="658C2F4E">
      <w:pPr>
        <w:pStyle w:val="3"/>
      </w:pPr>
      <w:bookmarkStart w:id="27" w:name="_Toc5964"/>
      <w:r>
        <w:t>Тестирование приложений и отладка программных модулей</w:t>
      </w:r>
      <w:bookmarkEnd w:id="27"/>
    </w:p>
    <w:p w14:paraId="10FB18F4"/>
    <w:p w14:paraId="7B482CAE">
      <w:pPr>
        <w:spacing w:after="0" w:line="360" w:lineRule="auto"/>
        <w:ind w:firstLine="709"/>
        <w:jc w:val="both"/>
      </w:pPr>
      <w:r>
        <w:rPr>
          <w:color w:val="000000" w:themeColor="text1"/>
          <w14:textFill>
            <w14:solidFill>
              <w14:schemeClr w14:val="tx1"/>
            </w14:solidFill>
          </w14:textFill>
        </w:rPr>
        <w:t>Модульное тестирование позволяет проверить работу одного компонента приложения независимо от других. Благодаря этому можно параллельно разрабатывать различные программные модули, тем самым сократив время на создание и отладку продукта.</w:t>
      </w:r>
      <w:r>
        <w:t xml:space="preserve"> </w:t>
      </w:r>
      <w:r>
        <w:rPr>
          <w:color w:val="000000" w:themeColor="text1"/>
          <w14:textFill>
            <w14:solidFill>
              <w14:schemeClr w14:val="tx1"/>
            </w14:solidFill>
          </w14:textFill>
        </w:rPr>
        <w:t>Вот несколько основных целей и задач, для которых используется отладчик:</w:t>
      </w:r>
      <w:r>
        <w:t xml:space="preserve"> </w:t>
      </w:r>
    </w:p>
    <w:p w14:paraId="495C8438">
      <w:pPr>
        <w:spacing w:after="0" w:line="360" w:lineRule="auto"/>
        <w:ind w:firstLine="709"/>
        <w:jc w:val="both"/>
        <w:rPr>
          <w:color w:val="000000" w:themeColor="text1"/>
          <w14:textFill>
            <w14:solidFill>
              <w14:schemeClr w14:val="tx1"/>
            </w14:solidFill>
          </w14:textFill>
        </w:rPr>
      </w:pPr>
      <w:r>
        <w:rPr>
          <w:color w:val="000000" w:themeColor="text1"/>
          <w14:textFill>
            <w14:solidFill>
              <w14:schemeClr w14:val="tx1"/>
            </w14:solidFill>
          </w14:textFill>
        </w:rPr>
        <w:t>Выявление ошибок (багов): Отладчик позволяет программистам шаг за шагом выполнять свой код, следить за значениями переменных, проверять выполнение условий и т.д. Это позволяет быстро обнаруживать и устранять ошибки в коде.</w:t>
      </w:r>
    </w:p>
    <w:p w14:paraId="2B70788D">
      <w:pPr>
        <w:spacing w:after="0" w:line="360" w:lineRule="auto"/>
        <w:ind w:firstLine="709"/>
        <w:jc w:val="both"/>
        <w:rPr>
          <w:color w:val="000000" w:themeColor="text1"/>
          <w14:textFill>
            <w14:solidFill>
              <w14:schemeClr w14:val="tx1"/>
            </w14:solidFill>
          </w14:textFill>
        </w:rPr>
      </w:pPr>
      <w:r>
        <w:rPr>
          <w:color w:val="000000" w:themeColor="text1"/>
          <w14:textFill>
            <w14:solidFill>
              <w14:schemeClr w14:val="tx1"/>
            </w14:solidFill>
          </w14:textFill>
        </w:rPr>
        <w:t>Понимание потока выполнения программы: Отладчик позволяет следить за тем, как программа выполняется по шагам. Это полезно для выявления мест, где программа может вести себя неожиданно.</w:t>
      </w:r>
    </w:p>
    <w:p w14:paraId="4A6D5CAD">
      <w:pPr>
        <w:spacing w:after="0" w:line="360" w:lineRule="auto"/>
        <w:ind w:firstLine="709"/>
        <w:jc w:val="both"/>
        <w:rPr>
          <w:color w:val="000000" w:themeColor="text1"/>
          <w14:textFill>
            <w14:solidFill>
              <w14:schemeClr w14:val="tx1"/>
            </w14:solidFill>
          </w14:textFill>
        </w:rPr>
      </w:pPr>
      <w:r>
        <w:rPr>
          <w:color w:val="000000" w:themeColor="text1"/>
          <w14:textFill>
            <w14:solidFill>
              <w14:schemeClr w14:val="tx1"/>
            </w14:solidFill>
          </w14:textFill>
        </w:rPr>
        <w:t>Тестирование и анализ кода: Отладчик предоставляет возможность проверки значений переменных в процессе выполнения программы. Это помогает программистам более эффективно тестировать свой код и выявлять потенциальные проблемы.</w:t>
      </w:r>
    </w:p>
    <w:p w14:paraId="40F8E57C">
      <w:pPr>
        <w:spacing w:after="0" w:line="360" w:lineRule="auto"/>
        <w:ind w:firstLine="709"/>
        <w:jc w:val="both"/>
        <w:rPr>
          <w:color w:val="000000" w:themeColor="text1"/>
          <w14:textFill>
            <w14:solidFill>
              <w14:schemeClr w14:val="tx1"/>
            </w14:solidFill>
          </w14:textFill>
        </w:rPr>
      </w:pPr>
      <w:r>
        <w:rPr>
          <w:color w:val="000000" w:themeColor="text1"/>
          <w14:textFill>
            <w14:solidFill>
              <w14:schemeClr w14:val="tx1"/>
            </w14:solidFill>
          </w14:textFill>
        </w:rPr>
        <w:t>Профилирование кода: Отладчик может использоваться для измерения времени выполнения отдельных участков кода, что полезно для оптимизации производительности приложений.</w:t>
      </w:r>
    </w:p>
    <w:p w14:paraId="5B0C3F43">
      <w:pPr>
        <w:spacing w:after="0" w:line="360" w:lineRule="auto"/>
        <w:ind w:firstLine="709"/>
        <w:jc w:val="both"/>
        <w:rPr>
          <w:color w:val="000000" w:themeColor="text1"/>
          <w14:textFill>
            <w14:solidFill>
              <w14:schemeClr w14:val="tx1"/>
            </w14:solidFill>
          </w14:textFill>
        </w:rPr>
      </w:pPr>
      <w:r>
        <w:rPr>
          <w:color w:val="000000" w:themeColor="text1"/>
          <w14:textFill>
            <w14:solidFill>
              <w14:schemeClr w14:val="tx1"/>
            </w14:solidFill>
          </w14:textFill>
        </w:rPr>
        <w:t>Разработка и отладка многопоточных приложений: Если ваше приложение использует многопоточность, отладчик поможет отслеживать выполнение различных потоков, избегать гонок данных и других проблем, связанных с параллельным выполнением кода.</w:t>
      </w:r>
    </w:p>
    <w:p w14:paraId="2ECCDD7E">
      <w:pPr>
        <w:spacing w:after="0" w:line="360" w:lineRule="auto"/>
        <w:ind w:firstLine="709"/>
        <w:jc w:val="both"/>
        <w:rPr>
          <w:color w:val="000000" w:themeColor="text1"/>
          <w14:textFill>
            <w14:solidFill>
              <w14:schemeClr w14:val="tx1"/>
            </w14:solidFill>
          </w14:textFill>
        </w:rPr>
      </w:pPr>
      <w:r>
        <w:rPr>
          <w:color w:val="000000" w:themeColor="text1"/>
          <w14:textFill>
            <w14:solidFill>
              <w14:schemeClr w14:val="tx1"/>
            </w14:solidFill>
          </w14:textFill>
        </w:rPr>
        <w:t>Для использования отладчика в Visual Studio обычно необходимо установить точку останова (breakpoint) в коде программы, после чего выполнение программы приостанавливается в этой точке, и программист может анализировать состояние программы. Затем отладчик предоставляет различные инструменты для перемещения по коду, просмотра значений переменных, выполнения кода пошагово и так далее.</w:t>
      </w:r>
    </w:p>
    <w:p w14:paraId="1721D61C">
      <w:pPr>
        <w:spacing w:after="0" w:line="360" w:lineRule="auto"/>
        <w:ind w:firstLine="709"/>
        <w:jc w:val="both"/>
        <w:rPr>
          <w:color w:val="000000" w:themeColor="text1"/>
          <w14:textFill>
            <w14:solidFill>
              <w14:schemeClr w14:val="tx1"/>
            </w14:solidFill>
          </w14:textFill>
        </w:rPr>
      </w:pPr>
      <w:r>
        <w:rPr>
          <w:color w:val="000000" w:themeColor="text1"/>
          <w14:textFill>
            <w14:solidFill>
              <w14:schemeClr w14:val="tx1"/>
            </w14:solidFill>
          </w14:textFill>
        </w:rPr>
        <w:t>Точки останова полезны, если вам известны строка или раздел кода, которые вы хотите подробно изучить в среде выполнения</w:t>
      </w:r>
      <w:r>
        <w:t xml:space="preserve"> </w:t>
      </w:r>
      <w:r>
        <w:rPr>
          <w:color w:val="000000" w:themeColor="text1"/>
          <w14:textFill>
            <w14:solidFill>
              <w14:schemeClr w14:val="tx1"/>
            </w14:solidFill>
          </w14:textFill>
        </w:rPr>
        <w:t>сначала зададим их, а затем начнем отладку. Точки останова — это самая основная и важная функция надежной отладки. Точка останова указывает, где Visual Studio следует приостановить выполнение кода, чтобы вы могли проверить значения переменных или поведение памяти либо выполнение ветви кода</w:t>
      </w:r>
      <w:r>
        <w:t>. (см. Рисунок  46)</w:t>
      </w:r>
    </w:p>
    <w:p w14:paraId="42DBF6CC">
      <w:pPr>
        <w:keepNext/>
        <w:spacing w:after="0" w:line="360" w:lineRule="auto"/>
        <w:jc w:val="center"/>
      </w:pPr>
      <w:r>
        <w:rPr>
          <w:lang w:eastAsia="ru-RU"/>
        </w:rPr>
        <w:drawing>
          <wp:inline distT="0" distB="0" distL="114300" distR="114300">
            <wp:extent cx="5936615" cy="2288540"/>
            <wp:effectExtent l="0" t="0" r="6985" b="16510"/>
            <wp:docPr id="52"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Изображение 13"/>
                    <pic:cNvPicPr>
                      <a:picLocks noChangeAspect="1"/>
                    </pic:cNvPicPr>
                  </pic:nvPicPr>
                  <pic:blipFill>
                    <a:blip r:embed="rId44"/>
                    <a:stretch>
                      <a:fillRect/>
                    </a:stretch>
                  </pic:blipFill>
                  <pic:spPr>
                    <a:xfrm>
                      <a:off x="0" y="0"/>
                      <a:ext cx="5936615" cy="2288540"/>
                    </a:xfrm>
                    <a:prstGeom prst="rect">
                      <a:avLst/>
                    </a:prstGeom>
                    <a:noFill/>
                    <a:ln>
                      <a:noFill/>
                    </a:ln>
                  </pic:spPr>
                </pic:pic>
              </a:graphicData>
            </a:graphic>
          </wp:inline>
        </w:drawing>
      </w:r>
    </w:p>
    <w:p w14:paraId="728AAE39">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46</w:t>
      </w:r>
      <w:r>
        <w:rPr>
          <w:i w:val="0"/>
          <w:iCs w:val="0"/>
          <w:color w:val="auto"/>
          <w:sz w:val="28"/>
          <w:szCs w:val="22"/>
        </w:rPr>
        <w:fldChar w:fldCharType="end"/>
      </w:r>
      <w:r>
        <w:rPr>
          <w:i w:val="0"/>
          <w:iCs w:val="0"/>
          <w:color w:val="auto"/>
          <w:sz w:val="28"/>
          <w:szCs w:val="22"/>
        </w:rPr>
        <w:t>-Точки остановки</w:t>
      </w:r>
    </w:p>
    <w:p w14:paraId="1397A59A">
      <w:pPr>
        <w:spacing w:after="0" w:line="360" w:lineRule="auto"/>
        <w:ind w:firstLine="709"/>
        <w:rPr>
          <w:color w:val="000000" w:themeColor="text1"/>
          <w:lang w:val="en-US"/>
          <w14:textFill>
            <w14:solidFill>
              <w14:schemeClr w14:val="tx1"/>
            </w14:solidFill>
          </w14:textFill>
        </w:rPr>
      </w:pPr>
      <w:r>
        <w:rPr>
          <w:color w:val="000000" w:themeColor="text1"/>
          <w14:textFill>
            <w14:solidFill>
              <w14:schemeClr w14:val="tx1"/>
            </w14:solidFill>
          </w14:textFill>
        </w:rPr>
        <w:t xml:space="preserve">Желтая стрелка представляет оператор, на котором приостановлен отладчик. В этой же точке приостанавливается выполнение приложения </w:t>
      </w:r>
      <w:r>
        <w:t>(см. Рисунок  47)</w:t>
      </w:r>
    </w:p>
    <w:p w14:paraId="1B99594B">
      <w:pPr>
        <w:spacing w:after="0" w:line="360" w:lineRule="auto"/>
        <w:jc w:val="center"/>
      </w:pPr>
      <w:r>
        <w:rPr>
          <w:lang w:eastAsia="ru-RU"/>
        </w:rPr>
        <w:drawing>
          <wp:inline distT="0" distB="0" distL="114300" distR="114300">
            <wp:extent cx="5932170" cy="914400"/>
            <wp:effectExtent l="0" t="0" r="11430" b="0"/>
            <wp:docPr id="53" name="Изображение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Изображение 14"/>
                    <pic:cNvPicPr>
                      <a:picLocks noChangeAspect="1"/>
                    </pic:cNvPicPr>
                  </pic:nvPicPr>
                  <pic:blipFill>
                    <a:blip r:embed="rId45"/>
                    <a:stretch>
                      <a:fillRect/>
                    </a:stretch>
                  </pic:blipFill>
                  <pic:spPr>
                    <a:xfrm>
                      <a:off x="0" y="0"/>
                      <a:ext cx="5932170" cy="914400"/>
                    </a:xfrm>
                    <a:prstGeom prst="rect">
                      <a:avLst/>
                    </a:prstGeom>
                    <a:noFill/>
                    <a:ln>
                      <a:noFill/>
                    </a:ln>
                  </pic:spPr>
                </pic:pic>
              </a:graphicData>
            </a:graphic>
          </wp:inline>
        </w:drawing>
      </w:r>
    </w:p>
    <w:p w14:paraId="4DABA970">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47</w:t>
      </w:r>
      <w:r>
        <w:rPr>
          <w:i w:val="0"/>
          <w:iCs w:val="0"/>
          <w:color w:val="auto"/>
          <w:sz w:val="28"/>
          <w:szCs w:val="22"/>
        </w:rPr>
        <w:fldChar w:fldCharType="end"/>
      </w:r>
      <w:r>
        <w:rPr>
          <w:i w:val="0"/>
          <w:iCs w:val="0"/>
          <w:color w:val="auto"/>
          <w:sz w:val="28"/>
          <w:szCs w:val="22"/>
        </w:rPr>
        <w:t>-Промежуточные вводные данные</w:t>
      </w:r>
    </w:p>
    <w:p w14:paraId="592A86F5">
      <w:pPr>
        <w:spacing w:after="0" w:line="360" w:lineRule="auto"/>
        <w:ind w:firstLine="709"/>
        <w:jc w:val="both"/>
      </w:pPr>
      <w:r>
        <w:t>Тестирование проводилось для проверки работоспособности кода и нахождения мертвых кодов. Если приложение работает слишком медленно или использует слишком много памяти, возможно, вам следует протестировать его с помощью средств профилирования на раннем этапе.</w:t>
      </w:r>
    </w:p>
    <w:p w14:paraId="6B586C19">
      <w:pPr>
        <w:spacing w:after="0" w:line="360" w:lineRule="auto"/>
        <w:ind w:firstLine="709"/>
        <w:jc w:val="both"/>
        <w:rPr>
          <w:rFonts w:hint="default"/>
          <w:lang w:val="ru-RU"/>
        </w:rPr>
      </w:pPr>
      <w:r>
        <w:t xml:space="preserve">Провел тестирование в кнопке входа на </w:t>
      </w:r>
      <w:r>
        <w:rPr>
          <w:lang w:val="ru-RU"/>
        </w:rPr>
        <w:t>главной</w:t>
      </w:r>
      <w:r>
        <w:rPr>
          <w:rFonts w:hint="default"/>
          <w:lang w:val="ru-RU"/>
        </w:rPr>
        <w:t xml:space="preserve"> форме приложения</w:t>
      </w:r>
    </w:p>
    <w:p w14:paraId="73B0C18B">
      <w:pPr>
        <w:spacing w:after="0" w:line="360" w:lineRule="auto"/>
        <w:ind w:firstLine="709"/>
        <w:jc w:val="both"/>
      </w:pPr>
      <w:r>
        <w:t xml:space="preserve">Показал на фото шифрование данных в полях логина и пароля это визуализирует процесс обеспечения безопасности конфиденциальных сведений пользователей, где видно, что передаваемая информация защищена специальными методами в целях предотвращения несанкционированного доступа и утечек данных. </w:t>
      </w:r>
    </w:p>
    <w:p w14:paraId="41449499">
      <w:pPr>
        <w:spacing w:after="0" w:line="360" w:lineRule="auto"/>
        <w:ind w:firstLine="709"/>
        <w:jc w:val="both"/>
      </w:pPr>
      <w:r>
        <w:t>Также показан уровни доступа пользователя, который зашел также подробно демонстрирует уровни доступа пользователя, который в данный момент находится в системе. Информация о его правах и привилегиях отражена в контексте, позволяя ясно понять, какие возможности и функциональности доступны данному пользователю в текущий момент.</w:t>
      </w:r>
    </w:p>
    <w:p w14:paraId="07C25E01">
      <w:pPr>
        <w:spacing w:after="0" w:line="360" w:lineRule="auto"/>
        <w:ind w:firstLine="709"/>
        <w:jc w:val="both"/>
      </w:pPr>
      <w:r>
        <w:t xml:space="preserve">Провел профилирование с помощью средств диагностики этот процесс включал в себя систематический анализ работы программы с целью выявления узких мест, оптимизации производительности и выявления возможных проблем в ходе выполнения. Применение инструментов диагностики позволило детально рассмотреть характеристики работы приложения, выявить затратные операции и оптимизировать их, что в итоге способствует повышению эффективности и общей производительности программного продукта. </w:t>
      </w:r>
    </w:p>
    <w:p w14:paraId="1EBB3598">
      <w:pPr>
        <w:keepNext/>
        <w:spacing w:after="0" w:line="360" w:lineRule="auto"/>
        <w:ind w:firstLine="709"/>
        <w:jc w:val="center"/>
      </w:pPr>
      <w:r>
        <w:rPr>
          <w:lang w:eastAsia="ru-RU"/>
        </w:rPr>
        <w:drawing>
          <wp:inline distT="0" distB="0" distL="114300" distR="114300">
            <wp:extent cx="2905125" cy="3267075"/>
            <wp:effectExtent l="0" t="0" r="9525" b="9525"/>
            <wp:docPr id="54" name="Изображение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Изображение 15"/>
                    <pic:cNvPicPr>
                      <a:picLocks noChangeAspect="1"/>
                    </pic:cNvPicPr>
                  </pic:nvPicPr>
                  <pic:blipFill>
                    <a:blip r:embed="rId46"/>
                    <a:stretch>
                      <a:fillRect/>
                    </a:stretch>
                  </pic:blipFill>
                  <pic:spPr>
                    <a:xfrm>
                      <a:off x="0" y="0"/>
                      <a:ext cx="2905125" cy="3267075"/>
                    </a:xfrm>
                    <a:prstGeom prst="rect">
                      <a:avLst/>
                    </a:prstGeom>
                    <a:noFill/>
                    <a:ln>
                      <a:noFill/>
                    </a:ln>
                  </pic:spPr>
                </pic:pic>
              </a:graphicData>
            </a:graphic>
          </wp:inline>
        </w:drawing>
      </w:r>
    </w:p>
    <w:p w14:paraId="23ADF95B">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50</w:t>
      </w:r>
      <w:r>
        <w:rPr>
          <w:i w:val="0"/>
          <w:iCs w:val="0"/>
          <w:color w:val="auto"/>
          <w:sz w:val="28"/>
          <w:szCs w:val="22"/>
        </w:rPr>
        <w:fldChar w:fldCharType="end"/>
      </w:r>
      <w:r>
        <w:rPr>
          <w:i w:val="0"/>
          <w:iCs w:val="0"/>
          <w:color w:val="auto"/>
          <w:sz w:val="28"/>
          <w:szCs w:val="22"/>
        </w:rPr>
        <w:t>-Средства диагностики</w:t>
      </w:r>
    </w:p>
    <w:p w14:paraId="10ED63C1">
      <w:pPr>
        <w:spacing w:after="0" w:line="360" w:lineRule="auto"/>
        <w:ind w:firstLine="709"/>
        <w:jc w:val="both"/>
      </w:pPr>
      <w:r>
        <w:t>Увидел сколько использует процессор при выполнениях работы было обнаружено, насколько интенсивно процессор используется в процессе выполнения задачи. С помощью мониторинга ресурсов и анализа нагрузки на процессор было определено, какая часть вычислительной мощности уходит на выполнение конкретной работы. Эта информация может быть ключевой для оптимизации и улучшения эффективности, позволяя идентифицировать участки кода или операции, которые могут быть оптимизированы для более эффективного использования ресурсов процессора и общего улучшения системы</w:t>
      </w:r>
    </w:p>
    <w:p w14:paraId="0DB86158">
      <w:pPr>
        <w:keepNext/>
        <w:spacing w:after="0" w:line="360" w:lineRule="auto"/>
        <w:ind w:firstLine="709"/>
        <w:jc w:val="center"/>
      </w:pPr>
      <w:r>
        <w:rPr>
          <w:lang w:eastAsia="ru-RU"/>
        </w:rPr>
        <w:drawing>
          <wp:inline distT="0" distB="0" distL="0" distR="0">
            <wp:extent cx="2971165" cy="2590165"/>
            <wp:effectExtent l="0" t="0" r="635" b="63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pic:cNvPicPr>
                  </pic:nvPicPr>
                  <pic:blipFill>
                    <a:blip r:embed="rId47"/>
                    <a:stretch>
                      <a:fillRect/>
                    </a:stretch>
                  </pic:blipFill>
                  <pic:spPr>
                    <a:xfrm>
                      <a:off x="0" y="0"/>
                      <a:ext cx="2971429" cy="2590476"/>
                    </a:xfrm>
                    <a:prstGeom prst="rect">
                      <a:avLst/>
                    </a:prstGeom>
                  </pic:spPr>
                </pic:pic>
              </a:graphicData>
            </a:graphic>
          </wp:inline>
        </w:drawing>
      </w:r>
    </w:p>
    <w:p w14:paraId="0B53291F">
      <w:pPr>
        <w:spacing w:after="0" w:line="360" w:lineRule="auto"/>
        <w:ind w:firstLine="709"/>
        <w:jc w:val="center"/>
      </w:pPr>
      <w:r>
        <w:t xml:space="preserve">Рисунок </w:t>
      </w:r>
      <w:r>
        <w:fldChar w:fldCharType="begin"/>
      </w:r>
      <w:r>
        <w:instrText xml:space="preserve"> SEQ Рисунок \* ARABIC </w:instrText>
      </w:r>
      <w:r>
        <w:fldChar w:fldCharType="separate"/>
      </w:r>
      <w:r>
        <w:t>51</w:t>
      </w:r>
      <w:r>
        <w:fldChar w:fldCharType="end"/>
      </w:r>
      <w:r>
        <w:t>-Проверка использования ЦП и ОЗУ приложением</w:t>
      </w:r>
    </w:p>
    <w:p w14:paraId="4D1B0283">
      <w:pPr>
        <w:spacing w:after="0" w:line="360" w:lineRule="auto"/>
        <w:ind w:firstLine="709"/>
        <w:jc w:val="both"/>
      </w:pPr>
      <w:r>
        <w:t>Рассмотрел события, которые происходят во время запуска проекта этот анализ включал в себя внимательное рассмотрение последовательности действий и событий, происходящих во время инициализации проекта. Определены ключевые этапы, взаимосвязи и зависимости между различными компонентами системы в момент запуска. Этот подробный обзор событий помогает лучше понять внутренние процессы и структуру проекта, что может быть важным для оптимизации, выявления потенциальных проблем, а также для обеспечения стабильного и эффективного запуска проекта в целом.</w:t>
      </w:r>
    </w:p>
    <w:p w14:paraId="4C1FC300">
      <w:pPr>
        <w:keepNext/>
        <w:spacing w:after="0" w:line="360" w:lineRule="auto"/>
        <w:ind w:firstLine="709"/>
        <w:jc w:val="center"/>
      </w:pPr>
      <w:r>
        <w:rPr>
          <w:lang w:eastAsia="ru-RU"/>
        </w:rPr>
        <w:drawing>
          <wp:inline distT="0" distB="0" distL="114300" distR="114300">
            <wp:extent cx="2876550" cy="1809750"/>
            <wp:effectExtent l="0" t="0" r="0" b="0"/>
            <wp:docPr id="55"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Изображение 16"/>
                    <pic:cNvPicPr>
                      <a:picLocks noChangeAspect="1"/>
                    </pic:cNvPicPr>
                  </pic:nvPicPr>
                  <pic:blipFill>
                    <a:blip r:embed="rId48"/>
                    <a:stretch>
                      <a:fillRect/>
                    </a:stretch>
                  </pic:blipFill>
                  <pic:spPr>
                    <a:xfrm>
                      <a:off x="0" y="0"/>
                      <a:ext cx="2876550" cy="1809750"/>
                    </a:xfrm>
                    <a:prstGeom prst="rect">
                      <a:avLst/>
                    </a:prstGeom>
                    <a:noFill/>
                    <a:ln>
                      <a:noFill/>
                    </a:ln>
                  </pic:spPr>
                </pic:pic>
              </a:graphicData>
            </a:graphic>
          </wp:inline>
        </w:drawing>
      </w:r>
    </w:p>
    <w:p w14:paraId="31A76979">
      <w:pPr>
        <w:spacing w:after="0" w:line="360" w:lineRule="auto"/>
        <w:ind w:firstLine="709"/>
        <w:jc w:val="center"/>
      </w:pPr>
      <w:r>
        <w:t xml:space="preserve">Рисунок </w:t>
      </w:r>
      <w:r>
        <w:fldChar w:fldCharType="begin"/>
      </w:r>
      <w:r>
        <w:instrText xml:space="preserve"> SEQ Рисунок \* ARABIC </w:instrText>
      </w:r>
      <w:r>
        <w:fldChar w:fldCharType="separate"/>
      </w:r>
      <w:r>
        <w:t>52</w:t>
      </w:r>
      <w:r>
        <w:fldChar w:fldCharType="end"/>
      </w:r>
      <w:r>
        <w:t>-События</w:t>
      </w:r>
    </w:p>
    <w:p w14:paraId="6261DE1B">
      <w:pPr>
        <w:spacing w:after="0" w:line="360" w:lineRule="auto"/>
        <w:ind w:firstLine="709"/>
        <w:jc w:val="both"/>
      </w:pPr>
      <w:r>
        <w:t>Выполнить модульное тестирование созданного ранее класса.</w:t>
      </w:r>
    </w:p>
    <w:p w14:paraId="76F784DD">
      <w:pPr>
        <w:spacing w:after="0" w:line="360" w:lineRule="auto"/>
        <w:ind w:firstLine="709"/>
        <w:jc w:val="both"/>
      </w:pPr>
      <w:r>
        <w:t xml:space="preserve">Описал тестовые сценарий процедур тестирования шифрования данных чтобы варианты тестирования демонстрировали различные исходы работы алгоритма. </w:t>
      </w:r>
    </w:p>
    <w:p w14:paraId="243F5F95">
      <w:pPr>
        <w:keepNext/>
        <w:spacing w:after="0" w:line="360" w:lineRule="auto"/>
        <w:ind w:firstLine="709"/>
        <w:jc w:val="center"/>
      </w:pPr>
      <w:r>
        <w:rPr>
          <w:sz w:val="24"/>
          <w:szCs w:val="24"/>
          <w:lang w:eastAsia="ru-RU"/>
        </w:rPr>
        <w:drawing>
          <wp:inline distT="0" distB="0" distL="0" distR="0">
            <wp:extent cx="4419600" cy="25146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4419600" cy="2514600"/>
                    </a:xfrm>
                    <a:prstGeom prst="rect">
                      <a:avLst/>
                    </a:prstGeom>
                    <a:noFill/>
                    <a:ln>
                      <a:noFill/>
                    </a:ln>
                  </pic:spPr>
                </pic:pic>
              </a:graphicData>
            </a:graphic>
          </wp:inline>
        </w:drawing>
      </w:r>
    </w:p>
    <w:p w14:paraId="27562F86">
      <w:pPr>
        <w:spacing w:after="0" w:line="360" w:lineRule="auto"/>
        <w:ind w:firstLine="709"/>
        <w:contextualSpacing/>
        <w:jc w:val="center"/>
        <w:rPr>
          <w:rFonts w:eastAsia="Times New Roman"/>
          <w:szCs w:val="28"/>
        </w:rPr>
      </w:pPr>
      <w:r>
        <w:rPr>
          <w:rFonts w:eastAsia="Times New Roman"/>
          <w:szCs w:val="28"/>
        </w:rPr>
        <w:t xml:space="preserve">Рисунок </w:t>
      </w:r>
      <w:r>
        <w:rPr>
          <w:rFonts w:eastAsia="Times New Roman"/>
          <w:szCs w:val="28"/>
        </w:rPr>
        <w:fldChar w:fldCharType="begin"/>
      </w:r>
      <w:r>
        <w:rPr>
          <w:rFonts w:eastAsia="Times New Roman"/>
          <w:szCs w:val="28"/>
        </w:rPr>
        <w:instrText xml:space="preserve"> SEQ Рисунок \* ARABIC </w:instrText>
      </w:r>
      <w:r>
        <w:rPr>
          <w:rFonts w:eastAsia="Times New Roman"/>
          <w:szCs w:val="28"/>
        </w:rPr>
        <w:fldChar w:fldCharType="separate"/>
      </w:r>
      <w:r>
        <w:rPr>
          <w:rFonts w:eastAsia="Times New Roman"/>
          <w:szCs w:val="28"/>
        </w:rPr>
        <w:t>53</w:t>
      </w:r>
      <w:r>
        <w:rPr>
          <w:rFonts w:eastAsia="Times New Roman"/>
          <w:szCs w:val="28"/>
        </w:rPr>
        <w:fldChar w:fldCharType="end"/>
      </w:r>
      <w:r>
        <w:rPr>
          <w:rFonts w:eastAsia="Times New Roman"/>
          <w:szCs w:val="28"/>
        </w:rPr>
        <w:t>-Обозреватель тестов</w:t>
      </w:r>
    </w:p>
    <w:p w14:paraId="3F6039EF">
      <w:pPr>
        <w:spacing w:after="0" w:line="360" w:lineRule="auto"/>
        <w:ind w:firstLine="709"/>
        <w:contextualSpacing/>
        <w:jc w:val="both"/>
        <w:rPr>
          <w:rFonts w:eastAsia="Times New Roman"/>
          <w:szCs w:val="28"/>
        </w:rPr>
      </w:pPr>
      <w:r>
        <w:rPr>
          <w:rFonts w:eastAsia="Times New Roman"/>
          <w:szCs w:val="28"/>
        </w:rPr>
        <w:t>Тестирование по классам эквивалентности входных данных — это метод тестирования, который помогает повысить эффективность и обширность тестового покрытия. Основная цель заключается в том, чтобы разделить диапазон входных данных на группы (классы эквивалентности) таким образом, чтобы все данные в каждой группе вели себя одинаково при выполнении программы или системы.</w:t>
      </w:r>
    </w:p>
    <w:p w14:paraId="7BA31034">
      <w:pPr>
        <w:spacing w:after="0" w:line="360" w:lineRule="auto"/>
        <w:ind w:firstLine="709"/>
        <w:contextualSpacing/>
        <w:jc w:val="both"/>
        <w:rPr>
          <w:rFonts w:eastAsia="Times New Roman"/>
          <w:szCs w:val="28"/>
        </w:rPr>
      </w:pPr>
      <w:r>
        <w:rPr>
          <w:rFonts w:eastAsia="Times New Roman"/>
          <w:szCs w:val="28"/>
        </w:rPr>
        <w:t>Преимущества тестирования по классам эквивалентности включают:</w:t>
      </w:r>
    </w:p>
    <w:p w14:paraId="1B91CD68">
      <w:pPr>
        <w:spacing w:after="0" w:line="360" w:lineRule="auto"/>
        <w:ind w:firstLine="709"/>
        <w:contextualSpacing/>
        <w:jc w:val="both"/>
        <w:rPr>
          <w:rFonts w:eastAsia="Times New Roman"/>
          <w:szCs w:val="28"/>
        </w:rPr>
      </w:pPr>
      <w:r>
        <w:rPr>
          <w:rFonts w:eastAsia="Times New Roman"/>
          <w:szCs w:val="28"/>
        </w:rPr>
        <w:t>Экономию времени и ресурсов: Тестирование каждого возможного входного значения может быть трудоемким. Классы эквивалентности позволяют выбирать представителей из каждого класса, тестировать их и предполагать, что остальные значения в том же классе будут себя вести аналогичным образом.</w:t>
      </w:r>
    </w:p>
    <w:p w14:paraId="795986F6">
      <w:pPr>
        <w:spacing w:after="0" w:line="360" w:lineRule="auto"/>
        <w:ind w:firstLine="709"/>
        <w:contextualSpacing/>
        <w:jc w:val="both"/>
        <w:rPr>
          <w:rFonts w:eastAsia="Times New Roman"/>
          <w:szCs w:val="28"/>
        </w:rPr>
      </w:pPr>
      <w:r>
        <w:rPr>
          <w:rFonts w:eastAsia="Times New Roman"/>
          <w:szCs w:val="28"/>
        </w:rPr>
        <w:t>Повышение обширности покрытия: Тестирование по классам эквивалентности обеспечивает более широкое тестовое покрытие, так как предполагается, что, если одно значение в классе работает правильно (или ошибочно), то и другие значения в этом классе будут вести себя аналогичным образом.</w:t>
      </w:r>
    </w:p>
    <w:p w14:paraId="6541B5FF">
      <w:pPr>
        <w:spacing w:after="0" w:line="360" w:lineRule="auto"/>
        <w:ind w:firstLine="709"/>
        <w:contextualSpacing/>
        <w:jc w:val="both"/>
        <w:rPr>
          <w:rFonts w:eastAsia="Times New Roman"/>
          <w:szCs w:val="28"/>
        </w:rPr>
      </w:pPr>
      <w:r>
        <w:rPr>
          <w:rFonts w:eastAsia="Times New Roman"/>
          <w:szCs w:val="28"/>
        </w:rPr>
        <w:t>Выявление ошибок в обработке данных: позволяет обнаруживать ошибки и недочеты в обработке различных классов входных данных, что способствует повышению качества программного обеспечения.</w:t>
      </w:r>
    </w:p>
    <w:p w14:paraId="354B8C77">
      <w:pPr>
        <w:spacing w:after="0" w:line="360" w:lineRule="auto"/>
        <w:ind w:firstLine="709"/>
        <w:contextualSpacing/>
        <w:jc w:val="both"/>
        <w:rPr>
          <w:rFonts w:eastAsia="Times New Roman"/>
          <w:szCs w:val="28"/>
        </w:rPr>
      </w:pPr>
      <w:r>
        <w:rPr>
          <w:rFonts w:eastAsia="Times New Roman"/>
          <w:szCs w:val="28"/>
        </w:rPr>
        <w:t>Процесс тестирования по классам эквивалентности включает в себя выбор представителей для каждого класса и тестирование на их основе, что помогает эффективно выявлять ошибки и обеспечивать более устойчивое функционирование программы или системы.</w:t>
      </w:r>
    </w:p>
    <w:p w14:paraId="22848E39">
      <w:pPr>
        <w:spacing w:before="120"/>
        <w:ind w:right="425"/>
        <w:contextualSpacing/>
        <w:rPr>
          <w:rFonts w:eastAsia="Times New Roman"/>
          <w:szCs w:val="28"/>
        </w:rPr>
      </w:pPr>
      <w:r>
        <w:rPr>
          <w:rFonts w:eastAsia="Times New Roman"/>
          <w:szCs w:val="28"/>
        </w:rPr>
        <w:t>Таблица 3 - Классы эквивалентности модуля” Добавления</w:t>
      </w:r>
      <w:r>
        <w:t>”</w:t>
      </w:r>
    </w:p>
    <w:tbl>
      <w:tblPr>
        <w:tblStyle w:val="9"/>
        <w:tblW w:w="9685" w:type="dxa"/>
        <w:tblInd w:w="-2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448"/>
        <w:gridCol w:w="3118"/>
        <w:gridCol w:w="3119"/>
      </w:tblGrid>
      <w:tr w14:paraId="418C22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20" w:hRule="atLeast"/>
          <w:tblHeader/>
        </w:trPr>
        <w:tc>
          <w:tcPr>
            <w:tcW w:w="3448" w:type="dxa"/>
            <w:vMerge w:val="restart"/>
          </w:tcPr>
          <w:p w14:paraId="46E52CC4">
            <w:pPr>
              <w:spacing w:before="288" w:beforeLines="120" w:after="288" w:afterLines="120"/>
              <w:ind w:firstLine="709"/>
              <w:contextualSpacing/>
              <w:rPr>
                <w:b/>
                <w:sz w:val="24"/>
                <w:szCs w:val="24"/>
                <w:highlight w:val="none"/>
              </w:rPr>
            </w:pPr>
            <w:r>
              <w:rPr>
                <w:b/>
                <w:sz w:val="24"/>
                <w:szCs w:val="24"/>
                <w:highlight w:val="none"/>
              </w:rPr>
              <w:t>Входные условия</w:t>
            </w:r>
          </w:p>
        </w:tc>
        <w:tc>
          <w:tcPr>
            <w:tcW w:w="6237" w:type="dxa"/>
            <w:gridSpan w:val="2"/>
          </w:tcPr>
          <w:p w14:paraId="61D3DD6D">
            <w:pPr>
              <w:spacing w:before="288" w:beforeLines="120" w:after="288" w:afterLines="120"/>
              <w:ind w:firstLine="709"/>
              <w:contextualSpacing/>
              <w:jc w:val="center"/>
              <w:rPr>
                <w:b/>
                <w:sz w:val="24"/>
                <w:szCs w:val="24"/>
                <w:highlight w:val="none"/>
              </w:rPr>
            </w:pPr>
            <w:r>
              <w:rPr>
                <w:b/>
                <w:sz w:val="24"/>
                <w:szCs w:val="24"/>
                <w:highlight w:val="none"/>
              </w:rPr>
              <w:t>Классы эквивалентности</w:t>
            </w:r>
          </w:p>
        </w:tc>
      </w:tr>
      <w:tr w14:paraId="25AFD4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trPr>
        <w:tc>
          <w:tcPr>
            <w:tcW w:w="3448" w:type="dxa"/>
            <w:vMerge w:val="continue"/>
          </w:tcPr>
          <w:p w14:paraId="187027F1">
            <w:pPr>
              <w:spacing w:before="288" w:beforeLines="120" w:after="288" w:afterLines="120"/>
              <w:ind w:firstLine="709"/>
              <w:contextualSpacing/>
              <w:jc w:val="center"/>
              <w:rPr>
                <w:b/>
                <w:sz w:val="24"/>
                <w:szCs w:val="24"/>
                <w:highlight w:val="none"/>
              </w:rPr>
            </w:pPr>
          </w:p>
        </w:tc>
        <w:tc>
          <w:tcPr>
            <w:tcW w:w="3118" w:type="dxa"/>
          </w:tcPr>
          <w:p w14:paraId="7F539CC3">
            <w:pPr>
              <w:spacing w:before="288" w:beforeLines="120" w:after="288" w:afterLines="120"/>
              <w:ind w:firstLine="709"/>
              <w:contextualSpacing/>
              <w:rPr>
                <w:b/>
                <w:sz w:val="24"/>
                <w:szCs w:val="24"/>
                <w:highlight w:val="none"/>
              </w:rPr>
            </w:pPr>
            <w:r>
              <w:rPr>
                <w:b/>
                <w:sz w:val="24"/>
                <w:szCs w:val="24"/>
                <w:highlight w:val="none"/>
              </w:rPr>
              <w:t>Правильные</w:t>
            </w:r>
          </w:p>
        </w:tc>
        <w:tc>
          <w:tcPr>
            <w:tcW w:w="3119" w:type="dxa"/>
          </w:tcPr>
          <w:p w14:paraId="1A869C91">
            <w:pPr>
              <w:spacing w:before="288" w:beforeLines="120" w:after="288" w:afterLines="120"/>
              <w:ind w:firstLine="709"/>
              <w:contextualSpacing/>
              <w:rPr>
                <w:b/>
                <w:sz w:val="24"/>
                <w:szCs w:val="24"/>
                <w:highlight w:val="none"/>
              </w:rPr>
            </w:pPr>
            <w:r>
              <w:rPr>
                <w:b/>
                <w:sz w:val="24"/>
                <w:szCs w:val="24"/>
                <w:highlight w:val="none"/>
              </w:rPr>
              <w:t>Неправильные</w:t>
            </w:r>
          </w:p>
        </w:tc>
      </w:tr>
      <w:tr w14:paraId="5C005D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448" w:type="dxa"/>
          </w:tcPr>
          <w:p w14:paraId="05B51A5C">
            <w:pPr>
              <w:spacing w:before="288" w:beforeLines="120" w:after="288" w:afterLines="120"/>
              <w:contextualSpacing/>
              <w:jc w:val="both"/>
              <w:rPr>
                <w:rFonts w:hint="default"/>
                <w:sz w:val="24"/>
                <w:szCs w:val="24"/>
                <w:highlight w:val="none"/>
                <w:lang w:val="ru-RU"/>
              </w:rPr>
            </w:pPr>
            <w:r>
              <w:rPr>
                <w:sz w:val="24"/>
                <w:szCs w:val="24"/>
                <w:highlight w:val="none"/>
              </w:rPr>
              <w:t>Значение поля</w:t>
            </w:r>
            <w:r>
              <w:rPr>
                <w:rFonts w:hint="default"/>
                <w:sz w:val="24"/>
                <w:szCs w:val="24"/>
                <w:highlight w:val="none"/>
                <w:lang w:val="ru-RU"/>
              </w:rPr>
              <w:t xml:space="preserve"> </w:t>
            </w:r>
            <w:r>
              <w:rPr>
                <w:sz w:val="24"/>
                <w:szCs w:val="24"/>
                <w:highlight w:val="none"/>
              </w:rPr>
              <w:t>”</w:t>
            </w:r>
            <w:r>
              <w:rPr>
                <w:sz w:val="24"/>
                <w:szCs w:val="24"/>
                <w:highlight w:val="none"/>
                <w:lang w:val="ru-RU"/>
              </w:rPr>
              <w:t>Учитель</w:t>
            </w:r>
            <w:r>
              <w:rPr>
                <w:highlight w:val="none"/>
              </w:rPr>
              <w:t>”</w:t>
            </w:r>
            <w:r>
              <w:rPr>
                <w:sz w:val="24"/>
                <w:szCs w:val="24"/>
                <w:highlight w:val="none"/>
              </w:rPr>
              <w:t xml:space="preserve"> в форме </w:t>
            </w:r>
            <w:r>
              <w:rPr>
                <w:rFonts w:hint="default"/>
                <w:sz w:val="24"/>
                <w:szCs w:val="24"/>
                <w:highlight w:val="none"/>
                <w:lang w:val="en-US"/>
              </w:rPr>
              <w:t xml:space="preserve">FormAssigment </w:t>
            </w:r>
            <w:r>
              <w:rPr>
                <w:sz w:val="24"/>
                <w:szCs w:val="24"/>
                <w:highlight w:val="none"/>
              </w:rPr>
              <w:t xml:space="preserve">для </w:t>
            </w:r>
            <w:r>
              <w:rPr>
                <w:sz w:val="24"/>
                <w:szCs w:val="24"/>
                <w:highlight w:val="none"/>
                <w:lang w:val="ru-RU"/>
              </w:rPr>
              <w:t>нового</w:t>
            </w:r>
            <w:r>
              <w:rPr>
                <w:rFonts w:hint="default"/>
                <w:sz w:val="24"/>
                <w:szCs w:val="24"/>
                <w:highlight w:val="none"/>
                <w:lang w:val="ru-RU"/>
              </w:rPr>
              <w:t xml:space="preserve"> назначения дисциплины для учителя</w:t>
            </w:r>
          </w:p>
        </w:tc>
        <w:tc>
          <w:tcPr>
            <w:tcW w:w="3118" w:type="dxa"/>
          </w:tcPr>
          <w:p w14:paraId="151DEB77">
            <w:pPr>
              <w:spacing w:before="288" w:beforeLines="120" w:after="288" w:afterLines="120"/>
              <w:contextualSpacing/>
              <w:jc w:val="both"/>
              <w:rPr>
                <w:sz w:val="24"/>
                <w:szCs w:val="24"/>
                <w:highlight w:val="none"/>
              </w:rPr>
            </w:pPr>
            <w:r>
              <w:rPr>
                <w:sz w:val="24"/>
                <w:szCs w:val="24"/>
                <w:highlight w:val="none"/>
              </w:rPr>
              <w:t>Выбор вида, имеющегося в базе данных (1);</w:t>
            </w:r>
          </w:p>
        </w:tc>
        <w:tc>
          <w:tcPr>
            <w:tcW w:w="3119" w:type="dxa"/>
          </w:tcPr>
          <w:p w14:paraId="5D3E8ACB">
            <w:pPr>
              <w:spacing w:before="288" w:beforeLines="120" w:after="288" w:afterLines="120"/>
              <w:contextualSpacing/>
              <w:jc w:val="both"/>
              <w:rPr>
                <w:sz w:val="24"/>
                <w:szCs w:val="24"/>
                <w:highlight w:val="none"/>
              </w:rPr>
            </w:pPr>
            <w:r>
              <w:rPr>
                <w:sz w:val="24"/>
                <w:szCs w:val="24"/>
                <w:highlight w:val="none"/>
              </w:rPr>
              <w:t>Вид введен вручную (2);</w:t>
            </w:r>
          </w:p>
        </w:tc>
      </w:tr>
      <w:tr w14:paraId="057444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448" w:type="dxa"/>
          </w:tcPr>
          <w:p w14:paraId="35B7D4C7">
            <w:pPr>
              <w:spacing w:before="288" w:beforeLines="120" w:after="288" w:afterLines="120"/>
              <w:contextualSpacing/>
              <w:jc w:val="both"/>
              <w:rPr>
                <w:sz w:val="24"/>
                <w:szCs w:val="24"/>
                <w:highlight w:val="yellow"/>
              </w:rPr>
            </w:pPr>
            <w:r>
              <w:rPr>
                <w:sz w:val="24"/>
                <w:szCs w:val="24"/>
                <w:highlight w:val="none"/>
              </w:rPr>
              <w:t>Значение поля</w:t>
            </w:r>
            <w:r>
              <w:rPr>
                <w:rFonts w:hint="default"/>
                <w:sz w:val="24"/>
                <w:szCs w:val="24"/>
                <w:highlight w:val="none"/>
                <w:lang w:val="ru-RU"/>
              </w:rPr>
              <w:t xml:space="preserve"> </w:t>
            </w:r>
            <w:r>
              <w:rPr>
                <w:sz w:val="24"/>
                <w:szCs w:val="24"/>
                <w:highlight w:val="none"/>
              </w:rPr>
              <w:t>”</w:t>
            </w:r>
            <w:r>
              <w:rPr>
                <w:sz w:val="24"/>
                <w:szCs w:val="24"/>
                <w:highlight w:val="none"/>
                <w:lang w:val="ru-RU"/>
              </w:rPr>
              <w:t>Дисциплина</w:t>
            </w:r>
            <w:r>
              <w:rPr>
                <w:highlight w:val="none"/>
              </w:rPr>
              <w:t>”</w:t>
            </w:r>
            <w:r>
              <w:rPr>
                <w:sz w:val="24"/>
                <w:szCs w:val="24"/>
                <w:highlight w:val="none"/>
              </w:rPr>
              <w:t xml:space="preserve"> в форме </w:t>
            </w:r>
            <w:r>
              <w:rPr>
                <w:rFonts w:hint="default"/>
                <w:sz w:val="24"/>
                <w:szCs w:val="24"/>
                <w:highlight w:val="none"/>
                <w:lang w:val="en-US"/>
              </w:rPr>
              <w:t xml:space="preserve">FormAssigment </w:t>
            </w:r>
            <w:r>
              <w:rPr>
                <w:sz w:val="24"/>
                <w:szCs w:val="24"/>
                <w:highlight w:val="none"/>
              </w:rPr>
              <w:t xml:space="preserve">для </w:t>
            </w:r>
            <w:r>
              <w:rPr>
                <w:sz w:val="24"/>
                <w:szCs w:val="24"/>
                <w:highlight w:val="none"/>
                <w:lang w:val="ru-RU"/>
              </w:rPr>
              <w:t>нового</w:t>
            </w:r>
            <w:r>
              <w:rPr>
                <w:rFonts w:hint="default"/>
                <w:sz w:val="24"/>
                <w:szCs w:val="24"/>
                <w:highlight w:val="none"/>
                <w:lang w:val="ru-RU"/>
              </w:rPr>
              <w:t xml:space="preserve"> назначения дисциплины для учителя</w:t>
            </w:r>
          </w:p>
        </w:tc>
        <w:tc>
          <w:tcPr>
            <w:tcW w:w="3118" w:type="dxa"/>
            <w:vAlign w:val="top"/>
          </w:tcPr>
          <w:p w14:paraId="64EDB321">
            <w:pPr>
              <w:spacing w:before="288" w:beforeLines="120" w:after="288" w:afterLines="120"/>
              <w:contextualSpacing/>
              <w:jc w:val="both"/>
              <w:rPr>
                <w:sz w:val="24"/>
                <w:szCs w:val="24"/>
                <w:highlight w:val="yellow"/>
              </w:rPr>
            </w:pPr>
            <w:r>
              <w:rPr>
                <w:sz w:val="24"/>
                <w:szCs w:val="24"/>
                <w:highlight w:val="none"/>
              </w:rPr>
              <w:t>Выбор вида, имеющегося в базе данных (1);</w:t>
            </w:r>
          </w:p>
        </w:tc>
        <w:tc>
          <w:tcPr>
            <w:tcW w:w="3119" w:type="dxa"/>
            <w:vAlign w:val="top"/>
          </w:tcPr>
          <w:p w14:paraId="5E63ECFC">
            <w:pPr>
              <w:spacing w:before="288" w:beforeLines="120" w:after="288" w:afterLines="120"/>
              <w:contextualSpacing/>
              <w:jc w:val="both"/>
              <w:rPr>
                <w:sz w:val="24"/>
                <w:szCs w:val="24"/>
                <w:highlight w:val="yellow"/>
              </w:rPr>
            </w:pPr>
            <w:r>
              <w:rPr>
                <w:sz w:val="24"/>
                <w:szCs w:val="24"/>
                <w:highlight w:val="none"/>
              </w:rPr>
              <w:t>Вид введен вручную (2);</w:t>
            </w:r>
          </w:p>
        </w:tc>
      </w:tr>
      <w:tr w14:paraId="68933D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448" w:type="dxa"/>
            <w:vAlign w:val="top"/>
          </w:tcPr>
          <w:p w14:paraId="4CA5C30C">
            <w:pPr>
              <w:spacing w:before="288" w:beforeLines="120" w:after="288" w:afterLines="120"/>
              <w:contextualSpacing/>
              <w:jc w:val="both"/>
              <w:rPr>
                <w:sz w:val="24"/>
                <w:szCs w:val="24"/>
                <w:highlight w:val="yellow"/>
              </w:rPr>
            </w:pPr>
            <w:r>
              <w:rPr>
                <w:sz w:val="24"/>
                <w:szCs w:val="24"/>
                <w:highlight w:val="none"/>
              </w:rPr>
              <w:t>Значение поля</w:t>
            </w:r>
            <w:r>
              <w:rPr>
                <w:rFonts w:hint="default"/>
                <w:sz w:val="24"/>
                <w:szCs w:val="24"/>
                <w:highlight w:val="none"/>
                <w:lang w:val="ru-RU"/>
              </w:rPr>
              <w:t xml:space="preserve"> </w:t>
            </w:r>
            <w:r>
              <w:rPr>
                <w:sz w:val="24"/>
                <w:szCs w:val="24"/>
                <w:highlight w:val="none"/>
              </w:rPr>
              <w:t>”</w:t>
            </w:r>
            <w:r>
              <w:rPr>
                <w:sz w:val="24"/>
                <w:szCs w:val="24"/>
                <w:highlight w:val="none"/>
                <w:lang w:val="ru-RU"/>
              </w:rPr>
              <w:t>Аудитория</w:t>
            </w:r>
            <w:r>
              <w:rPr>
                <w:highlight w:val="none"/>
              </w:rPr>
              <w:t>”</w:t>
            </w:r>
            <w:r>
              <w:rPr>
                <w:sz w:val="24"/>
                <w:szCs w:val="24"/>
                <w:highlight w:val="none"/>
              </w:rPr>
              <w:t xml:space="preserve"> в форме </w:t>
            </w:r>
            <w:r>
              <w:rPr>
                <w:rFonts w:hint="default"/>
                <w:sz w:val="24"/>
                <w:szCs w:val="24"/>
                <w:highlight w:val="none"/>
                <w:lang w:val="en-US"/>
              </w:rPr>
              <w:t xml:space="preserve">FormAssigment </w:t>
            </w:r>
            <w:r>
              <w:rPr>
                <w:sz w:val="24"/>
                <w:szCs w:val="24"/>
                <w:highlight w:val="none"/>
              </w:rPr>
              <w:t xml:space="preserve">для </w:t>
            </w:r>
            <w:r>
              <w:rPr>
                <w:sz w:val="24"/>
                <w:szCs w:val="24"/>
                <w:highlight w:val="none"/>
                <w:lang w:val="ru-RU"/>
              </w:rPr>
              <w:t>нового</w:t>
            </w:r>
            <w:r>
              <w:rPr>
                <w:rFonts w:hint="default"/>
                <w:sz w:val="24"/>
                <w:szCs w:val="24"/>
                <w:highlight w:val="none"/>
                <w:lang w:val="ru-RU"/>
              </w:rPr>
              <w:t xml:space="preserve"> назначения дисциплины для учителя</w:t>
            </w:r>
          </w:p>
        </w:tc>
        <w:tc>
          <w:tcPr>
            <w:tcW w:w="3118" w:type="dxa"/>
            <w:vAlign w:val="top"/>
          </w:tcPr>
          <w:p w14:paraId="40FA65BB">
            <w:pPr>
              <w:spacing w:before="288" w:beforeLines="120" w:after="288" w:afterLines="120"/>
              <w:contextualSpacing/>
              <w:jc w:val="both"/>
              <w:rPr>
                <w:sz w:val="24"/>
                <w:szCs w:val="24"/>
                <w:highlight w:val="yellow"/>
              </w:rPr>
            </w:pPr>
            <w:r>
              <w:rPr>
                <w:sz w:val="24"/>
                <w:szCs w:val="24"/>
                <w:highlight w:val="none"/>
              </w:rPr>
              <w:t>Выбор вида, имеющегося в базе данных (1);</w:t>
            </w:r>
          </w:p>
        </w:tc>
        <w:tc>
          <w:tcPr>
            <w:tcW w:w="3119" w:type="dxa"/>
            <w:vAlign w:val="top"/>
          </w:tcPr>
          <w:p w14:paraId="67FA6302">
            <w:pPr>
              <w:spacing w:before="288" w:beforeLines="120" w:after="288" w:afterLines="120"/>
              <w:contextualSpacing/>
              <w:jc w:val="both"/>
              <w:rPr>
                <w:sz w:val="24"/>
                <w:szCs w:val="24"/>
                <w:highlight w:val="yellow"/>
              </w:rPr>
            </w:pPr>
            <w:r>
              <w:rPr>
                <w:sz w:val="24"/>
                <w:szCs w:val="24"/>
                <w:highlight w:val="none"/>
              </w:rPr>
              <w:t>Вид введен вручную (2);</w:t>
            </w:r>
          </w:p>
        </w:tc>
      </w:tr>
      <w:tr w14:paraId="029D0E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39" w:hRule="atLeast"/>
        </w:trPr>
        <w:tc>
          <w:tcPr>
            <w:tcW w:w="3448" w:type="dxa"/>
          </w:tcPr>
          <w:p w14:paraId="3347D174">
            <w:pPr>
              <w:spacing w:before="288" w:beforeLines="120" w:after="288" w:afterLines="120"/>
              <w:contextualSpacing/>
              <w:jc w:val="both"/>
              <w:rPr>
                <w:rFonts w:hint="default"/>
                <w:sz w:val="24"/>
                <w:szCs w:val="24"/>
                <w:highlight w:val="none"/>
                <w:lang w:val="en-US"/>
              </w:rPr>
            </w:pPr>
            <w:r>
              <w:rPr>
                <w:sz w:val="24"/>
                <w:szCs w:val="24"/>
                <w:highlight w:val="none"/>
              </w:rPr>
              <w:t>Значение поля</w:t>
            </w:r>
            <w:r>
              <w:rPr>
                <w:rFonts w:hint="default"/>
                <w:sz w:val="24"/>
                <w:szCs w:val="24"/>
                <w:highlight w:val="none"/>
                <w:lang w:val="ru-RU"/>
              </w:rPr>
              <w:t xml:space="preserve"> </w:t>
            </w:r>
            <w:r>
              <w:rPr>
                <w:sz w:val="24"/>
                <w:szCs w:val="24"/>
                <w:highlight w:val="none"/>
              </w:rPr>
              <w:t>”</w:t>
            </w:r>
            <w:r>
              <w:rPr>
                <w:sz w:val="24"/>
                <w:szCs w:val="24"/>
                <w:highlight w:val="none"/>
                <w:lang w:val="ru-RU"/>
              </w:rPr>
              <w:t>Комментарий</w:t>
            </w:r>
            <w:r>
              <w:rPr>
                <w:sz w:val="24"/>
                <w:szCs w:val="24"/>
                <w:highlight w:val="none"/>
              </w:rPr>
              <w:t>”</w:t>
            </w:r>
            <w:r>
              <w:rPr>
                <w:rFonts w:hint="default"/>
                <w:sz w:val="24"/>
                <w:szCs w:val="24"/>
                <w:highlight w:val="none"/>
                <w:lang w:val="ru-RU"/>
              </w:rPr>
              <w:t xml:space="preserve"> в форме </w:t>
            </w:r>
            <w:r>
              <w:rPr>
                <w:rFonts w:hint="default"/>
                <w:sz w:val="24"/>
                <w:szCs w:val="24"/>
                <w:highlight w:val="none"/>
                <w:lang w:val="en-US"/>
              </w:rPr>
              <w:t xml:space="preserve">FormAssigment </w:t>
            </w:r>
          </w:p>
        </w:tc>
        <w:tc>
          <w:tcPr>
            <w:tcW w:w="3118" w:type="dxa"/>
          </w:tcPr>
          <w:p w14:paraId="50588C36">
            <w:pPr>
              <w:spacing w:before="288" w:beforeLines="120" w:after="288" w:afterLines="120"/>
              <w:contextualSpacing/>
              <w:jc w:val="both"/>
              <w:rPr>
                <w:rFonts w:hint="default"/>
                <w:sz w:val="24"/>
                <w:szCs w:val="24"/>
                <w:highlight w:val="none"/>
                <w:lang w:val="ru-RU"/>
              </w:rPr>
            </w:pPr>
            <w:r>
              <w:rPr>
                <w:sz w:val="24"/>
                <w:szCs w:val="24"/>
                <w:highlight w:val="none"/>
                <w:lang w:val="ru-RU"/>
              </w:rPr>
              <w:t>Ввод</w:t>
            </w:r>
            <w:r>
              <w:rPr>
                <w:rFonts w:hint="default"/>
                <w:sz w:val="24"/>
                <w:szCs w:val="24"/>
                <w:highlight w:val="none"/>
                <w:lang w:val="ru-RU"/>
              </w:rPr>
              <w:t xml:space="preserve"> текстовых данных менее 300 символов</w:t>
            </w:r>
          </w:p>
        </w:tc>
        <w:tc>
          <w:tcPr>
            <w:tcW w:w="3119" w:type="dxa"/>
          </w:tcPr>
          <w:p w14:paraId="27BFCFA3">
            <w:pPr>
              <w:spacing w:before="288" w:beforeLines="120" w:after="288" w:afterLines="120"/>
              <w:contextualSpacing/>
              <w:jc w:val="both"/>
              <w:rPr>
                <w:sz w:val="24"/>
                <w:szCs w:val="24"/>
                <w:highlight w:val="none"/>
              </w:rPr>
            </w:pPr>
            <w:r>
              <w:rPr>
                <w:sz w:val="24"/>
                <w:szCs w:val="24"/>
                <w:highlight w:val="none"/>
                <w:lang w:val="ru-RU"/>
              </w:rPr>
              <w:t>Ввод</w:t>
            </w:r>
            <w:r>
              <w:rPr>
                <w:rFonts w:hint="default"/>
                <w:sz w:val="24"/>
                <w:szCs w:val="24"/>
                <w:highlight w:val="none"/>
                <w:lang w:val="ru-RU"/>
              </w:rPr>
              <w:t xml:space="preserve"> текстовых данных более 300 символов</w:t>
            </w:r>
          </w:p>
        </w:tc>
      </w:tr>
      <w:tr w14:paraId="0043FB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448" w:type="dxa"/>
          </w:tcPr>
          <w:p w14:paraId="733D951E">
            <w:pPr>
              <w:spacing w:before="288" w:beforeLines="120" w:after="288" w:afterLines="120"/>
              <w:contextualSpacing/>
              <w:jc w:val="both"/>
              <w:rPr>
                <w:rFonts w:hint="default"/>
                <w:sz w:val="24"/>
                <w:szCs w:val="24"/>
                <w:highlight w:val="yellow"/>
                <w:lang w:val="en-US"/>
              </w:rPr>
            </w:pPr>
            <w:r>
              <w:rPr>
                <w:sz w:val="24"/>
                <w:szCs w:val="24"/>
                <w:highlight w:val="none"/>
              </w:rPr>
              <w:t>Значение поля</w:t>
            </w:r>
            <w:r>
              <w:rPr>
                <w:rFonts w:hint="default"/>
                <w:sz w:val="24"/>
                <w:szCs w:val="24"/>
                <w:highlight w:val="none"/>
                <w:lang w:val="ru-RU"/>
              </w:rPr>
              <w:t xml:space="preserve"> </w:t>
            </w:r>
            <w:r>
              <w:rPr>
                <w:sz w:val="24"/>
                <w:szCs w:val="24"/>
                <w:highlight w:val="none"/>
              </w:rPr>
              <w:t>”</w:t>
            </w:r>
            <w:r>
              <w:rPr>
                <w:sz w:val="24"/>
                <w:szCs w:val="24"/>
                <w:highlight w:val="none"/>
                <w:lang w:val="ru-RU"/>
              </w:rPr>
              <w:t>Название</w:t>
            </w:r>
            <w:r>
              <w:rPr>
                <w:highlight w:val="none"/>
              </w:rPr>
              <w:t>”</w:t>
            </w:r>
            <w:r>
              <w:rPr>
                <w:rFonts w:hint="default"/>
                <w:highlight w:val="none"/>
                <w:lang w:val="en-US"/>
              </w:rPr>
              <w:t xml:space="preserve"> </w:t>
            </w:r>
            <w:r>
              <w:rPr>
                <w:rFonts w:hint="default"/>
                <w:sz w:val="24"/>
                <w:szCs w:val="24"/>
                <w:highlight w:val="none"/>
                <w:lang w:val="ru-RU"/>
              </w:rPr>
              <w:t xml:space="preserve">в форме </w:t>
            </w:r>
            <w:r>
              <w:rPr>
                <w:rFonts w:hint="default"/>
                <w:sz w:val="24"/>
                <w:szCs w:val="24"/>
                <w:highlight w:val="none"/>
                <w:lang w:val="en-US"/>
              </w:rPr>
              <w:t>FormDiscipline</w:t>
            </w:r>
          </w:p>
        </w:tc>
        <w:tc>
          <w:tcPr>
            <w:tcW w:w="3118" w:type="dxa"/>
          </w:tcPr>
          <w:p w14:paraId="78B87D10">
            <w:pPr>
              <w:spacing w:before="288" w:beforeLines="120" w:after="288" w:afterLines="120"/>
              <w:contextualSpacing/>
              <w:jc w:val="both"/>
              <w:rPr>
                <w:rFonts w:hint="default"/>
                <w:sz w:val="24"/>
                <w:szCs w:val="24"/>
                <w:highlight w:val="yellow"/>
                <w:lang w:val="ru-RU"/>
              </w:rPr>
            </w:pPr>
            <w:r>
              <w:rPr>
                <w:sz w:val="24"/>
                <w:szCs w:val="24"/>
                <w:highlight w:val="none"/>
                <w:lang w:val="ru-RU"/>
              </w:rPr>
              <w:t>Ввод</w:t>
            </w:r>
            <w:r>
              <w:rPr>
                <w:rFonts w:hint="default"/>
                <w:sz w:val="24"/>
                <w:szCs w:val="24"/>
                <w:highlight w:val="none"/>
                <w:lang w:val="ru-RU"/>
              </w:rPr>
              <w:t xml:space="preserve"> текстовых данных менее 50 символов</w:t>
            </w:r>
          </w:p>
        </w:tc>
        <w:tc>
          <w:tcPr>
            <w:tcW w:w="3119" w:type="dxa"/>
          </w:tcPr>
          <w:p w14:paraId="6005C147">
            <w:pPr>
              <w:spacing w:before="288" w:beforeLines="120" w:after="288" w:afterLines="120"/>
              <w:contextualSpacing/>
              <w:jc w:val="both"/>
              <w:rPr>
                <w:sz w:val="24"/>
                <w:szCs w:val="24"/>
                <w:highlight w:val="yellow"/>
              </w:rPr>
            </w:pPr>
            <w:r>
              <w:rPr>
                <w:sz w:val="24"/>
                <w:szCs w:val="24"/>
                <w:highlight w:val="none"/>
                <w:lang w:val="ru-RU"/>
              </w:rPr>
              <w:t>Ввод</w:t>
            </w:r>
            <w:r>
              <w:rPr>
                <w:rFonts w:hint="default"/>
                <w:sz w:val="24"/>
                <w:szCs w:val="24"/>
                <w:highlight w:val="none"/>
                <w:lang w:val="ru-RU"/>
              </w:rPr>
              <w:t xml:space="preserve"> текстовых данных более 50 символов</w:t>
            </w:r>
            <w:r>
              <w:rPr>
                <w:sz w:val="24"/>
                <w:szCs w:val="24"/>
                <w:highlight w:val="none"/>
              </w:rPr>
              <w:t>;</w:t>
            </w:r>
          </w:p>
        </w:tc>
      </w:tr>
      <w:tr w14:paraId="655760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448" w:type="dxa"/>
            <w:vAlign w:val="top"/>
          </w:tcPr>
          <w:p w14:paraId="084A9462">
            <w:pPr>
              <w:spacing w:before="288" w:beforeLines="120" w:after="288" w:afterLines="120"/>
              <w:contextualSpacing/>
              <w:jc w:val="both"/>
              <w:rPr>
                <w:rFonts w:hint="default"/>
                <w:sz w:val="24"/>
                <w:szCs w:val="24"/>
                <w:highlight w:val="yellow"/>
                <w:lang w:val="en-US"/>
              </w:rPr>
            </w:pPr>
            <w:r>
              <w:rPr>
                <w:sz w:val="24"/>
                <w:szCs w:val="24"/>
                <w:highlight w:val="none"/>
              </w:rPr>
              <w:t>Значение поля</w:t>
            </w:r>
            <w:r>
              <w:rPr>
                <w:rFonts w:hint="default"/>
                <w:sz w:val="24"/>
                <w:szCs w:val="24"/>
                <w:highlight w:val="none"/>
                <w:lang w:val="ru-RU"/>
              </w:rPr>
              <w:t xml:space="preserve"> </w:t>
            </w:r>
            <w:r>
              <w:rPr>
                <w:sz w:val="24"/>
                <w:szCs w:val="24"/>
                <w:highlight w:val="none"/>
              </w:rPr>
              <w:t>”</w:t>
            </w:r>
            <w:r>
              <w:rPr>
                <w:sz w:val="24"/>
                <w:szCs w:val="24"/>
                <w:highlight w:val="none"/>
                <w:lang w:val="ru-RU"/>
              </w:rPr>
              <w:t>Комментарий</w:t>
            </w:r>
            <w:r>
              <w:rPr>
                <w:highlight w:val="none"/>
              </w:rPr>
              <w:t>”</w:t>
            </w:r>
            <w:r>
              <w:rPr>
                <w:rFonts w:hint="default"/>
                <w:highlight w:val="none"/>
                <w:lang w:val="en-US"/>
              </w:rPr>
              <w:t xml:space="preserve"> </w:t>
            </w:r>
            <w:r>
              <w:rPr>
                <w:rFonts w:hint="default"/>
                <w:sz w:val="24"/>
                <w:szCs w:val="24"/>
                <w:highlight w:val="none"/>
                <w:lang w:val="ru-RU"/>
              </w:rPr>
              <w:t xml:space="preserve">в форме </w:t>
            </w:r>
            <w:r>
              <w:rPr>
                <w:rFonts w:hint="default"/>
                <w:sz w:val="24"/>
                <w:szCs w:val="24"/>
                <w:highlight w:val="none"/>
                <w:lang w:val="en-US"/>
              </w:rPr>
              <w:t>FormDiscipline</w:t>
            </w:r>
          </w:p>
        </w:tc>
        <w:tc>
          <w:tcPr>
            <w:tcW w:w="3118" w:type="dxa"/>
            <w:vAlign w:val="top"/>
          </w:tcPr>
          <w:p w14:paraId="614788C4">
            <w:pPr>
              <w:spacing w:before="288" w:beforeLines="120" w:after="288" w:afterLines="120"/>
              <w:contextualSpacing/>
              <w:jc w:val="both"/>
              <w:rPr>
                <w:sz w:val="24"/>
                <w:szCs w:val="24"/>
                <w:highlight w:val="yellow"/>
              </w:rPr>
            </w:pPr>
            <w:r>
              <w:rPr>
                <w:sz w:val="24"/>
                <w:szCs w:val="24"/>
                <w:highlight w:val="none"/>
                <w:lang w:val="ru-RU"/>
              </w:rPr>
              <w:t>Ввод</w:t>
            </w:r>
            <w:r>
              <w:rPr>
                <w:rFonts w:hint="default"/>
                <w:sz w:val="24"/>
                <w:szCs w:val="24"/>
                <w:highlight w:val="none"/>
                <w:lang w:val="ru-RU"/>
              </w:rPr>
              <w:t xml:space="preserve"> текстовых данных менее 300 символов</w:t>
            </w:r>
          </w:p>
        </w:tc>
        <w:tc>
          <w:tcPr>
            <w:tcW w:w="3119" w:type="dxa"/>
            <w:vAlign w:val="top"/>
          </w:tcPr>
          <w:p w14:paraId="57614E5D">
            <w:pPr>
              <w:spacing w:before="288" w:beforeLines="120" w:after="288" w:afterLines="120"/>
              <w:contextualSpacing/>
              <w:jc w:val="both"/>
              <w:rPr>
                <w:sz w:val="24"/>
                <w:szCs w:val="24"/>
                <w:highlight w:val="yellow"/>
              </w:rPr>
            </w:pPr>
            <w:r>
              <w:rPr>
                <w:sz w:val="24"/>
                <w:szCs w:val="24"/>
                <w:highlight w:val="none"/>
                <w:lang w:val="ru-RU"/>
              </w:rPr>
              <w:t>Ввод</w:t>
            </w:r>
            <w:r>
              <w:rPr>
                <w:rFonts w:hint="default"/>
                <w:sz w:val="24"/>
                <w:szCs w:val="24"/>
                <w:highlight w:val="none"/>
                <w:lang w:val="ru-RU"/>
              </w:rPr>
              <w:t xml:space="preserve"> текстовых данных более 300 символов</w:t>
            </w:r>
          </w:p>
        </w:tc>
      </w:tr>
    </w:tbl>
    <w:p w14:paraId="1B3B1ED3">
      <w:pPr>
        <w:pStyle w:val="32"/>
        <w:numPr>
          <w:ilvl w:val="0"/>
          <w:numId w:val="0"/>
        </w:numPr>
        <w:spacing w:line="360" w:lineRule="auto"/>
        <w:ind w:firstLine="709"/>
        <w:jc w:val="both"/>
        <w:rPr>
          <w:rFonts w:ascii="Times New Roman" w:hAnsi="Times New Roman"/>
          <w:bCs/>
          <w:color w:val="000000" w:themeColor="text1"/>
          <w:spacing w:val="0"/>
          <w:sz w:val="28"/>
          <w:szCs w:val="28"/>
          <w14:textFill>
            <w14:solidFill>
              <w14:schemeClr w14:val="tx1"/>
            </w14:solidFill>
          </w14:textFill>
        </w:rPr>
      </w:pPr>
    </w:p>
    <w:p w14:paraId="0845A6E2">
      <w:pPr>
        <w:pStyle w:val="32"/>
        <w:numPr>
          <w:ilvl w:val="0"/>
          <w:numId w:val="0"/>
        </w:numPr>
        <w:spacing w:line="360" w:lineRule="auto"/>
        <w:ind w:firstLine="709"/>
        <w:jc w:val="both"/>
        <w:rPr>
          <w:rFonts w:ascii="Times New Roman" w:hAnsi="Times New Roman"/>
          <w:bCs/>
          <w:color w:val="000000" w:themeColor="text1"/>
          <w:spacing w:val="0"/>
          <w:sz w:val="28"/>
          <w:szCs w:val="28"/>
          <w:highlight w:val="none"/>
          <w14:textFill>
            <w14:solidFill>
              <w14:schemeClr w14:val="tx1"/>
            </w14:solidFill>
          </w14:textFill>
        </w:rPr>
      </w:pPr>
      <w:r>
        <w:rPr>
          <w:rFonts w:ascii="Times New Roman" w:hAnsi="Times New Roman"/>
          <w:bCs/>
          <w:color w:val="000000" w:themeColor="text1"/>
          <w:spacing w:val="0"/>
          <w:sz w:val="28"/>
          <w:szCs w:val="28"/>
          <w:highlight w:val="none"/>
          <w14:textFill>
            <w14:solidFill>
              <w14:schemeClr w14:val="tx1"/>
            </w14:solidFill>
          </w14:textFill>
        </w:rPr>
        <w:t>Тест для правильных классов эквивалентности</w:t>
      </w:r>
    </w:p>
    <w:p w14:paraId="2968D5D2">
      <w:pPr>
        <w:pStyle w:val="29"/>
        <w:spacing w:after="0" w:line="360" w:lineRule="auto"/>
        <w:ind w:left="0" w:firstLine="709"/>
        <w:jc w:val="both"/>
        <w:rPr>
          <w:szCs w:val="28"/>
          <w:highlight w:val="none"/>
        </w:rPr>
      </w:pPr>
      <w:r>
        <w:rPr>
          <w:szCs w:val="28"/>
          <w:highlight w:val="none"/>
        </w:rPr>
        <w:t xml:space="preserve">Заполнение полей формы </w:t>
      </w:r>
      <w:r>
        <w:rPr>
          <w:rFonts w:hint="default"/>
          <w:sz w:val="28"/>
          <w:szCs w:val="28"/>
          <w:highlight w:val="none"/>
          <w:lang w:val="en-US"/>
        </w:rPr>
        <w:t>FormAssigment</w:t>
      </w:r>
      <w:r>
        <w:rPr>
          <w:rFonts w:hint="default"/>
          <w:sz w:val="24"/>
          <w:szCs w:val="24"/>
          <w:highlight w:val="none"/>
          <w:lang w:val="en-US"/>
        </w:rPr>
        <w:t xml:space="preserve"> </w:t>
      </w:r>
      <w:r>
        <w:rPr>
          <w:szCs w:val="28"/>
          <w:highlight w:val="none"/>
        </w:rPr>
        <w:t>правильными значениями:</w:t>
      </w:r>
    </w:p>
    <w:p w14:paraId="1ECD67F5">
      <w:pPr>
        <w:pStyle w:val="29"/>
        <w:numPr>
          <w:ilvl w:val="0"/>
          <w:numId w:val="23"/>
        </w:numPr>
        <w:spacing w:after="0" w:line="360" w:lineRule="auto"/>
        <w:jc w:val="both"/>
        <w:rPr>
          <w:szCs w:val="28"/>
          <w:highlight w:val="none"/>
        </w:rPr>
      </w:pPr>
      <w:r>
        <w:rPr>
          <w:szCs w:val="28"/>
          <w:highlight w:val="none"/>
        </w:rPr>
        <w:t xml:space="preserve">Выберите </w:t>
      </w:r>
      <w:r>
        <w:rPr>
          <w:rFonts w:hint="default"/>
          <w:szCs w:val="28"/>
          <w:highlight w:val="none"/>
          <w:lang w:val="ru-RU"/>
        </w:rPr>
        <w:t>учителя</w:t>
      </w:r>
      <w:r>
        <w:rPr>
          <w:szCs w:val="28"/>
          <w:highlight w:val="none"/>
        </w:rPr>
        <w:t xml:space="preserve">: </w:t>
      </w:r>
      <w:r>
        <w:rPr>
          <w:szCs w:val="28"/>
          <w:highlight w:val="none"/>
          <w:lang w:val="ru-RU"/>
        </w:rPr>
        <w:t>Беляев</w:t>
      </w:r>
      <w:r>
        <w:rPr>
          <w:rFonts w:hint="default"/>
          <w:szCs w:val="28"/>
          <w:highlight w:val="none"/>
          <w:lang w:val="ru-RU"/>
        </w:rPr>
        <w:t xml:space="preserve"> Константин Олегович</w:t>
      </w:r>
    </w:p>
    <w:p w14:paraId="21A17B6A">
      <w:pPr>
        <w:pStyle w:val="29"/>
        <w:numPr>
          <w:ilvl w:val="0"/>
          <w:numId w:val="23"/>
        </w:numPr>
        <w:spacing w:after="0" w:line="360" w:lineRule="auto"/>
        <w:jc w:val="both"/>
        <w:rPr>
          <w:szCs w:val="28"/>
          <w:highlight w:val="none"/>
        </w:rPr>
      </w:pPr>
      <w:r>
        <w:rPr>
          <w:szCs w:val="28"/>
          <w:highlight w:val="none"/>
        </w:rPr>
        <w:t xml:space="preserve">Выберите </w:t>
      </w:r>
      <w:r>
        <w:rPr>
          <w:szCs w:val="28"/>
          <w:highlight w:val="none"/>
          <w:lang w:val="ru-RU"/>
        </w:rPr>
        <w:t>дисциплину</w:t>
      </w:r>
      <w:r>
        <w:rPr>
          <w:szCs w:val="28"/>
          <w:highlight w:val="none"/>
        </w:rPr>
        <w:t xml:space="preserve">: </w:t>
      </w:r>
      <w:r>
        <w:rPr>
          <w:szCs w:val="28"/>
          <w:highlight w:val="none"/>
          <w:lang w:val="ru-RU"/>
        </w:rPr>
        <w:t>Иностранный</w:t>
      </w:r>
      <w:r>
        <w:rPr>
          <w:rFonts w:hint="default"/>
          <w:szCs w:val="28"/>
          <w:highlight w:val="none"/>
          <w:lang w:val="ru-RU"/>
        </w:rPr>
        <w:t xml:space="preserve"> язык</w:t>
      </w:r>
    </w:p>
    <w:p w14:paraId="000E030F">
      <w:pPr>
        <w:pStyle w:val="29"/>
        <w:numPr>
          <w:ilvl w:val="0"/>
          <w:numId w:val="23"/>
        </w:numPr>
        <w:spacing w:after="0" w:line="360" w:lineRule="auto"/>
        <w:jc w:val="both"/>
        <w:rPr>
          <w:szCs w:val="28"/>
          <w:highlight w:val="none"/>
        </w:rPr>
      </w:pPr>
      <w:r>
        <w:rPr>
          <w:szCs w:val="28"/>
          <w:highlight w:val="none"/>
        </w:rPr>
        <w:t xml:space="preserve">Выберите </w:t>
      </w:r>
      <w:r>
        <w:rPr>
          <w:szCs w:val="28"/>
          <w:highlight w:val="none"/>
          <w:lang w:val="ru-RU"/>
        </w:rPr>
        <w:t>аудиторию</w:t>
      </w:r>
      <w:r>
        <w:rPr>
          <w:szCs w:val="28"/>
          <w:highlight w:val="none"/>
        </w:rPr>
        <w:t xml:space="preserve">: </w:t>
      </w:r>
      <w:r>
        <w:rPr>
          <w:szCs w:val="28"/>
          <w:highlight w:val="none"/>
          <w:lang w:val="ru-RU"/>
        </w:rPr>
        <w:t>Кабинет</w:t>
      </w:r>
      <w:r>
        <w:rPr>
          <w:rFonts w:hint="default"/>
          <w:szCs w:val="28"/>
          <w:highlight w:val="none"/>
          <w:lang w:val="ru-RU"/>
        </w:rPr>
        <w:t xml:space="preserve"> №1</w:t>
      </w:r>
    </w:p>
    <w:p w14:paraId="7B1CA157">
      <w:pPr>
        <w:pStyle w:val="29"/>
        <w:numPr>
          <w:ilvl w:val="0"/>
          <w:numId w:val="23"/>
        </w:numPr>
        <w:spacing w:after="0" w:line="360" w:lineRule="auto"/>
        <w:jc w:val="both"/>
        <w:rPr>
          <w:szCs w:val="28"/>
          <w:highlight w:val="none"/>
        </w:rPr>
      </w:pPr>
      <w:r>
        <w:rPr>
          <w:szCs w:val="28"/>
          <w:highlight w:val="none"/>
        </w:rPr>
        <w:t xml:space="preserve">Выберите </w:t>
      </w:r>
      <w:r>
        <w:rPr>
          <w:szCs w:val="28"/>
          <w:highlight w:val="none"/>
          <w:lang w:val="ru-RU"/>
        </w:rPr>
        <w:t>комментарий</w:t>
      </w:r>
      <w:r>
        <w:rPr>
          <w:szCs w:val="28"/>
          <w:highlight w:val="none"/>
        </w:rPr>
        <w:t xml:space="preserve">: </w:t>
      </w:r>
      <w:r>
        <w:rPr>
          <w:szCs w:val="28"/>
          <w:highlight w:val="none"/>
          <w:lang w:val="ru-RU"/>
        </w:rPr>
        <w:t>Учитель</w:t>
      </w:r>
      <w:r>
        <w:rPr>
          <w:rFonts w:hint="default"/>
          <w:szCs w:val="28"/>
          <w:highlight w:val="none"/>
          <w:lang w:val="ru-RU"/>
        </w:rPr>
        <w:t xml:space="preserve"> английского. Новенький.</w:t>
      </w:r>
    </w:p>
    <w:p w14:paraId="7243B1AB">
      <w:pPr>
        <w:pStyle w:val="29"/>
        <w:spacing w:after="0" w:line="360" w:lineRule="auto"/>
        <w:ind w:left="0" w:firstLine="709"/>
        <w:jc w:val="both"/>
        <w:rPr>
          <w:szCs w:val="28"/>
          <w:highlight w:val="none"/>
        </w:rPr>
      </w:pPr>
      <w:r>
        <w:rPr>
          <w:szCs w:val="28"/>
          <w:highlight w:val="none"/>
        </w:rPr>
        <w:t xml:space="preserve">Результаты: при нажатии кнопки ОК </w:t>
      </w:r>
      <w:r>
        <w:rPr>
          <w:szCs w:val="28"/>
          <w:highlight w:val="none"/>
          <w:lang w:val="ru-RU"/>
        </w:rPr>
        <w:t>введённый</w:t>
      </w:r>
      <w:r>
        <w:rPr>
          <w:szCs w:val="28"/>
          <w:highlight w:val="none"/>
        </w:rPr>
        <w:t xml:space="preserve"> отчёт добавится в базу данных и будет выведено в окно для просмотра.</w:t>
      </w:r>
    </w:p>
    <w:p w14:paraId="7FC747ED">
      <w:pPr>
        <w:pStyle w:val="29"/>
        <w:keepNext/>
        <w:spacing w:after="0" w:line="360" w:lineRule="auto"/>
        <w:ind w:left="0" w:leftChars="0" w:firstLine="0" w:firstLineChars="0"/>
        <w:jc w:val="center"/>
        <w:rPr>
          <w:highlight w:val="none"/>
        </w:rPr>
      </w:pPr>
      <w:r>
        <w:rPr>
          <w:highlight w:val="none"/>
        </w:rPr>
        <w:drawing>
          <wp:inline distT="0" distB="0" distL="114300" distR="114300">
            <wp:extent cx="5940425" cy="925195"/>
            <wp:effectExtent l="0" t="0" r="3175" b="8255"/>
            <wp:docPr id="48"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Изображение 3"/>
                    <pic:cNvPicPr>
                      <a:picLocks noChangeAspect="1"/>
                    </pic:cNvPicPr>
                  </pic:nvPicPr>
                  <pic:blipFill>
                    <a:blip r:embed="rId50"/>
                    <a:stretch>
                      <a:fillRect/>
                    </a:stretch>
                  </pic:blipFill>
                  <pic:spPr>
                    <a:xfrm>
                      <a:off x="0" y="0"/>
                      <a:ext cx="5940425" cy="925195"/>
                    </a:xfrm>
                    <a:prstGeom prst="rect">
                      <a:avLst/>
                    </a:prstGeom>
                    <a:noFill/>
                    <a:ln>
                      <a:noFill/>
                    </a:ln>
                  </pic:spPr>
                </pic:pic>
              </a:graphicData>
            </a:graphic>
          </wp:inline>
        </w:drawing>
      </w:r>
    </w:p>
    <w:p w14:paraId="04CA1BA9">
      <w:pPr>
        <w:pStyle w:val="29"/>
        <w:spacing w:after="0" w:line="360" w:lineRule="auto"/>
        <w:ind w:left="0" w:firstLine="709"/>
        <w:jc w:val="center"/>
        <w:rPr>
          <w:szCs w:val="28"/>
          <w:highlight w:val="none"/>
        </w:rPr>
      </w:pPr>
      <w:r>
        <w:rPr>
          <w:szCs w:val="28"/>
          <w:highlight w:val="none"/>
        </w:rPr>
        <w:t xml:space="preserve">Рисунок </w:t>
      </w:r>
      <w:r>
        <w:rPr>
          <w:szCs w:val="28"/>
          <w:highlight w:val="none"/>
        </w:rPr>
        <w:fldChar w:fldCharType="begin"/>
      </w:r>
      <w:r>
        <w:rPr>
          <w:szCs w:val="28"/>
          <w:highlight w:val="none"/>
        </w:rPr>
        <w:instrText xml:space="preserve"> SEQ Рисунок \* ARABIC </w:instrText>
      </w:r>
      <w:r>
        <w:rPr>
          <w:szCs w:val="28"/>
          <w:highlight w:val="none"/>
        </w:rPr>
        <w:fldChar w:fldCharType="separate"/>
      </w:r>
      <w:r>
        <w:rPr>
          <w:szCs w:val="28"/>
          <w:highlight w:val="none"/>
        </w:rPr>
        <w:t>54</w:t>
      </w:r>
      <w:r>
        <w:rPr>
          <w:szCs w:val="28"/>
          <w:highlight w:val="none"/>
        </w:rPr>
        <w:fldChar w:fldCharType="end"/>
      </w:r>
      <w:r>
        <w:rPr>
          <w:szCs w:val="28"/>
          <w:highlight w:val="none"/>
        </w:rPr>
        <w:t>-Результат добавления</w:t>
      </w:r>
    </w:p>
    <w:p w14:paraId="4FFCF4F9">
      <w:pPr>
        <w:pStyle w:val="32"/>
        <w:numPr>
          <w:ilvl w:val="0"/>
          <w:numId w:val="0"/>
        </w:numPr>
        <w:spacing w:line="360" w:lineRule="auto"/>
        <w:ind w:firstLine="709"/>
        <w:jc w:val="both"/>
        <w:rPr>
          <w:rFonts w:ascii="Times New Roman" w:hAnsi="Times New Roman"/>
          <w:bCs/>
          <w:color w:val="000000" w:themeColor="text1"/>
          <w:spacing w:val="0"/>
          <w:sz w:val="28"/>
          <w:szCs w:val="28"/>
          <w:highlight w:val="none"/>
          <w14:textFill>
            <w14:solidFill>
              <w14:schemeClr w14:val="tx1"/>
            </w14:solidFill>
          </w14:textFill>
        </w:rPr>
      </w:pPr>
      <w:r>
        <w:rPr>
          <w:rFonts w:ascii="Times New Roman" w:hAnsi="Times New Roman"/>
          <w:bCs/>
          <w:color w:val="000000" w:themeColor="text1"/>
          <w:spacing w:val="0"/>
          <w:sz w:val="28"/>
          <w:szCs w:val="28"/>
          <w:highlight w:val="none"/>
          <w14:textFill>
            <w14:solidFill>
              <w14:schemeClr w14:val="tx1"/>
            </w14:solidFill>
          </w14:textFill>
        </w:rPr>
        <w:t>Тесты для неправильных классов эквивалентности</w:t>
      </w:r>
    </w:p>
    <w:p w14:paraId="61640666">
      <w:pPr>
        <w:pStyle w:val="29"/>
        <w:spacing w:after="0" w:line="360" w:lineRule="auto"/>
        <w:ind w:left="0" w:firstLine="709"/>
        <w:jc w:val="both"/>
        <w:rPr>
          <w:szCs w:val="28"/>
          <w:highlight w:val="none"/>
        </w:rPr>
      </w:pPr>
      <w:r>
        <w:rPr>
          <w:szCs w:val="28"/>
          <w:highlight w:val="none"/>
        </w:rPr>
        <w:t xml:space="preserve">Заполнение полей формы </w:t>
      </w:r>
      <w:r>
        <w:rPr>
          <w:rFonts w:hint="default"/>
          <w:szCs w:val="28"/>
          <w:highlight w:val="none"/>
          <w:lang w:val="en-US"/>
        </w:rPr>
        <w:t>FormForTeachers</w:t>
      </w:r>
      <w:r>
        <w:rPr>
          <w:szCs w:val="28"/>
          <w:highlight w:val="none"/>
        </w:rPr>
        <w:t xml:space="preserve"> не правильными значениями:</w:t>
      </w:r>
    </w:p>
    <w:p w14:paraId="4DBA28FD">
      <w:pPr>
        <w:pStyle w:val="29"/>
        <w:numPr>
          <w:ilvl w:val="0"/>
          <w:numId w:val="24"/>
        </w:numPr>
        <w:spacing w:after="0" w:line="360" w:lineRule="auto"/>
        <w:ind w:left="0" w:firstLine="709"/>
        <w:jc w:val="both"/>
        <w:rPr>
          <w:szCs w:val="28"/>
          <w:highlight w:val="none"/>
        </w:rPr>
      </w:pPr>
      <w:r>
        <w:rPr>
          <w:szCs w:val="28"/>
          <w:highlight w:val="none"/>
        </w:rPr>
        <w:t xml:space="preserve">Выберите </w:t>
      </w:r>
      <w:r>
        <w:rPr>
          <w:rFonts w:hint="default"/>
          <w:szCs w:val="28"/>
          <w:highlight w:val="none"/>
          <w:lang w:val="ru-RU"/>
        </w:rPr>
        <w:t>ФИО</w:t>
      </w:r>
      <w:r>
        <w:rPr>
          <w:szCs w:val="28"/>
          <w:highlight w:val="none"/>
        </w:rPr>
        <w:t>: -</w:t>
      </w:r>
    </w:p>
    <w:p w14:paraId="5317C4DB">
      <w:pPr>
        <w:pStyle w:val="29"/>
        <w:numPr>
          <w:ilvl w:val="0"/>
          <w:numId w:val="24"/>
        </w:numPr>
        <w:spacing w:after="0" w:line="360" w:lineRule="auto"/>
        <w:ind w:left="0" w:firstLine="709"/>
        <w:jc w:val="both"/>
        <w:rPr>
          <w:szCs w:val="28"/>
          <w:highlight w:val="none"/>
        </w:rPr>
      </w:pPr>
      <w:r>
        <w:rPr>
          <w:szCs w:val="28"/>
          <w:highlight w:val="none"/>
        </w:rPr>
        <w:t xml:space="preserve">Выберите </w:t>
      </w:r>
      <w:r>
        <w:rPr>
          <w:rFonts w:hint="default"/>
          <w:szCs w:val="28"/>
          <w:highlight w:val="none"/>
          <w:lang w:val="en-US"/>
        </w:rPr>
        <w:t>Email</w:t>
      </w:r>
      <w:r>
        <w:rPr>
          <w:szCs w:val="28"/>
          <w:highlight w:val="none"/>
        </w:rPr>
        <w:t xml:space="preserve">: </w:t>
      </w:r>
      <w:r>
        <w:rPr>
          <w:rFonts w:hint="default"/>
          <w:szCs w:val="28"/>
          <w:highlight w:val="none"/>
          <w:lang w:val="en-US"/>
        </w:rPr>
        <w:t>abcd</w:t>
      </w:r>
    </w:p>
    <w:p w14:paraId="24927B40">
      <w:pPr>
        <w:pStyle w:val="29"/>
        <w:spacing w:after="0" w:line="360" w:lineRule="auto"/>
        <w:ind w:left="0" w:firstLine="709"/>
        <w:jc w:val="both"/>
        <w:rPr>
          <w:szCs w:val="28"/>
          <w:highlight w:val="none"/>
        </w:rPr>
      </w:pPr>
      <w:r>
        <w:rPr>
          <w:szCs w:val="28"/>
          <w:highlight w:val="none"/>
        </w:rPr>
        <w:t xml:space="preserve">Результаты: при нажатии на кнопку ОК выведется сообщение об ошибке не введено значение </w:t>
      </w:r>
      <w:r>
        <w:rPr>
          <w:rFonts w:hint="default"/>
          <w:szCs w:val="28"/>
          <w:highlight w:val="none"/>
          <w:lang w:val="ru-RU"/>
        </w:rPr>
        <w:t>ФИО</w:t>
      </w:r>
      <w:r>
        <w:rPr>
          <w:highlight w:val="none"/>
        </w:rPr>
        <w:t>”</w:t>
      </w:r>
      <w:r>
        <w:rPr>
          <w:szCs w:val="28"/>
          <w:highlight w:val="none"/>
        </w:rPr>
        <w:t>.</w:t>
      </w:r>
    </w:p>
    <w:p w14:paraId="64A2114C">
      <w:pPr>
        <w:pStyle w:val="29"/>
        <w:spacing w:after="0" w:line="360" w:lineRule="auto"/>
        <w:ind w:left="0" w:firstLine="709"/>
        <w:jc w:val="both"/>
        <w:rPr>
          <w:szCs w:val="28"/>
          <w:highlight w:val="none"/>
        </w:rPr>
      </w:pPr>
      <w:r>
        <w:rPr>
          <w:szCs w:val="28"/>
          <w:highlight w:val="none"/>
        </w:rPr>
        <w:t>При закрытии программы или обновлении страницы все введенные данные теряются</w:t>
      </w:r>
      <w:r>
        <w:rPr>
          <w:highlight w:val="none"/>
        </w:rPr>
        <w:t>. (см. Рисунок 54)</w:t>
      </w:r>
    </w:p>
    <w:p w14:paraId="28BDDFC3">
      <w:pPr>
        <w:pStyle w:val="29"/>
        <w:keepNext/>
        <w:spacing w:after="0" w:line="360" w:lineRule="auto"/>
        <w:ind w:left="0" w:leftChars="0" w:firstLine="0" w:firstLineChars="0"/>
        <w:jc w:val="center"/>
        <w:rPr>
          <w:highlight w:val="yellow"/>
        </w:rPr>
      </w:pPr>
      <w:r>
        <w:drawing>
          <wp:inline distT="0" distB="0" distL="114300" distR="114300">
            <wp:extent cx="5019675" cy="3171825"/>
            <wp:effectExtent l="0" t="0" r="9525" b="9525"/>
            <wp:docPr id="50"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Изображение 4"/>
                    <pic:cNvPicPr>
                      <a:picLocks noChangeAspect="1"/>
                    </pic:cNvPicPr>
                  </pic:nvPicPr>
                  <pic:blipFill>
                    <a:blip r:embed="rId51"/>
                    <a:stretch>
                      <a:fillRect/>
                    </a:stretch>
                  </pic:blipFill>
                  <pic:spPr>
                    <a:xfrm>
                      <a:off x="0" y="0"/>
                      <a:ext cx="5019675" cy="3171825"/>
                    </a:xfrm>
                    <a:prstGeom prst="rect">
                      <a:avLst/>
                    </a:prstGeom>
                    <a:noFill/>
                    <a:ln>
                      <a:noFill/>
                    </a:ln>
                  </pic:spPr>
                </pic:pic>
              </a:graphicData>
            </a:graphic>
          </wp:inline>
        </w:drawing>
      </w:r>
    </w:p>
    <w:p w14:paraId="3FEB54CA">
      <w:pPr>
        <w:pStyle w:val="12"/>
        <w:jc w:val="center"/>
        <w:rPr>
          <w:szCs w:val="28"/>
          <w:highlight w:val="none"/>
        </w:rPr>
      </w:pPr>
      <w:r>
        <w:rPr>
          <w:i w:val="0"/>
          <w:iCs w:val="0"/>
          <w:color w:val="auto"/>
          <w:sz w:val="28"/>
          <w:szCs w:val="28"/>
          <w:highlight w:val="none"/>
        </w:rPr>
        <w:t xml:space="preserve">Рисунок </w:t>
      </w:r>
      <w:r>
        <w:rPr>
          <w:i w:val="0"/>
          <w:iCs w:val="0"/>
          <w:color w:val="auto"/>
          <w:sz w:val="28"/>
          <w:szCs w:val="28"/>
          <w:highlight w:val="none"/>
        </w:rPr>
        <w:fldChar w:fldCharType="begin"/>
      </w:r>
      <w:r>
        <w:rPr>
          <w:i w:val="0"/>
          <w:iCs w:val="0"/>
          <w:color w:val="auto"/>
          <w:sz w:val="28"/>
          <w:szCs w:val="28"/>
          <w:highlight w:val="none"/>
        </w:rPr>
        <w:instrText xml:space="preserve"> SEQ Рисунок \* ARABIC </w:instrText>
      </w:r>
      <w:r>
        <w:rPr>
          <w:i w:val="0"/>
          <w:iCs w:val="0"/>
          <w:color w:val="auto"/>
          <w:sz w:val="28"/>
          <w:szCs w:val="28"/>
          <w:highlight w:val="none"/>
        </w:rPr>
        <w:fldChar w:fldCharType="separate"/>
      </w:r>
      <w:r>
        <w:rPr>
          <w:i w:val="0"/>
          <w:iCs w:val="0"/>
          <w:color w:val="auto"/>
          <w:sz w:val="28"/>
          <w:szCs w:val="28"/>
          <w:highlight w:val="none"/>
        </w:rPr>
        <w:t>55</w:t>
      </w:r>
      <w:r>
        <w:rPr>
          <w:i w:val="0"/>
          <w:iCs w:val="0"/>
          <w:color w:val="auto"/>
          <w:sz w:val="28"/>
          <w:szCs w:val="28"/>
          <w:highlight w:val="none"/>
        </w:rPr>
        <w:fldChar w:fldCharType="end"/>
      </w:r>
      <w:r>
        <w:rPr>
          <w:i w:val="0"/>
          <w:iCs w:val="0"/>
          <w:color w:val="auto"/>
          <w:sz w:val="28"/>
          <w:szCs w:val="28"/>
          <w:highlight w:val="none"/>
        </w:rPr>
        <w:t>-Ошибка ввода</w:t>
      </w:r>
    </w:p>
    <w:p w14:paraId="283ED67F">
      <w:pPr>
        <w:pStyle w:val="29"/>
        <w:spacing w:after="0" w:line="360" w:lineRule="auto"/>
        <w:ind w:left="0" w:firstLine="709"/>
        <w:jc w:val="both"/>
        <w:rPr>
          <w:szCs w:val="28"/>
          <w:highlight w:val="none"/>
        </w:rPr>
      </w:pPr>
      <w:r>
        <w:rPr>
          <w:szCs w:val="28"/>
          <w:highlight w:val="none"/>
        </w:rPr>
        <w:t>В целом, тестирование по классам эквивалентности представляет собой мощный инструмент для обеспечения качества программного обеспечения и сокращения рисков, связанных с вводом данных.</w:t>
      </w:r>
    </w:p>
    <w:p w14:paraId="4A4F0B62">
      <w:pPr>
        <w:pStyle w:val="29"/>
        <w:spacing w:after="0" w:line="360" w:lineRule="auto"/>
        <w:ind w:left="0" w:firstLine="709"/>
        <w:jc w:val="both"/>
        <w:rPr>
          <w:highlight w:val="none"/>
        </w:rPr>
      </w:pPr>
      <w:r>
        <w:rPr>
          <w:highlight w:val="none"/>
        </w:rPr>
        <w:t xml:space="preserve">Описал </w:t>
      </w:r>
      <w:r>
        <w:rPr>
          <w:bCs/>
          <w:highlight w:val="none"/>
        </w:rPr>
        <w:t>тестовые сценарий процедуры</w:t>
      </w:r>
      <w:r>
        <w:rPr>
          <w:highlight w:val="none"/>
        </w:rPr>
        <w:t xml:space="preserve"> тестирования чтобы варианты тестирования демонстрировали различные исходы работы алгоритма. Для описания тестовых сценариев использовал шаблон testing-template.docx. Представлено в приложения 6.</w:t>
      </w:r>
    </w:p>
    <w:p w14:paraId="59DD0D52">
      <w:pPr>
        <w:pStyle w:val="29"/>
        <w:spacing w:after="0" w:line="360" w:lineRule="auto"/>
        <w:ind w:left="0" w:firstLine="709"/>
        <w:jc w:val="both"/>
        <w:rPr>
          <w:highlight w:val="none"/>
        </w:rPr>
      </w:pPr>
      <w:r>
        <w:rPr>
          <w:highlight w:val="none"/>
        </w:rPr>
        <w:t>Использование модульных тестов для улучшения кода:</w:t>
      </w:r>
    </w:p>
    <w:p w14:paraId="725762BA">
      <w:pPr>
        <w:pStyle w:val="29"/>
        <w:numPr>
          <w:ilvl w:val="0"/>
          <w:numId w:val="25"/>
        </w:numPr>
        <w:spacing w:after="0" w:line="360" w:lineRule="auto"/>
        <w:ind w:left="0" w:firstLine="709"/>
        <w:jc w:val="both"/>
        <w:rPr>
          <w:highlight w:val="none"/>
        </w:rPr>
      </w:pPr>
      <w:r>
        <w:rPr>
          <w:highlight w:val="none"/>
        </w:rPr>
        <w:t>Модульные тесты помогают выявлять ошибки в коде и убеждаться в его корректности.</w:t>
      </w:r>
    </w:p>
    <w:p w14:paraId="7B6757B3">
      <w:pPr>
        <w:pStyle w:val="29"/>
        <w:numPr>
          <w:ilvl w:val="0"/>
          <w:numId w:val="25"/>
        </w:numPr>
        <w:spacing w:after="0" w:line="360" w:lineRule="auto"/>
        <w:ind w:left="0" w:firstLine="709"/>
        <w:jc w:val="both"/>
        <w:rPr>
          <w:highlight w:val="none"/>
        </w:rPr>
      </w:pPr>
      <w:r>
        <w:rPr>
          <w:highlight w:val="none"/>
        </w:rPr>
        <w:t>Они позволяют проводить рефакторинг кода, не боясь нарушить его работоспособность.</w:t>
      </w:r>
    </w:p>
    <w:p w14:paraId="7AF80743">
      <w:pPr>
        <w:pStyle w:val="29"/>
        <w:numPr>
          <w:ilvl w:val="0"/>
          <w:numId w:val="25"/>
        </w:numPr>
        <w:spacing w:after="0" w:line="360" w:lineRule="auto"/>
        <w:ind w:left="0" w:firstLine="709"/>
        <w:jc w:val="both"/>
        <w:rPr>
          <w:highlight w:val="none"/>
        </w:rPr>
      </w:pPr>
      <w:r>
        <w:rPr>
          <w:highlight w:val="none"/>
        </w:rPr>
        <w:t>Запуск тестов после внесения изменений помогает быстро обнаружить ошибки.</w:t>
      </w:r>
    </w:p>
    <w:p w14:paraId="79FE6E46">
      <w:pPr>
        <w:pStyle w:val="29"/>
        <w:numPr>
          <w:ilvl w:val="0"/>
          <w:numId w:val="25"/>
        </w:numPr>
        <w:spacing w:after="0" w:line="360" w:lineRule="auto"/>
        <w:ind w:left="0" w:firstLine="709"/>
        <w:jc w:val="both"/>
        <w:rPr>
          <w:bCs/>
          <w:highlight w:val="none"/>
        </w:rPr>
      </w:pPr>
      <w:r>
        <w:rPr>
          <w:bCs/>
          <w:highlight w:val="none"/>
        </w:rPr>
        <w:t>Обзор инструментальных средств для тестирования:</w:t>
      </w:r>
    </w:p>
    <w:p w14:paraId="0874EB6E">
      <w:pPr>
        <w:pStyle w:val="29"/>
        <w:numPr>
          <w:ilvl w:val="0"/>
          <w:numId w:val="25"/>
        </w:numPr>
        <w:spacing w:after="0" w:line="360" w:lineRule="auto"/>
        <w:ind w:left="0" w:firstLine="709"/>
        <w:jc w:val="both"/>
        <w:rPr>
          <w:highlight w:val="none"/>
        </w:rPr>
      </w:pPr>
      <w:r>
        <w:rPr>
          <w:highlight w:val="none"/>
        </w:rPr>
        <w:t>Visual Studio Test Explorer: Инструмент для запуска и отслеживания модульных тестов в Visual Studio.</w:t>
      </w:r>
    </w:p>
    <w:p w14:paraId="35B9BE69">
      <w:pPr>
        <w:pStyle w:val="29"/>
        <w:numPr>
          <w:ilvl w:val="0"/>
          <w:numId w:val="25"/>
        </w:numPr>
        <w:spacing w:after="0" w:line="360" w:lineRule="auto"/>
        <w:ind w:left="0" w:firstLine="709"/>
        <w:jc w:val="both"/>
        <w:rPr>
          <w:highlight w:val="none"/>
        </w:rPr>
      </w:pPr>
      <w:r>
        <w:rPr>
          <w:highlight w:val="none"/>
        </w:rPr>
        <w:t>NUnit: Популярный фреймворк для модульного тестирования .NET-приложений.</w:t>
      </w:r>
    </w:p>
    <w:p w14:paraId="2850BD7D">
      <w:pPr>
        <w:pStyle w:val="29"/>
        <w:numPr>
          <w:ilvl w:val="0"/>
          <w:numId w:val="25"/>
        </w:numPr>
        <w:spacing w:after="0" w:line="360" w:lineRule="auto"/>
        <w:ind w:left="0" w:firstLine="709"/>
        <w:jc w:val="both"/>
        <w:rPr>
          <w:highlight w:val="none"/>
        </w:rPr>
      </w:pPr>
      <w:r>
        <w:rPr>
          <w:highlight w:val="none"/>
        </w:rPr>
        <w:t>xUnit: Еще один известный фреймворк для модульного тестирования .NET-приложений.</w:t>
      </w:r>
    </w:p>
    <w:p w14:paraId="2F52FABE">
      <w:pPr>
        <w:spacing w:after="0" w:line="360" w:lineRule="auto"/>
        <w:ind w:firstLine="709"/>
        <w:jc w:val="both"/>
        <w:rPr>
          <w:highlight w:val="none"/>
        </w:rPr>
      </w:pPr>
      <w:r>
        <w:rPr>
          <w:highlight w:val="none"/>
        </w:rPr>
        <w:t>Расчет характеристик качества разработки программ:</w:t>
      </w:r>
    </w:p>
    <w:p w14:paraId="4246FB45">
      <w:pPr>
        <w:spacing w:after="0" w:line="360" w:lineRule="auto"/>
        <w:ind w:firstLine="709"/>
        <w:jc w:val="both"/>
        <w:rPr>
          <w:highlight w:val="none"/>
        </w:rPr>
      </w:pPr>
      <w:r>
        <w:rPr>
          <w:highlight w:val="none"/>
        </w:rPr>
        <w:t>Для оценки качества программы можно использовать следующие характеристики:</w:t>
      </w:r>
    </w:p>
    <w:p w14:paraId="4C126A73">
      <w:pPr>
        <w:numPr>
          <w:ilvl w:val="0"/>
          <w:numId w:val="26"/>
        </w:numPr>
        <w:spacing w:after="0" w:line="360" w:lineRule="auto"/>
        <w:ind w:left="0" w:firstLine="709"/>
        <w:jc w:val="both"/>
        <w:rPr>
          <w:highlight w:val="none"/>
        </w:rPr>
      </w:pPr>
      <w:r>
        <w:rPr>
          <w:highlight w:val="none"/>
        </w:rPr>
        <w:t>Надежность: Отсутствие ошибок и сбоев программы при ее работе.</w:t>
      </w:r>
    </w:p>
    <w:p w14:paraId="7FC0A7B4">
      <w:pPr>
        <w:numPr>
          <w:ilvl w:val="0"/>
          <w:numId w:val="26"/>
        </w:numPr>
        <w:spacing w:after="0" w:line="360" w:lineRule="auto"/>
        <w:ind w:left="0" w:firstLine="709"/>
        <w:jc w:val="both"/>
        <w:rPr>
          <w:highlight w:val="none"/>
        </w:rPr>
      </w:pPr>
      <w:r>
        <w:rPr>
          <w:highlight w:val="none"/>
        </w:rPr>
        <w:t>Производительность: Скорость и эффективность работы программы.</w:t>
      </w:r>
    </w:p>
    <w:p w14:paraId="3614DF2F">
      <w:pPr>
        <w:numPr>
          <w:ilvl w:val="0"/>
          <w:numId w:val="26"/>
        </w:numPr>
        <w:spacing w:after="0" w:line="360" w:lineRule="auto"/>
        <w:ind w:left="0" w:firstLine="709"/>
        <w:jc w:val="both"/>
        <w:rPr>
          <w:highlight w:val="none"/>
        </w:rPr>
      </w:pPr>
      <w:r>
        <w:rPr>
          <w:highlight w:val="none"/>
        </w:rPr>
        <w:t>Удобство использования: Легкость освоения и комфортное использование программы для конечных пользователей.</w:t>
      </w:r>
    </w:p>
    <w:p w14:paraId="54C6C5E2">
      <w:pPr>
        <w:numPr>
          <w:ilvl w:val="0"/>
          <w:numId w:val="26"/>
        </w:numPr>
        <w:spacing w:after="0" w:line="360" w:lineRule="auto"/>
        <w:ind w:left="0" w:firstLine="709"/>
        <w:jc w:val="both"/>
        <w:rPr>
          <w:highlight w:val="none"/>
        </w:rPr>
      </w:pPr>
      <w:r>
        <w:rPr>
          <w:highlight w:val="none"/>
        </w:rPr>
        <w:t>Поддерживаемость: Удобство внесения изменений и исправления ошибок в программе.</w:t>
      </w:r>
    </w:p>
    <w:p w14:paraId="2FB39978">
      <w:pPr>
        <w:numPr>
          <w:ilvl w:val="0"/>
          <w:numId w:val="26"/>
        </w:numPr>
        <w:spacing w:after="0" w:line="360" w:lineRule="auto"/>
        <w:ind w:left="0" w:firstLine="709"/>
        <w:jc w:val="both"/>
        <w:rPr>
          <w:highlight w:val="none"/>
        </w:rPr>
      </w:pPr>
      <w:r>
        <w:rPr>
          <w:highlight w:val="none"/>
        </w:rPr>
        <w:t>Безопасность: Защита данных пользователей и надежность работы системы.</w:t>
      </w:r>
    </w:p>
    <w:p w14:paraId="771474EA">
      <w:pPr>
        <w:spacing w:after="0" w:line="360" w:lineRule="auto"/>
        <w:ind w:firstLine="709"/>
        <w:jc w:val="both"/>
        <w:rPr>
          <w:highlight w:val="none"/>
        </w:rPr>
      </w:pPr>
      <w:r>
        <w:rPr>
          <w:highlight w:val="none"/>
        </w:rPr>
        <w:t>Оценка сложности программы:</w:t>
      </w:r>
    </w:p>
    <w:p w14:paraId="25C10818">
      <w:pPr>
        <w:spacing w:after="0" w:line="360" w:lineRule="auto"/>
        <w:ind w:firstLine="709"/>
        <w:jc w:val="both"/>
        <w:rPr>
          <w:highlight w:val="none"/>
        </w:rPr>
      </w:pPr>
      <w:r>
        <w:rPr>
          <w:highlight w:val="none"/>
        </w:rPr>
        <w:t>Для оценки сложности вашего метода можно рассмотреть следующие аспекты:</w:t>
      </w:r>
    </w:p>
    <w:p w14:paraId="74012C13">
      <w:pPr>
        <w:numPr>
          <w:ilvl w:val="0"/>
          <w:numId w:val="27"/>
        </w:numPr>
        <w:spacing w:after="0" w:line="360" w:lineRule="auto"/>
        <w:ind w:left="0" w:firstLine="709"/>
        <w:jc w:val="both"/>
        <w:rPr>
          <w:highlight w:val="none"/>
        </w:rPr>
      </w:pPr>
      <w:r>
        <w:rPr>
          <w:highlight w:val="none"/>
        </w:rPr>
        <w:t>Количество циклов и вложенных циклов.</w:t>
      </w:r>
    </w:p>
    <w:p w14:paraId="115E9AAB">
      <w:pPr>
        <w:numPr>
          <w:ilvl w:val="0"/>
          <w:numId w:val="27"/>
        </w:numPr>
        <w:spacing w:after="0" w:line="360" w:lineRule="auto"/>
        <w:ind w:left="0" w:firstLine="709"/>
        <w:jc w:val="both"/>
        <w:rPr>
          <w:highlight w:val="none"/>
        </w:rPr>
      </w:pPr>
      <w:r>
        <w:rPr>
          <w:highlight w:val="none"/>
        </w:rPr>
        <w:t>Количество условных операторов.</w:t>
      </w:r>
    </w:p>
    <w:p w14:paraId="63428A11">
      <w:pPr>
        <w:numPr>
          <w:ilvl w:val="0"/>
          <w:numId w:val="27"/>
        </w:numPr>
        <w:spacing w:after="0" w:line="360" w:lineRule="auto"/>
        <w:ind w:left="0" w:firstLine="709"/>
        <w:jc w:val="both"/>
        <w:rPr>
          <w:highlight w:val="none"/>
        </w:rPr>
      </w:pPr>
      <w:r>
        <w:rPr>
          <w:highlight w:val="none"/>
        </w:rPr>
        <w:t>Объем кода и его структура.</w:t>
      </w:r>
    </w:p>
    <w:p w14:paraId="7AF7FEFB">
      <w:pPr>
        <w:numPr>
          <w:ilvl w:val="0"/>
          <w:numId w:val="27"/>
        </w:numPr>
        <w:spacing w:after="0" w:line="360" w:lineRule="auto"/>
        <w:ind w:left="0" w:firstLine="709"/>
        <w:jc w:val="both"/>
        <w:rPr>
          <w:highlight w:val="none"/>
        </w:rPr>
      </w:pPr>
      <w:r>
        <w:rPr>
          <w:highlight w:val="none"/>
        </w:rPr>
        <w:t>Использование сложных алгоритмов или вычислительных операций.</w:t>
      </w:r>
    </w:p>
    <w:p w14:paraId="2A985CB4">
      <w:pPr>
        <w:spacing w:after="0" w:line="360" w:lineRule="auto"/>
        <w:ind w:firstLine="709"/>
        <w:jc w:val="both"/>
        <w:rPr>
          <w:b/>
          <w:highlight w:val="none"/>
        </w:rPr>
      </w:pPr>
      <w:r>
        <w:rPr>
          <w:bCs/>
          <w:highlight w:val="none"/>
        </w:rPr>
        <w:t>Оценка сложности моего класса шифрования:</w:t>
      </w:r>
    </w:p>
    <w:p w14:paraId="367111A3">
      <w:pPr>
        <w:pStyle w:val="29"/>
        <w:numPr>
          <w:ilvl w:val="0"/>
          <w:numId w:val="28"/>
        </w:numPr>
        <w:spacing w:after="0" w:line="360" w:lineRule="auto"/>
        <w:ind w:left="0" w:firstLine="709"/>
        <w:jc w:val="both"/>
        <w:rPr>
          <w:highlight w:val="none"/>
        </w:rPr>
      </w:pPr>
      <w:r>
        <w:rPr>
          <w:highlight w:val="none"/>
        </w:rPr>
        <w:t>Вложенные циклы: есть два вложенных цикла: один в другом. Оценка: средняя.</w:t>
      </w:r>
    </w:p>
    <w:p w14:paraId="14300776">
      <w:pPr>
        <w:pStyle w:val="29"/>
        <w:numPr>
          <w:ilvl w:val="0"/>
          <w:numId w:val="28"/>
        </w:numPr>
        <w:spacing w:after="0" w:line="360" w:lineRule="auto"/>
        <w:ind w:left="0" w:firstLine="709"/>
        <w:jc w:val="both"/>
        <w:rPr>
          <w:highlight w:val="none"/>
        </w:rPr>
      </w:pPr>
      <w:r>
        <w:rPr>
          <w:highlight w:val="none"/>
        </w:rPr>
        <w:t>Условные операторы: есть один условный оператор if. Оценка: низкая.</w:t>
      </w:r>
    </w:p>
    <w:p w14:paraId="2193A383">
      <w:pPr>
        <w:pStyle w:val="29"/>
        <w:numPr>
          <w:ilvl w:val="0"/>
          <w:numId w:val="28"/>
        </w:numPr>
        <w:spacing w:after="0" w:line="360" w:lineRule="auto"/>
        <w:ind w:left="0" w:firstLine="709"/>
        <w:jc w:val="both"/>
        <w:rPr>
          <w:highlight w:val="none"/>
        </w:rPr>
      </w:pPr>
      <w:r>
        <w:rPr>
          <w:highlight w:val="none"/>
        </w:rPr>
        <w:t xml:space="preserve">Объем кода: Код относительно компактный, но его выполнение может быть несколько затруднительным из-за вложенных циклов. </w:t>
      </w:r>
    </w:p>
    <w:p w14:paraId="57BEE862">
      <w:pPr>
        <w:pStyle w:val="29"/>
        <w:spacing w:after="0" w:line="360" w:lineRule="auto"/>
        <w:ind w:left="0" w:firstLine="709"/>
        <w:jc w:val="both"/>
        <w:rPr>
          <w:highlight w:val="none"/>
        </w:rPr>
      </w:pPr>
      <w:r>
        <w:rPr>
          <w:highlight w:val="none"/>
        </w:rPr>
        <w:t>Оценка: средняя.</w:t>
      </w:r>
    </w:p>
    <w:p w14:paraId="699297E5">
      <w:pPr>
        <w:spacing w:after="0" w:line="360" w:lineRule="auto"/>
        <w:ind w:firstLine="709"/>
        <w:jc w:val="both"/>
        <w:rPr>
          <w:bCs/>
          <w:highlight w:val="none"/>
        </w:rPr>
      </w:pPr>
      <w:r>
        <w:rPr>
          <w:bCs/>
          <w:highlight w:val="none"/>
        </w:rPr>
        <w:t>Общая оценка:</w:t>
      </w:r>
    </w:p>
    <w:p w14:paraId="6B7E5605">
      <w:pPr>
        <w:spacing w:after="0" w:line="360" w:lineRule="auto"/>
        <w:ind w:firstLine="709"/>
        <w:jc w:val="both"/>
        <w:rPr>
          <w:highlight w:val="none"/>
        </w:rPr>
      </w:pPr>
      <w:r>
        <w:rPr>
          <w:highlight w:val="none"/>
        </w:rPr>
        <w:t>Учитывая вышеуказанные аспекты, можно сказать, что сложность кода можно оценить, как среднюю. В коде присутствуют вложенные циклы и некоторая сложность в логике вычислений</w:t>
      </w:r>
    </w:p>
    <w:p w14:paraId="2F641FD8">
      <w:pPr>
        <w:spacing w:after="0" w:line="360" w:lineRule="auto"/>
        <w:ind w:firstLine="709"/>
        <w:jc w:val="both"/>
      </w:pPr>
    </w:p>
    <w:p w14:paraId="47BE0939">
      <w:pPr>
        <w:pStyle w:val="3"/>
      </w:pPr>
      <w:bookmarkStart w:id="28" w:name="_Toc106568874"/>
      <w:bookmarkStart w:id="29" w:name="_Toc9091"/>
      <w:r>
        <w:t>Создание инсталлятора программного обеспечения</w:t>
      </w:r>
      <w:bookmarkEnd w:id="28"/>
      <w:bookmarkEnd w:id="29"/>
    </w:p>
    <w:p w14:paraId="516B739F"/>
    <w:p w14:paraId="785E2877">
      <w:pPr>
        <w:spacing w:after="0" w:line="360" w:lineRule="auto"/>
        <w:ind w:firstLine="709"/>
        <w:jc w:val="both"/>
      </w:pPr>
      <w:r>
        <w:t>Установка программного обеспечения, также известная как инсталляция, представляет собой процесс размещения программы на компьютере пользователя. Этот процесс осуществляется с помощью специальной программы, называемой пакетным менеджером, которая присутствует в операционной системе (например, установщик Windows в Microsoft Windows). Также может использоваться встроенная утилита для установки.</w:t>
      </w:r>
    </w:p>
    <w:p w14:paraId="44CBBF01">
      <w:pPr>
        <w:spacing w:after="0" w:line="360" w:lineRule="auto"/>
        <w:ind w:firstLine="709"/>
        <w:jc w:val="both"/>
      </w:pPr>
      <w:r>
        <w:t>После завершения разработки программного обеспечения создаётся инсталлятор. Инсталлятор — это файл или файлы, предназначенные для установки программы на компьютер пользователя. Чтобы начать процесс установки, пользователю необходимо запустить инсталлятор.</w:t>
      </w:r>
    </w:p>
    <w:p w14:paraId="65B5B173">
      <w:pPr>
        <w:spacing w:after="0" w:line="360" w:lineRule="auto"/>
        <w:ind w:firstLine="709"/>
        <w:jc w:val="both"/>
      </w:pPr>
      <w:r>
        <w:t>Во время установки программы её файлы копируются в определённые папки на компьютере, а в базе данных Windows (реестре) создаются записи о том, с какими типами файлов устанавливаемая программа умеет работать, какие первоначальные настройки программа имеет и так далее.</w:t>
      </w:r>
    </w:p>
    <w:p w14:paraId="6909643A">
      <w:pPr>
        <w:spacing w:after="0" w:line="360" w:lineRule="auto"/>
        <w:ind w:firstLine="709"/>
        <w:jc w:val="both"/>
      </w:pPr>
      <w:r>
        <w:t>После успешной установки программного обеспечения на рабочем столе пользователя появляется ярлык для быстрого запуска программы. Ярлык облегчает доступ к программе и позволяет запускать её без необходимости искать исполняемый файл в файловой системе компьютера.</w:t>
      </w:r>
    </w:p>
    <w:p w14:paraId="3AF0E027">
      <w:pPr>
        <w:spacing w:after="0" w:line="360" w:lineRule="auto"/>
        <w:ind w:firstLine="709"/>
        <w:jc w:val="both"/>
      </w:pPr>
      <w:r>
        <w:t>Важно отметить, что процесс установки программного обеспечения может отличаться в зависимости от операционной системы и используемого программного обеспечения. Однако общая концепция остаётся той же: инсталляция — это размещение программы на компьютере пользователя с помощью специального инструментария.</w:t>
      </w:r>
    </w:p>
    <w:p w14:paraId="60C644C3">
      <w:pPr>
        <w:keepNext/>
        <w:spacing w:after="0" w:line="360" w:lineRule="auto"/>
        <w:ind w:firstLine="709"/>
        <w:jc w:val="center"/>
      </w:pPr>
      <w:r>
        <w:rPr>
          <w:lang w:eastAsia="ru-RU"/>
        </w:rPr>
        <w:drawing>
          <wp:inline distT="0" distB="0" distL="0" distR="0">
            <wp:extent cx="3901440" cy="3200400"/>
            <wp:effectExtent l="19050" t="19050" r="22860" b="19050"/>
            <wp:docPr id="4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Рисунок 2"/>
                    <pic:cNvPicPr>
                      <a:picLocks noChangeAspect="1"/>
                    </pic:cNvPicPr>
                  </pic:nvPicPr>
                  <pic:blipFill>
                    <a:blip r:embed="rId52"/>
                    <a:stretch>
                      <a:fillRect/>
                    </a:stretch>
                  </pic:blipFill>
                  <pic:spPr>
                    <a:xfrm>
                      <a:off x="0" y="0"/>
                      <a:ext cx="3926179" cy="3220351"/>
                    </a:xfrm>
                    <a:prstGeom prst="rect">
                      <a:avLst/>
                    </a:prstGeom>
                    <a:ln w="12700">
                      <a:solidFill>
                        <a:schemeClr val="accent1"/>
                      </a:solidFill>
                    </a:ln>
                  </pic:spPr>
                </pic:pic>
              </a:graphicData>
            </a:graphic>
          </wp:inline>
        </w:drawing>
      </w:r>
    </w:p>
    <w:p w14:paraId="58E57E78">
      <w:pPr>
        <w:spacing w:after="0" w:line="360" w:lineRule="auto"/>
        <w:ind w:firstLine="709"/>
        <w:jc w:val="center"/>
        <w:rPr>
          <w:rFonts w:eastAsiaTheme="majorEastAsia"/>
          <w:b/>
          <w:szCs w:val="32"/>
        </w:rPr>
      </w:pPr>
      <w:r>
        <w:t xml:space="preserve">Рисунок </w:t>
      </w:r>
      <w:r>
        <w:fldChar w:fldCharType="begin"/>
      </w:r>
      <w:r>
        <w:instrText xml:space="preserve"> SEQ Рисунок \* ARABIC </w:instrText>
      </w:r>
      <w:r>
        <w:fldChar w:fldCharType="separate"/>
      </w:r>
      <w:r>
        <w:t>56</w:t>
      </w:r>
      <w:r>
        <w:fldChar w:fldCharType="end"/>
      </w:r>
      <w:r>
        <w:t>-Инсталлятор</w:t>
      </w:r>
    </w:p>
    <w:p w14:paraId="64483B9E">
      <w:pPr>
        <w:spacing w:after="0" w:line="360" w:lineRule="auto"/>
        <w:ind w:firstLine="709"/>
        <w:jc w:val="both"/>
        <w:rPr>
          <w:rFonts w:eastAsiaTheme="majorEastAsia"/>
          <w:b/>
          <w:szCs w:val="32"/>
        </w:rPr>
      </w:pPr>
    </w:p>
    <w:p w14:paraId="6C3DB500">
      <w:pPr>
        <w:spacing w:after="0" w:line="360" w:lineRule="auto"/>
        <w:ind w:firstLine="709"/>
        <w:jc w:val="both"/>
        <w:rPr>
          <w:rFonts w:eastAsiaTheme="majorEastAsia"/>
          <w:b/>
          <w:szCs w:val="32"/>
        </w:rPr>
      </w:pPr>
    </w:p>
    <w:p w14:paraId="5BE601CE">
      <w:pPr>
        <w:pStyle w:val="2"/>
      </w:pPr>
      <w:bookmarkStart w:id="30" w:name="_Toc22811"/>
      <w:r>
        <w:t>Разработка сопровождающей технической документации</w:t>
      </w:r>
      <w:bookmarkEnd w:id="30"/>
    </w:p>
    <w:p w14:paraId="5BBE646B"/>
    <w:p w14:paraId="3BACA5ED">
      <w:pPr>
        <w:spacing w:after="0" w:line="360" w:lineRule="auto"/>
        <w:ind w:firstLine="709"/>
        <w:jc w:val="both"/>
      </w:pPr>
      <w:r>
        <w:t xml:space="preserve">Сопровождающая техническая документация — это своего рода документация на программное обеспечение, представляющая из себя печатные и электронные руководства пользователя, справочный текст, описывающие как пользоваться программным продуктом. </w:t>
      </w:r>
    </w:p>
    <w:p w14:paraId="59BF2F52">
      <w:pPr>
        <w:spacing w:after="0" w:line="360" w:lineRule="auto"/>
        <w:ind w:firstLine="709"/>
        <w:jc w:val="both"/>
      </w:pPr>
      <w:r>
        <w:t>После создания технической документации на автоматизированную информационную систему было принято решение внедрить руководство в приложение. Руководство содержит информацию о функциях автоматизированной информационной системы. То, как ей правильно пользоваться, что в неё не стоит делать. Все разделы содержат детальную и подробную информацию о соответствующих функциях. Для того, чтобы воспользоваться руководством в приложении необходимо перейти в меню.</w:t>
      </w:r>
    </w:p>
    <w:p w14:paraId="2E15D9F7">
      <w:pPr>
        <w:spacing w:after="0" w:line="360" w:lineRule="auto"/>
        <w:ind w:firstLine="709"/>
        <w:jc w:val="both"/>
      </w:pPr>
    </w:p>
    <w:p w14:paraId="503CEAA6">
      <w:pPr>
        <w:spacing w:after="0" w:line="360" w:lineRule="auto"/>
        <w:ind w:firstLine="709"/>
        <w:jc w:val="both"/>
      </w:pPr>
    </w:p>
    <w:p w14:paraId="08F97360">
      <w:pPr>
        <w:pStyle w:val="2"/>
      </w:pPr>
      <w:bookmarkStart w:id="31" w:name="_Toc20620"/>
      <w:r>
        <w:t>Оценка экономической/социальной эффективности проекта</w:t>
      </w:r>
      <w:bookmarkEnd w:id="31"/>
    </w:p>
    <w:p w14:paraId="50DC6169"/>
    <w:p w14:paraId="42566C0D">
      <w:pPr>
        <w:spacing w:after="0" w:line="360" w:lineRule="auto"/>
        <w:jc w:val="both"/>
      </w:pPr>
      <w:r>
        <w:t>Ключевыми факторами экономической эффективности являются:</w:t>
      </w:r>
    </w:p>
    <w:p w14:paraId="5882EDD6">
      <w:pPr>
        <w:pStyle w:val="29"/>
        <w:numPr>
          <w:ilvl w:val="0"/>
          <w:numId w:val="29"/>
        </w:numPr>
        <w:spacing w:after="0" w:line="360" w:lineRule="auto"/>
        <w:ind w:left="0" w:firstLine="709"/>
        <w:jc w:val="both"/>
      </w:pPr>
      <w:r>
        <w:t>Минимизация упущенного дохода или формирование новых источников дохода.</w:t>
      </w:r>
    </w:p>
    <w:p w14:paraId="01ED6353">
      <w:pPr>
        <w:pStyle w:val="29"/>
        <w:numPr>
          <w:ilvl w:val="0"/>
          <w:numId w:val="29"/>
        </w:numPr>
        <w:spacing w:after="0" w:line="360" w:lineRule="auto"/>
        <w:ind w:left="0" w:firstLine="709"/>
        <w:jc w:val="both"/>
      </w:pPr>
      <w:r>
        <w:t>Снижение текущих производственных (эксплуатационных) затрат.</w:t>
      </w:r>
    </w:p>
    <w:p w14:paraId="75299732">
      <w:pPr>
        <w:pStyle w:val="29"/>
        <w:numPr>
          <w:ilvl w:val="0"/>
          <w:numId w:val="29"/>
        </w:numPr>
        <w:spacing w:after="0" w:line="360" w:lineRule="auto"/>
        <w:ind w:left="0" w:firstLine="709"/>
        <w:jc w:val="both"/>
      </w:pPr>
      <w:r>
        <w:t>Снижение административно-управленческих затрат.</w:t>
      </w:r>
    </w:p>
    <w:p w14:paraId="0B17C705">
      <w:pPr>
        <w:pStyle w:val="29"/>
        <w:numPr>
          <w:ilvl w:val="0"/>
          <w:numId w:val="29"/>
        </w:numPr>
        <w:spacing w:after="0" w:line="360" w:lineRule="auto"/>
        <w:ind w:left="0" w:firstLine="709"/>
        <w:jc w:val="both"/>
      </w:pPr>
      <w:r>
        <w:t>Минимизация налоговых и других обязательных выплат.</w:t>
      </w:r>
    </w:p>
    <w:p w14:paraId="22F86B35">
      <w:pPr>
        <w:pStyle w:val="29"/>
        <w:numPr>
          <w:ilvl w:val="0"/>
          <w:numId w:val="29"/>
        </w:numPr>
        <w:spacing w:after="0" w:line="360" w:lineRule="auto"/>
        <w:ind w:left="0" w:firstLine="709"/>
        <w:jc w:val="both"/>
      </w:pPr>
      <w:r>
        <w:t>Снижение потребности в капитальных затратах.</w:t>
      </w:r>
    </w:p>
    <w:p w14:paraId="13F2B541">
      <w:pPr>
        <w:pStyle w:val="29"/>
        <w:numPr>
          <w:ilvl w:val="0"/>
          <w:numId w:val="29"/>
        </w:numPr>
        <w:spacing w:after="0" w:line="360" w:lineRule="auto"/>
        <w:ind w:left="0" w:firstLine="709"/>
        <w:jc w:val="both"/>
      </w:pPr>
      <w:r>
        <w:t>Увеличение оборачиваемости текущих активов.</w:t>
      </w:r>
    </w:p>
    <w:p w14:paraId="14878E47">
      <w:pPr>
        <w:pStyle w:val="29"/>
        <w:spacing w:after="0" w:line="360" w:lineRule="auto"/>
        <w:ind w:left="1429"/>
        <w:jc w:val="both"/>
      </w:pPr>
      <w:r>
        <w:t>Единовременные затраты</w:t>
      </w:r>
    </w:p>
    <w:p w14:paraId="1BD3DE02">
      <w:pPr>
        <w:spacing w:after="0" w:line="360" w:lineRule="auto"/>
        <w:ind w:firstLine="709"/>
        <w:jc w:val="both"/>
      </w:pPr>
      <w:r>
        <w:t xml:space="preserve">Единовременные (капитальные) затраты вычисляются по следующей </w:t>
      </w:r>
    </w:p>
    <w:p w14:paraId="1E598D70">
      <w:pPr>
        <w:spacing w:after="0" w:line="360" w:lineRule="auto"/>
        <w:ind w:firstLine="709"/>
        <w:jc w:val="both"/>
      </w:pPr>
      <w:r>
        <w:t>формуле:</w:t>
      </w:r>
    </w:p>
    <w:p w14:paraId="0B5E4CDF">
      <w:pPr>
        <w:spacing w:after="0" w:line="360" w:lineRule="auto"/>
        <w:ind w:firstLine="709"/>
        <w:jc w:val="both"/>
      </w:pPr>
      <w:r>
        <w:t>К = Кпр+Ктс+Клс+Кпо+Кио+Коб+Коэ</w:t>
      </w:r>
    </w:p>
    <w:p w14:paraId="01BA70A0">
      <w:pPr>
        <w:spacing w:after="0" w:line="360" w:lineRule="auto"/>
        <w:ind w:firstLine="709"/>
        <w:jc w:val="both"/>
      </w:pPr>
      <w:r>
        <w:t>где Кпр – затраты на проектирование;</w:t>
      </w:r>
    </w:p>
    <w:p w14:paraId="2BACCA4B">
      <w:pPr>
        <w:spacing w:after="0" w:line="360" w:lineRule="auto"/>
        <w:ind w:firstLine="709"/>
        <w:jc w:val="both"/>
      </w:pPr>
      <w:r>
        <w:t>Ктс – затраты на технические средства управления;</w:t>
      </w:r>
    </w:p>
    <w:p w14:paraId="20F179B1">
      <w:pPr>
        <w:spacing w:after="0" w:line="360" w:lineRule="auto"/>
        <w:ind w:firstLine="709"/>
        <w:jc w:val="both"/>
      </w:pPr>
      <w:r>
        <w:t>Клс – затраты на создание линий связи локальных сетей;</w:t>
      </w:r>
    </w:p>
    <w:p w14:paraId="2D3CA328">
      <w:pPr>
        <w:spacing w:after="0" w:line="360" w:lineRule="auto"/>
        <w:ind w:firstLine="709"/>
        <w:jc w:val="both"/>
      </w:pPr>
      <w:r>
        <w:t>Кпо – затраты на программные средства;</w:t>
      </w:r>
    </w:p>
    <w:p w14:paraId="0DB369C1">
      <w:pPr>
        <w:spacing w:after="0" w:line="360" w:lineRule="auto"/>
        <w:ind w:firstLine="709"/>
        <w:jc w:val="both"/>
      </w:pPr>
      <w:r>
        <w:t>Кио – затраты на формирование информационной базы;</w:t>
      </w:r>
    </w:p>
    <w:p w14:paraId="49B7BE96">
      <w:pPr>
        <w:spacing w:after="0" w:line="360" w:lineRule="auto"/>
        <w:ind w:firstLine="709"/>
        <w:jc w:val="both"/>
      </w:pPr>
      <w:r>
        <w:t>Коб – затраты на обучение персонала;</w:t>
      </w:r>
    </w:p>
    <w:p w14:paraId="1B7D53AE">
      <w:pPr>
        <w:spacing w:after="0" w:line="360" w:lineRule="auto"/>
        <w:ind w:firstLine="709"/>
        <w:jc w:val="both"/>
      </w:pPr>
      <w:r>
        <w:t>Коэ – затраты на опытную эксплуатацию.</w:t>
      </w:r>
    </w:p>
    <w:p w14:paraId="78BD395B">
      <w:r>
        <w:rPr>
          <w:szCs w:val="28"/>
        </w:rPr>
        <w:t>Таблица 4 – Затраты на инструментальные программные средства для проектирования.</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4"/>
        <w:gridCol w:w="3466"/>
        <w:gridCol w:w="2765"/>
      </w:tblGrid>
      <w:tr w14:paraId="67092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14" w:type="dxa"/>
            <w:vMerge w:val="restart"/>
            <w:vAlign w:val="center"/>
          </w:tcPr>
          <w:p w14:paraId="2F09EDAF">
            <w:pPr>
              <w:autoSpaceDE w:val="0"/>
              <w:autoSpaceDN w:val="0"/>
              <w:adjustRightInd w:val="0"/>
              <w:spacing w:before="120"/>
              <w:jc w:val="center"/>
              <w:rPr>
                <w:b/>
                <w:sz w:val="24"/>
                <w:szCs w:val="24"/>
                <w:lang w:eastAsia="ru-RU"/>
              </w:rPr>
            </w:pPr>
            <w:r>
              <w:rPr>
                <w:b/>
                <w:sz w:val="24"/>
                <w:szCs w:val="24"/>
                <w:lang w:eastAsia="ru-RU"/>
              </w:rPr>
              <w:t>Вид затрат</w:t>
            </w:r>
          </w:p>
        </w:tc>
        <w:tc>
          <w:tcPr>
            <w:tcW w:w="6231" w:type="dxa"/>
            <w:gridSpan w:val="2"/>
            <w:vAlign w:val="center"/>
          </w:tcPr>
          <w:p w14:paraId="6EB9E7D6">
            <w:pPr>
              <w:autoSpaceDE w:val="0"/>
              <w:autoSpaceDN w:val="0"/>
              <w:adjustRightInd w:val="0"/>
              <w:spacing w:before="120"/>
              <w:jc w:val="center"/>
              <w:rPr>
                <w:b/>
                <w:sz w:val="24"/>
                <w:szCs w:val="24"/>
                <w:lang w:eastAsia="ru-RU"/>
              </w:rPr>
            </w:pPr>
            <w:r>
              <w:rPr>
                <w:b/>
                <w:sz w:val="24"/>
                <w:szCs w:val="24"/>
                <w:lang w:eastAsia="ru-RU"/>
              </w:rPr>
              <w:t>Капитальные (единовременные) затраты</w:t>
            </w:r>
          </w:p>
        </w:tc>
      </w:tr>
      <w:tr w14:paraId="10A9A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14" w:type="dxa"/>
            <w:vMerge w:val="continue"/>
            <w:vAlign w:val="center"/>
          </w:tcPr>
          <w:p w14:paraId="706BC719">
            <w:pPr>
              <w:autoSpaceDE w:val="0"/>
              <w:autoSpaceDN w:val="0"/>
              <w:adjustRightInd w:val="0"/>
              <w:spacing w:before="120"/>
              <w:ind w:firstLine="709"/>
              <w:jc w:val="center"/>
              <w:rPr>
                <w:b/>
                <w:sz w:val="24"/>
                <w:szCs w:val="24"/>
                <w:lang w:eastAsia="ru-RU"/>
              </w:rPr>
            </w:pPr>
          </w:p>
        </w:tc>
        <w:tc>
          <w:tcPr>
            <w:tcW w:w="3466" w:type="dxa"/>
            <w:vAlign w:val="center"/>
          </w:tcPr>
          <w:p w14:paraId="021B89AB">
            <w:pPr>
              <w:autoSpaceDE w:val="0"/>
              <w:autoSpaceDN w:val="0"/>
              <w:adjustRightInd w:val="0"/>
              <w:spacing w:before="120"/>
              <w:ind w:firstLine="709"/>
              <w:rPr>
                <w:b/>
                <w:sz w:val="24"/>
                <w:szCs w:val="24"/>
                <w:lang w:eastAsia="ru-RU"/>
              </w:rPr>
            </w:pPr>
            <w:r>
              <w:rPr>
                <w:b/>
                <w:sz w:val="24"/>
                <w:szCs w:val="24"/>
                <w:lang w:eastAsia="ru-RU"/>
              </w:rPr>
              <w:t>Состав затрат</w:t>
            </w:r>
          </w:p>
        </w:tc>
        <w:tc>
          <w:tcPr>
            <w:tcW w:w="2765" w:type="dxa"/>
            <w:vAlign w:val="center"/>
          </w:tcPr>
          <w:p w14:paraId="3E85C588">
            <w:pPr>
              <w:autoSpaceDE w:val="0"/>
              <w:autoSpaceDN w:val="0"/>
              <w:adjustRightInd w:val="0"/>
              <w:spacing w:before="120"/>
              <w:jc w:val="center"/>
              <w:rPr>
                <w:b/>
                <w:sz w:val="24"/>
                <w:szCs w:val="24"/>
                <w:lang w:eastAsia="ru-RU"/>
              </w:rPr>
            </w:pPr>
            <w:r>
              <w:rPr>
                <w:b/>
                <w:sz w:val="24"/>
                <w:szCs w:val="24"/>
                <w:lang w:eastAsia="ru-RU"/>
              </w:rPr>
              <w:t>Планируемая сумма</w:t>
            </w:r>
          </w:p>
        </w:tc>
      </w:tr>
      <w:tr w14:paraId="7D794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1" w:hRule="atLeast"/>
          <w:tblHeader/>
        </w:trPr>
        <w:tc>
          <w:tcPr>
            <w:tcW w:w="3114" w:type="dxa"/>
          </w:tcPr>
          <w:p w14:paraId="134ECDC7">
            <w:pPr>
              <w:autoSpaceDE w:val="0"/>
              <w:autoSpaceDN w:val="0"/>
              <w:adjustRightInd w:val="0"/>
              <w:spacing w:after="0"/>
              <w:jc w:val="both"/>
              <w:rPr>
                <w:sz w:val="24"/>
                <w:szCs w:val="24"/>
                <w:lang w:eastAsia="ru-RU"/>
              </w:rPr>
            </w:pPr>
            <w:r>
              <w:rPr>
                <w:sz w:val="24"/>
                <w:szCs w:val="24"/>
                <w:lang w:eastAsia="ru-RU"/>
              </w:rPr>
              <w:t>Затраты на техническое средства управления</w:t>
            </w:r>
          </w:p>
        </w:tc>
        <w:tc>
          <w:tcPr>
            <w:tcW w:w="3466" w:type="dxa"/>
          </w:tcPr>
          <w:p w14:paraId="026470D9">
            <w:pPr>
              <w:autoSpaceDE w:val="0"/>
              <w:autoSpaceDN w:val="0"/>
              <w:adjustRightInd w:val="0"/>
              <w:spacing w:after="0"/>
              <w:jc w:val="both"/>
              <w:rPr>
                <w:sz w:val="24"/>
                <w:szCs w:val="24"/>
                <w:lang w:eastAsia="ru-RU"/>
              </w:rPr>
            </w:pPr>
            <w:r>
              <w:rPr>
                <w:sz w:val="24"/>
                <w:szCs w:val="24"/>
                <w:lang w:eastAsia="ru-RU"/>
              </w:rPr>
              <w:t>-</w:t>
            </w:r>
          </w:p>
        </w:tc>
        <w:tc>
          <w:tcPr>
            <w:tcW w:w="2765" w:type="dxa"/>
          </w:tcPr>
          <w:p w14:paraId="592A7203">
            <w:pPr>
              <w:autoSpaceDE w:val="0"/>
              <w:autoSpaceDN w:val="0"/>
              <w:adjustRightInd w:val="0"/>
              <w:spacing w:after="0"/>
              <w:jc w:val="both"/>
              <w:rPr>
                <w:sz w:val="24"/>
                <w:szCs w:val="24"/>
                <w:lang w:eastAsia="ru-RU"/>
              </w:rPr>
            </w:pPr>
            <w:r>
              <w:rPr>
                <w:sz w:val="24"/>
                <w:szCs w:val="24"/>
                <w:lang w:eastAsia="ru-RU"/>
              </w:rPr>
              <w:t>0</w:t>
            </w:r>
          </w:p>
        </w:tc>
      </w:tr>
      <w:tr w14:paraId="033AA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9" w:hRule="atLeast"/>
          <w:tblHeader/>
        </w:trPr>
        <w:tc>
          <w:tcPr>
            <w:tcW w:w="3114" w:type="dxa"/>
          </w:tcPr>
          <w:p w14:paraId="642294DC">
            <w:pPr>
              <w:autoSpaceDE w:val="0"/>
              <w:autoSpaceDN w:val="0"/>
              <w:adjustRightInd w:val="0"/>
              <w:spacing w:after="0"/>
              <w:jc w:val="both"/>
              <w:rPr>
                <w:sz w:val="24"/>
                <w:szCs w:val="24"/>
                <w:lang w:eastAsia="ru-RU"/>
              </w:rPr>
            </w:pPr>
            <w:r>
              <w:rPr>
                <w:sz w:val="24"/>
                <w:szCs w:val="24"/>
                <w:lang w:eastAsia="ru-RU"/>
              </w:rPr>
              <w:t>Затраты на проектирование и разработку</w:t>
            </w:r>
          </w:p>
        </w:tc>
        <w:tc>
          <w:tcPr>
            <w:tcW w:w="3466" w:type="dxa"/>
          </w:tcPr>
          <w:p w14:paraId="0ECCC505">
            <w:pPr>
              <w:autoSpaceDE w:val="0"/>
              <w:autoSpaceDN w:val="0"/>
              <w:adjustRightInd w:val="0"/>
              <w:spacing w:after="0"/>
              <w:jc w:val="both"/>
              <w:rPr>
                <w:sz w:val="24"/>
                <w:szCs w:val="24"/>
                <w:lang w:eastAsia="ru-RU"/>
              </w:rPr>
            </w:pPr>
            <w:r>
              <w:rPr>
                <w:sz w:val="24"/>
                <w:szCs w:val="24"/>
                <w:lang w:eastAsia="ru-RU"/>
              </w:rPr>
              <w:t>з/п проектировщика, инструментальные программные средства вычислительной техники для проектирования, прочие затраты на проектирование.</w:t>
            </w:r>
          </w:p>
        </w:tc>
        <w:tc>
          <w:tcPr>
            <w:tcW w:w="2765" w:type="dxa"/>
          </w:tcPr>
          <w:p w14:paraId="577E2508">
            <w:pPr>
              <w:autoSpaceDE w:val="0"/>
              <w:autoSpaceDN w:val="0"/>
              <w:adjustRightInd w:val="0"/>
              <w:spacing w:after="0"/>
              <w:jc w:val="both"/>
              <w:rPr>
                <w:sz w:val="24"/>
                <w:szCs w:val="24"/>
                <w:lang w:eastAsia="ru-RU"/>
              </w:rPr>
            </w:pPr>
            <w:r>
              <w:rPr>
                <w:sz w:val="24"/>
                <w:szCs w:val="24"/>
                <w:lang w:eastAsia="ru-RU"/>
              </w:rPr>
              <w:t>0</w:t>
            </w:r>
          </w:p>
        </w:tc>
      </w:tr>
      <w:tr w14:paraId="3D6A1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1" w:hRule="atLeast"/>
          <w:tblHeader/>
        </w:trPr>
        <w:tc>
          <w:tcPr>
            <w:tcW w:w="3114" w:type="dxa"/>
          </w:tcPr>
          <w:p w14:paraId="3A7A0540">
            <w:pPr>
              <w:autoSpaceDE w:val="0"/>
              <w:autoSpaceDN w:val="0"/>
              <w:adjustRightInd w:val="0"/>
              <w:spacing w:after="0"/>
              <w:jc w:val="both"/>
              <w:rPr>
                <w:sz w:val="24"/>
                <w:szCs w:val="24"/>
                <w:lang w:eastAsia="ru-RU"/>
              </w:rPr>
            </w:pPr>
            <w:r>
              <w:rPr>
                <w:sz w:val="24"/>
                <w:szCs w:val="24"/>
                <w:lang w:eastAsia="ru-RU"/>
              </w:rPr>
              <w:t>Затраты на создание информационной базы</w:t>
            </w:r>
          </w:p>
        </w:tc>
        <w:tc>
          <w:tcPr>
            <w:tcW w:w="3466" w:type="dxa"/>
          </w:tcPr>
          <w:p w14:paraId="07680EFA">
            <w:pPr>
              <w:autoSpaceDE w:val="0"/>
              <w:autoSpaceDN w:val="0"/>
              <w:adjustRightInd w:val="0"/>
              <w:spacing w:after="0"/>
              <w:jc w:val="both"/>
              <w:rPr>
                <w:sz w:val="24"/>
                <w:szCs w:val="24"/>
                <w:lang w:eastAsia="ru-RU"/>
              </w:rPr>
            </w:pPr>
            <w:r>
              <w:rPr>
                <w:sz w:val="24"/>
                <w:szCs w:val="24"/>
                <w:lang w:eastAsia="ru-RU"/>
              </w:rPr>
              <w:t>з/п программиста базы данных, программное обеспечение для работы с базой данных, затраты на хранение базы данных</w:t>
            </w:r>
          </w:p>
        </w:tc>
        <w:tc>
          <w:tcPr>
            <w:tcW w:w="2765" w:type="dxa"/>
          </w:tcPr>
          <w:p w14:paraId="51843A99">
            <w:pPr>
              <w:autoSpaceDE w:val="0"/>
              <w:autoSpaceDN w:val="0"/>
              <w:adjustRightInd w:val="0"/>
              <w:spacing w:after="0"/>
              <w:jc w:val="both"/>
              <w:rPr>
                <w:sz w:val="24"/>
                <w:szCs w:val="24"/>
                <w:lang w:eastAsia="ru-RU"/>
              </w:rPr>
            </w:pPr>
            <w:r>
              <w:rPr>
                <w:sz w:val="24"/>
                <w:szCs w:val="24"/>
                <w:lang w:eastAsia="ru-RU"/>
              </w:rPr>
              <w:t>0</w:t>
            </w:r>
          </w:p>
        </w:tc>
      </w:tr>
      <w:tr w14:paraId="62CDC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14" w:type="dxa"/>
          </w:tcPr>
          <w:p w14:paraId="1E02DF7B">
            <w:pPr>
              <w:autoSpaceDE w:val="0"/>
              <w:autoSpaceDN w:val="0"/>
              <w:adjustRightInd w:val="0"/>
              <w:spacing w:after="0"/>
              <w:jc w:val="both"/>
              <w:rPr>
                <w:sz w:val="24"/>
                <w:szCs w:val="24"/>
                <w:lang w:eastAsia="ru-RU"/>
              </w:rPr>
            </w:pPr>
            <w:r>
              <w:rPr>
                <w:sz w:val="24"/>
                <w:szCs w:val="24"/>
                <w:lang w:eastAsia="ru-RU"/>
              </w:rPr>
              <w:t>Затраты на обучение персонала</w:t>
            </w:r>
          </w:p>
        </w:tc>
        <w:tc>
          <w:tcPr>
            <w:tcW w:w="3466" w:type="dxa"/>
          </w:tcPr>
          <w:p w14:paraId="262A9257">
            <w:pPr>
              <w:autoSpaceDE w:val="0"/>
              <w:autoSpaceDN w:val="0"/>
              <w:adjustRightInd w:val="0"/>
              <w:spacing w:after="0"/>
              <w:jc w:val="both"/>
              <w:rPr>
                <w:sz w:val="24"/>
                <w:szCs w:val="24"/>
                <w:lang w:eastAsia="ru-RU"/>
              </w:rPr>
            </w:pPr>
            <w:r>
              <w:rPr>
                <w:sz w:val="24"/>
                <w:szCs w:val="24"/>
                <w:lang w:eastAsia="ru-RU"/>
              </w:rPr>
              <w:t>Руководство по эксплуатации.</w:t>
            </w:r>
          </w:p>
        </w:tc>
        <w:tc>
          <w:tcPr>
            <w:tcW w:w="2765" w:type="dxa"/>
          </w:tcPr>
          <w:p w14:paraId="09B429D4">
            <w:pPr>
              <w:autoSpaceDE w:val="0"/>
              <w:autoSpaceDN w:val="0"/>
              <w:adjustRightInd w:val="0"/>
              <w:spacing w:after="0"/>
              <w:jc w:val="both"/>
              <w:rPr>
                <w:sz w:val="24"/>
                <w:szCs w:val="24"/>
                <w:lang w:eastAsia="ru-RU"/>
              </w:rPr>
            </w:pPr>
            <w:r>
              <w:rPr>
                <w:sz w:val="24"/>
                <w:szCs w:val="24"/>
                <w:lang w:eastAsia="ru-RU"/>
              </w:rPr>
              <w:t>0</w:t>
            </w:r>
          </w:p>
        </w:tc>
      </w:tr>
      <w:tr w14:paraId="698B7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14" w:type="dxa"/>
          </w:tcPr>
          <w:p w14:paraId="638589D1">
            <w:pPr>
              <w:autoSpaceDE w:val="0"/>
              <w:autoSpaceDN w:val="0"/>
              <w:adjustRightInd w:val="0"/>
              <w:spacing w:after="0"/>
              <w:jc w:val="both"/>
              <w:rPr>
                <w:sz w:val="24"/>
                <w:szCs w:val="24"/>
                <w:lang w:eastAsia="ru-RU"/>
              </w:rPr>
            </w:pPr>
            <w:r>
              <w:rPr>
                <w:sz w:val="24"/>
                <w:szCs w:val="24"/>
                <w:lang w:eastAsia="ru-RU"/>
              </w:rPr>
              <w:t>Затраты на опытную эксплуатацию</w:t>
            </w:r>
          </w:p>
        </w:tc>
        <w:tc>
          <w:tcPr>
            <w:tcW w:w="3466" w:type="dxa"/>
          </w:tcPr>
          <w:p w14:paraId="5DCCAEA1">
            <w:pPr>
              <w:autoSpaceDE w:val="0"/>
              <w:autoSpaceDN w:val="0"/>
              <w:adjustRightInd w:val="0"/>
              <w:spacing w:after="0"/>
              <w:jc w:val="both"/>
              <w:rPr>
                <w:sz w:val="24"/>
                <w:szCs w:val="24"/>
                <w:lang w:eastAsia="ru-RU"/>
              </w:rPr>
            </w:pPr>
            <w:r>
              <w:rPr>
                <w:sz w:val="24"/>
                <w:szCs w:val="24"/>
                <w:lang w:eastAsia="ru-RU"/>
              </w:rPr>
              <w:t>-</w:t>
            </w:r>
          </w:p>
        </w:tc>
        <w:tc>
          <w:tcPr>
            <w:tcW w:w="2765" w:type="dxa"/>
          </w:tcPr>
          <w:p w14:paraId="76E5970E">
            <w:pPr>
              <w:autoSpaceDE w:val="0"/>
              <w:autoSpaceDN w:val="0"/>
              <w:adjustRightInd w:val="0"/>
              <w:spacing w:after="0"/>
              <w:jc w:val="both"/>
              <w:rPr>
                <w:sz w:val="24"/>
                <w:szCs w:val="24"/>
                <w:lang w:eastAsia="ru-RU"/>
              </w:rPr>
            </w:pPr>
            <w:r>
              <w:rPr>
                <w:sz w:val="24"/>
                <w:szCs w:val="24"/>
                <w:lang w:eastAsia="ru-RU"/>
              </w:rPr>
              <w:t>0</w:t>
            </w:r>
          </w:p>
        </w:tc>
      </w:tr>
    </w:tbl>
    <w:p w14:paraId="6EFA1B29">
      <w:pPr>
        <w:spacing w:after="0" w:line="360" w:lineRule="auto"/>
        <w:ind w:firstLine="709"/>
        <w:jc w:val="both"/>
        <w:rPr>
          <w:rFonts w:eastAsiaTheme="majorEastAsia"/>
          <w:szCs w:val="32"/>
        </w:rPr>
      </w:pPr>
      <w:r>
        <w:rPr>
          <w:rFonts w:eastAsiaTheme="majorEastAsia"/>
          <w:szCs w:val="32"/>
        </w:rPr>
        <w:t>Затраты на формирование информационной базы Кио относятся к формированию условно-постоянной информации. Затраты на проектирование рассчитываются следующим образом:</w:t>
      </w:r>
    </w:p>
    <w:p w14:paraId="679ECF0D">
      <w:pPr>
        <w:spacing w:after="0" w:line="360" w:lineRule="auto"/>
        <w:ind w:firstLine="709"/>
        <w:jc w:val="both"/>
        <w:rPr>
          <w:rFonts w:eastAsiaTheme="majorEastAsia"/>
          <w:szCs w:val="32"/>
        </w:rPr>
      </w:pPr>
      <w:r>
        <w:rPr>
          <w:rFonts w:eastAsiaTheme="majorEastAsia"/>
          <w:szCs w:val="32"/>
        </w:rPr>
        <w:t xml:space="preserve">Кпр=Кзп+Кипс+Ксвт+Кпроч </w:t>
      </w:r>
    </w:p>
    <w:p w14:paraId="2128676F">
      <w:pPr>
        <w:spacing w:after="0" w:line="360" w:lineRule="auto"/>
        <w:ind w:firstLine="709"/>
        <w:jc w:val="both"/>
        <w:rPr>
          <w:rFonts w:eastAsiaTheme="majorEastAsia"/>
          <w:szCs w:val="32"/>
        </w:rPr>
      </w:pPr>
      <w:r>
        <w:rPr>
          <w:rFonts w:eastAsiaTheme="majorEastAsia"/>
          <w:szCs w:val="32"/>
        </w:rPr>
        <w:t>где Кзп – затраты на заработную плату проектировщиков;</w:t>
      </w:r>
    </w:p>
    <w:p w14:paraId="1C93FD04">
      <w:pPr>
        <w:spacing w:after="0" w:line="360" w:lineRule="auto"/>
        <w:ind w:firstLine="709"/>
        <w:jc w:val="both"/>
        <w:rPr>
          <w:rFonts w:eastAsiaTheme="majorEastAsia"/>
          <w:szCs w:val="32"/>
        </w:rPr>
      </w:pPr>
      <w:r>
        <w:rPr>
          <w:rFonts w:eastAsiaTheme="majorEastAsia"/>
          <w:szCs w:val="32"/>
        </w:rPr>
        <w:t xml:space="preserve">Кипс – затраты на инструментальные программные средства для </w:t>
      </w:r>
    </w:p>
    <w:p w14:paraId="271CCA93">
      <w:pPr>
        <w:spacing w:after="0" w:line="360" w:lineRule="auto"/>
        <w:ind w:firstLine="709"/>
        <w:jc w:val="both"/>
        <w:rPr>
          <w:rFonts w:eastAsiaTheme="majorEastAsia"/>
          <w:szCs w:val="32"/>
        </w:rPr>
      </w:pPr>
      <w:r>
        <w:rPr>
          <w:rFonts w:eastAsiaTheme="majorEastAsia"/>
          <w:szCs w:val="32"/>
        </w:rPr>
        <w:t>проектирования;</w:t>
      </w:r>
    </w:p>
    <w:p w14:paraId="5AE284A1">
      <w:pPr>
        <w:spacing w:after="0" w:line="360" w:lineRule="auto"/>
        <w:ind w:firstLine="709"/>
        <w:jc w:val="both"/>
        <w:rPr>
          <w:rFonts w:eastAsiaTheme="majorEastAsia"/>
          <w:szCs w:val="32"/>
        </w:rPr>
      </w:pPr>
      <w:r>
        <w:rPr>
          <w:rFonts w:eastAsiaTheme="majorEastAsia"/>
          <w:szCs w:val="32"/>
        </w:rPr>
        <w:t xml:space="preserve">Ксвт – затраты на средства вычислительной техники для </w:t>
      </w:r>
    </w:p>
    <w:p w14:paraId="0D5B58C2">
      <w:pPr>
        <w:spacing w:after="0" w:line="360" w:lineRule="auto"/>
        <w:ind w:firstLine="709"/>
        <w:jc w:val="both"/>
        <w:rPr>
          <w:rFonts w:eastAsiaTheme="majorEastAsia"/>
          <w:szCs w:val="32"/>
        </w:rPr>
      </w:pPr>
      <w:r>
        <w:rPr>
          <w:rFonts w:eastAsiaTheme="majorEastAsia"/>
          <w:szCs w:val="32"/>
        </w:rPr>
        <w:t>проектирования;</w:t>
      </w:r>
    </w:p>
    <w:p w14:paraId="7D8C4C62">
      <w:pPr>
        <w:spacing w:after="0" w:line="360" w:lineRule="auto"/>
        <w:ind w:firstLine="709"/>
        <w:jc w:val="both"/>
        <w:rPr>
          <w:rFonts w:eastAsiaTheme="majorEastAsia"/>
          <w:szCs w:val="32"/>
        </w:rPr>
      </w:pPr>
      <w:r>
        <w:rPr>
          <w:rFonts w:eastAsiaTheme="majorEastAsia"/>
          <w:szCs w:val="32"/>
        </w:rPr>
        <w:t>Кпроч – прочие затраты на проектирование.</w:t>
      </w:r>
    </w:p>
    <w:p w14:paraId="5F2A8373">
      <w:r>
        <w:rPr>
          <w:color w:val="000000"/>
          <w:szCs w:val="28"/>
        </w:rPr>
        <w:t>Таблица 5 – Единовременные и прочие затраты</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4CBFE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785" w:type="dxa"/>
            <w:vAlign w:val="center"/>
          </w:tcPr>
          <w:p w14:paraId="12B81CFB">
            <w:pPr>
              <w:autoSpaceDE w:val="0"/>
              <w:autoSpaceDN w:val="0"/>
              <w:adjustRightInd w:val="0"/>
              <w:spacing w:before="120"/>
              <w:jc w:val="center"/>
              <w:rPr>
                <w:sz w:val="24"/>
                <w:szCs w:val="24"/>
                <w:lang w:eastAsia="ru-RU"/>
              </w:rPr>
            </w:pPr>
            <w:r>
              <w:rPr>
                <w:b/>
                <w:sz w:val="24"/>
                <w:szCs w:val="24"/>
                <w:lang w:eastAsia="ru-RU"/>
              </w:rPr>
              <w:t>Программное средство</w:t>
            </w:r>
          </w:p>
        </w:tc>
        <w:tc>
          <w:tcPr>
            <w:tcW w:w="4786" w:type="dxa"/>
            <w:vAlign w:val="center"/>
          </w:tcPr>
          <w:p w14:paraId="3FF9C008">
            <w:pPr>
              <w:autoSpaceDE w:val="0"/>
              <w:autoSpaceDN w:val="0"/>
              <w:adjustRightInd w:val="0"/>
              <w:spacing w:before="120"/>
              <w:jc w:val="center"/>
              <w:rPr>
                <w:b/>
                <w:sz w:val="24"/>
                <w:szCs w:val="24"/>
                <w:lang w:eastAsia="ru-RU"/>
              </w:rPr>
            </w:pPr>
            <w:r>
              <w:rPr>
                <w:b/>
                <w:sz w:val="24"/>
                <w:szCs w:val="24"/>
                <w:lang w:eastAsia="ru-RU"/>
              </w:rPr>
              <w:t>Стоимость(руб.)</w:t>
            </w:r>
          </w:p>
        </w:tc>
      </w:tr>
      <w:tr w14:paraId="4A5CF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0F52A39F">
            <w:pPr>
              <w:autoSpaceDE w:val="0"/>
              <w:autoSpaceDN w:val="0"/>
              <w:adjustRightInd w:val="0"/>
              <w:spacing w:before="120"/>
              <w:jc w:val="both"/>
              <w:rPr>
                <w:sz w:val="24"/>
                <w:szCs w:val="24"/>
                <w:lang w:val="en-US" w:eastAsia="ru-RU"/>
              </w:rPr>
            </w:pPr>
            <w:r>
              <w:rPr>
                <w:sz w:val="24"/>
                <w:szCs w:val="24"/>
                <w:lang w:eastAsia="ru-RU"/>
              </w:rPr>
              <w:t xml:space="preserve">Microsoft Visual Studio </w:t>
            </w:r>
            <w:r>
              <w:rPr>
                <w:sz w:val="24"/>
                <w:szCs w:val="24"/>
                <w:lang w:val="en-US" w:eastAsia="ru-RU"/>
              </w:rPr>
              <w:t>Community</w:t>
            </w:r>
          </w:p>
        </w:tc>
        <w:tc>
          <w:tcPr>
            <w:tcW w:w="4786" w:type="dxa"/>
          </w:tcPr>
          <w:p w14:paraId="6C5C0356">
            <w:pPr>
              <w:autoSpaceDE w:val="0"/>
              <w:autoSpaceDN w:val="0"/>
              <w:adjustRightInd w:val="0"/>
              <w:spacing w:before="120"/>
              <w:jc w:val="both"/>
              <w:rPr>
                <w:sz w:val="24"/>
                <w:szCs w:val="24"/>
                <w:lang w:eastAsia="ru-RU"/>
              </w:rPr>
            </w:pPr>
            <w:r>
              <w:rPr>
                <w:sz w:val="24"/>
                <w:szCs w:val="24"/>
                <w:lang w:eastAsia="ru-RU"/>
              </w:rPr>
              <w:t>0</w:t>
            </w:r>
          </w:p>
        </w:tc>
      </w:tr>
      <w:tr w14:paraId="142AC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2A99C9B0">
            <w:pPr>
              <w:autoSpaceDE w:val="0"/>
              <w:autoSpaceDN w:val="0"/>
              <w:adjustRightInd w:val="0"/>
              <w:spacing w:before="120"/>
              <w:jc w:val="both"/>
              <w:rPr>
                <w:sz w:val="24"/>
                <w:szCs w:val="24"/>
                <w:lang w:val="en-US" w:eastAsia="ru-RU"/>
              </w:rPr>
            </w:pPr>
            <w:r>
              <w:rPr>
                <w:sz w:val="24"/>
                <w:szCs w:val="24"/>
                <w:lang w:val="en-US" w:eastAsia="ru-RU"/>
              </w:rPr>
              <w:t xml:space="preserve">Microsoft SQL Server Express Edition </w:t>
            </w:r>
          </w:p>
        </w:tc>
        <w:tc>
          <w:tcPr>
            <w:tcW w:w="4786" w:type="dxa"/>
          </w:tcPr>
          <w:p w14:paraId="63B13953">
            <w:pPr>
              <w:autoSpaceDE w:val="0"/>
              <w:autoSpaceDN w:val="0"/>
              <w:adjustRightInd w:val="0"/>
              <w:spacing w:before="120"/>
              <w:jc w:val="both"/>
              <w:rPr>
                <w:sz w:val="24"/>
                <w:szCs w:val="24"/>
                <w:lang w:eastAsia="ru-RU"/>
              </w:rPr>
            </w:pPr>
            <w:r>
              <w:rPr>
                <w:sz w:val="24"/>
                <w:szCs w:val="24"/>
                <w:lang w:eastAsia="ru-RU"/>
              </w:rPr>
              <w:t>0</w:t>
            </w:r>
          </w:p>
        </w:tc>
      </w:tr>
      <w:tr w14:paraId="0025B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5F2271F4">
            <w:pPr>
              <w:autoSpaceDE w:val="0"/>
              <w:autoSpaceDN w:val="0"/>
              <w:adjustRightInd w:val="0"/>
              <w:spacing w:before="120"/>
              <w:jc w:val="both"/>
              <w:rPr>
                <w:sz w:val="24"/>
                <w:szCs w:val="24"/>
                <w:lang w:eastAsia="ru-RU"/>
              </w:rPr>
            </w:pPr>
            <w:r>
              <w:rPr>
                <w:sz w:val="24"/>
                <w:szCs w:val="24"/>
                <w:lang w:eastAsia="ru-RU"/>
              </w:rPr>
              <w:t>Inno Setup</w:t>
            </w:r>
          </w:p>
        </w:tc>
        <w:tc>
          <w:tcPr>
            <w:tcW w:w="4786" w:type="dxa"/>
          </w:tcPr>
          <w:p w14:paraId="7A3271D0">
            <w:pPr>
              <w:autoSpaceDE w:val="0"/>
              <w:autoSpaceDN w:val="0"/>
              <w:adjustRightInd w:val="0"/>
              <w:spacing w:before="120"/>
              <w:jc w:val="both"/>
              <w:rPr>
                <w:sz w:val="24"/>
                <w:szCs w:val="24"/>
                <w:lang w:eastAsia="ru-RU"/>
              </w:rPr>
            </w:pPr>
            <w:r>
              <w:rPr>
                <w:sz w:val="24"/>
                <w:szCs w:val="24"/>
                <w:lang w:eastAsia="ru-RU"/>
              </w:rPr>
              <w:t>0</w:t>
            </w:r>
          </w:p>
        </w:tc>
      </w:tr>
      <w:tr w14:paraId="699C6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5D3E5DF5">
            <w:pPr>
              <w:autoSpaceDE w:val="0"/>
              <w:autoSpaceDN w:val="0"/>
              <w:adjustRightInd w:val="0"/>
              <w:spacing w:before="120"/>
              <w:jc w:val="both"/>
              <w:rPr>
                <w:sz w:val="24"/>
                <w:szCs w:val="24"/>
                <w:lang w:eastAsia="ru-RU"/>
              </w:rPr>
            </w:pPr>
            <w:r>
              <w:rPr>
                <w:sz w:val="24"/>
                <w:szCs w:val="24"/>
                <w:lang w:eastAsia="ru-RU"/>
              </w:rPr>
              <w:t>Microsoft Visio</w:t>
            </w:r>
          </w:p>
        </w:tc>
        <w:tc>
          <w:tcPr>
            <w:tcW w:w="4786" w:type="dxa"/>
          </w:tcPr>
          <w:p w14:paraId="7E91D910">
            <w:pPr>
              <w:autoSpaceDE w:val="0"/>
              <w:autoSpaceDN w:val="0"/>
              <w:adjustRightInd w:val="0"/>
              <w:spacing w:before="120"/>
              <w:jc w:val="both"/>
              <w:rPr>
                <w:sz w:val="24"/>
                <w:szCs w:val="24"/>
                <w:lang w:eastAsia="ru-RU"/>
              </w:rPr>
            </w:pPr>
            <w:r>
              <w:rPr>
                <w:sz w:val="24"/>
                <w:szCs w:val="24"/>
                <w:lang w:eastAsia="ru-RU"/>
              </w:rPr>
              <w:t>0</w:t>
            </w:r>
          </w:p>
        </w:tc>
      </w:tr>
      <w:tr w14:paraId="1909D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63BE8CDE">
            <w:pPr>
              <w:autoSpaceDE w:val="0"/>
              <w:autoSpaceDN w:val="0"/>
              <w:adjustRightInd w:val="0"/>
              <w:spacing w:before="120"/>
              <w:jc w:val="both"/>
              <w:rPr>
                <w:sz w:val="24"/>
                <w:szCs w:val="24"/>
                <w:lang w:eastAsia="ru-RU"/>
              </w:rPr>
            </w:pPr>
            <w:r>
              <w:rPr>
                <w:sz w:val="24"/>
                <w:szCs w:val="24"/>
                <w:lang w:eastAsia="ru-RU"/>
              </w:rPr>
              <w:t>Microsoft Visual Studio Code</w:t>
            </w:r>
          </w:p>
        </w:tc>
        <w:tc>
          <w:tcPr>
            <w:tcW w:w="4786" w:type="dxa"/>
          </w:tcPr>
          <w:p w14:paraId="637D2486">
            <w:pPr>
              <w:autoSpaceDE w:val="0"/>
              <w:autoSpaceDN w:val="0"/>
              <w:adjustRightInd w:val="0"/>
              <w:spacing w:before="120"/>
              <w:jc w:val="both"/>
              <w:rPr>
                <w:sz w:val="24"/>
                <w:szCs w:val="24"/>
                <w:lang w:eastAsia="ru-RU"/>
              </w:rPr>
            </w:pPr>
            <w:r>
              <w:rPr>
                <w:sz w:val="24"/>
                <w:szCs w:val="24"/>
                <w:lang w:eastAsia="ru-RU"/>
              </w:rPr>
              <w:t>0</w:t>
            </w:r>
          </w:p>
        </w:tc>
      </w:tr>
      <w:tr w14:paraId="20B5A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068F4C25">
            <w:pPr>
              <w:autoSpaceDE w:val="0"/>
              <w:autoSpaceDN w:val="0"/>
              <w:adjustRightInd w:val="0"/>
              <w:spacing w:before="120"/>
              <w:jc w:val="both"/>
              <w:rPr>
                <w:sz w:val="24"/>
                <w:szCs w:val="24"/>
                <w:lang w:eastAsia="ru-RU"/>
              </w:rPr>
            </w:pPr>
            <w:r>
              <w:rPr>
                <w:sz w:val="24"/>
                <w:szCs w:val="24"/>
                <w:lang w:eastAsia="ru-RU"/>
              </w:rPr>
              <w:t>Итого:</w:t>
            </w:r>
          </w:p>
        </w:tc>
        <w:tc>
          <w:tcPr>
            <w:tcW w:w="4786" w:type="dxa"/>
          </w:tcPr>
          <w:p w14:paraId="4580D9B8">
            <w:pPr>
              <w:autoSpaceDE w:val="0"/>
              <w:autoSpaceDN w:val="0"/>
              <w:adjustRightInd w:val="0"/>
              <w:spacing w:before="120"/>
              <w:jc w:val="both"/>
              <w:rPr>
                <w:sz w:val="24"/>
                <w:szCs w:val="24"/>
                <w:lang w:eastAsia="ru-RU"/>
              </w:rPr>
            </w:pPr>
            <w:r>
              <w:rPr>
                <w:sz w:val="24"/>
                <w:szCs w:val="24"/>
                <w:lang w:eastAsia="ru-RU"/>
              </w:rPr>
              <w:t>0</w:t>
            </w:r>
          </w:p>
        </w:tc>
      </w:tr>
    </w:tbl>
    <w:p w14:paraId="5E50ECF4">
      <w:pPr>
        <w:spacing w:after="0" w:line="360" w:lineRule="auto"/>
        <w:ind w:firstLine="709"/>
        <w:jc w:val="both"/>
        <w:rPr>
          <w:rFonts w:eastAsiaTheme="majorEastAsia"/>
          <w:szCs w:val="32"/>
        </w:rPr>
      </w:pPr>
    </w:p>
    <w:p w14:paraId="680E7575">
      <w:pPr>
        <w:spacing w:after="0" w:line="360" w:lineRule="auto"/>
        <w:ind w:firstLine="709"/>
        <w:jc w:val="both"/>
        <w:rPr>
          <w:rFonts w:eastAsiaTheme="majorEastAsia"/>
          <w:szCs w:val="32"/>
        </w:rPr>
      </w:pPr>
      <w:r>
        <w:rPr>
          <w:rFonts w:eastAsiaTheme="majorEastAsia"/>
          <w:szCs w:val="32"/>
        </w:rPr>
        <w:t>Затраты на средства вычислительной техники для проектирования сведены к нулю, так как нет необходимости в приобретении аппаратных средств. Полная стоимость затрат на проектирование составляет:</w:t>
      </w:r>
    </w:p>
    <w:p w14:paraId="1F3E0867">
      <w:pPr>
        <w:spacing w:after="0" w:line="360" w:lineRule="auto"/>
        <w:ind w:firstLine="709"/>
        <w:jc w:val="both"/>
        <w:rPr>
          <w:rFonts w:eastAsiaTheme="majorEastAsia"/>
          <w:b/>
          <w:bCs/>
          <w:szCs w:val="32"/>
        </w:rPr>
      </w:pPr>
      <w:r>
        <w:rPr>
          <w:rFonts w:eastAsiaTheme="majorEastAsia"/>
          <w:szCs w:val="32"/>
        </w:rPr>
        <w:t>Кпр=з/пл+затр на инстр ПС +прочие затраты на технические средства управления составляют 0 руб., так как нет необходимости в их приобретении.</w:t>
      </w:r>
    </w:p>
    <w:p w14:paraId="4C4EF236">
      <w:pPr>
        <w:spacing w:after="0" w:line="360" w:lineRule="auto"/>
        <w:ind w:firstLine="709"/>
        <w:jc w:val="both"/>
        <w:rPr>
          <w:rFonts w:eastAsiaTheme="majorEastAsia"/>
          <w:b/>
          <w:bCs/>
          <w:szCs w:val="32"/>
        </w:rPr>
      </w:pPr>
      <w:r>
        <w:rPr>
          <w:rFonts w:eastAsiaTheme="majorEastAsia"/>
          <w:szCs w:val="32"/>
        </w:rPr>
        <w:t>Оценка рисков проекта</w:t>
      </w:r>
    </w:p>
    <w:p w14:paraId="2D4EFECA">
      <w:pPr>
        <w:spacing w:after="0" w:line="360" w:lineRule="auto"/>
        <w:ind w:firstLine="709"/>
        <w:jc w:val="both"/>
        <w:rPr>
          <w:rFonts w:eastAsiaTheme="majorEastAsia"/>
          <w:szCs w:val="32"/>
        </w:rPr>
      </w:pPr>
      <w:r>
        <w:rPr>
          <w:rFonts w:eastAsiaTheme="majorEastAsia"/>
          <w:szCs w:val="32"/>
        </w:rPr>
        <w:t>Необходимо провести качественную оценку рисков. Риски оцениваются по трехуровневой шкале влияния рисков на реализацию проекта:</w:t>
      </w:r>
    </w:p>
    <w:p w14:paraId="71867390">
      <w:pPr>
        <w:spacing w:after="0" w:line="360" w:lineRule="auto"/>
        <w:ind w:firstLine="709"/>
        <w:jc w:val="both"/>
        <w:rPr>
          <w:rFonts w:eastAsiaTheme="majorEastAsia"/>
          <w:szCs w:val="32"/>
        </w:rPr>
      </w:pPr>
      <w:r>
        <w:t>”</w:t>
      </w:r>
      <w:r>
        <w:rPr>
          <w:rFonts w:eastAsiaTheme="majorEastAsia"/>
          <w:szCs w:val="32"/>
        </w:rPr>
        <w:t xml:space="preserve"> низкий уровень</w:t>
      </w:r>
      <w:r>
        <w:t>”</w:t>
      </w:r>
      <w:r>
        <w:rPr>
          <w:rFonts w:eastAsiaTheme="majorEastAsia"/>
          <w:szCs w:val="32"/>
        </w:rPr>
        <w:t xml:space="preserve"> – малый риск, незначительное влияние на проект;</w:t>
      </w:r>
    </w:p>
    <w:p w14:paraId="38D655A9">
      <w:pPr>
        <w:spacing w:after="0" w:line="360" w:lineRule="auto"/>
        <w:ind w:firstLine="709"/>
        <w:jc w:val="both"/>
        <w:rPr>
          <w:rFonts w:eastAsiaTheme="majorEastAsia"/>
          <w:szCs w:val="32"/>
        </w:rPr>
      </w:pPr>
      <w:r>
        <w:t>”</w:t>
      </w:r>
      <w:r>
        <w:rPr>
          <w:rFonts w:eastAsiaTheme="majorEastAsia"/>
          <w:szCs w:val="32"/>
        </w:rPr>
        <w:t xml:space="preserve"> средний уровень</w:t>
      </w:r>
      <w:r>
        <w:t>”</w:t>
      </w:r>
      <w:r>
        <w:rPr>
          <w:rFonts w:eastAsiaTheme="majorEastAsia"/>
          <w:szCs w:val="32"/>
        </w:rPr>
        <w:t xml:space="preserve"> – риск, имеющий равную вероятность повлиять и </w:t>
      </w:r>
    </w:p>
    <w:p w14:paraId="6EF3706A">
      <w:pPr>
        <w:spacing w:after="0" w:line="360" w:lineRule="auto"/>
        <w:ind w:firstLine="709"/>
        <w:jc w:val="both"/>
        <w:rPr>
          <w:rFonts w:eastAsiaTheme="majorEastAsia"/>
          <w:szCs w:val="32"/>
        </w:rPr>
      </w:pPr>
      <w:r>
        <w:rPr>
          <w:rFonts w:eastAsiaTheme="majorEastAsia"/>
          <w:szCs w:val="32"/>
        </w:rPr>
        <w:t>не повлиять на результат исполнения проекта;</w:t>
      </w:r>
    </w:p>
    <w:p w14:paraId="010E7E4F">
      <w:pPr>
        <w:spacing w:after="0" w:line="360" w:lineRule="auto"/>
        <w:ind w:firstLine="709"/>
        <w:jc w:val="both"/>
        <w:rPr>
          <w:rFonts w:eastAsiaTheme="majorEastAsia"/>
          <w:szCs w:val="32"/>
        </w:rPr>
      </w:pPr>
      <w:r>
        <w:rPr>
          <w:rFonts w:eastAsiaTheme="majorEastAsia"/>
          <w:szCs w:val="32"/>
        </w:rPr>
        <w:t>” высокий уровень</w:t>
      </w:r>
      <w:r>
        <w:t>”</w:t>
      </w:r>
      <w:r>
        <w:rPr>
          <w:rFonts w:eastAsiaTheme="majorEastAsia"/>
          <w:szCs w:val="32"/>
        </w:rPr>
        <w:t xml:space="preserve"> – высокий риск, заключающийся в </w:t>
      </w:r>
    </w:p>
    <w:p w14:paraId="4702EB75">
      <w:pPr>
        <w:spacing w:after="0" w:line="360" w:lineRule="auto"/>
        <w:ind w:firstLine="709"/>
        <w:jc w:val="both"/>
        <w:rPr>
          <w:rFonts w:eastAsiaTheme="majorEastAsia"/>
          <w:szCs w:val="32"/>
        </w:rPr>
      </w:pPr>
      <w:r>
        <w:rPr>
          <w:rFonts w:eastAsiaTheme="majorEastAsia"/>
          <w:szCs w:val="32"/>
        </w:rPr>
        <w:t xml:space="preserve">неисполнении проекта или в значительном изменении результата его </w:t>
      </w:r>
    </w:p>
    <w:p w14:paraId="72B0F051">
      <w:pPr>
        <w:spacing w:after="0" w:line="360" w:lineRule="auto"/>
        <w:ind w:firstLine="709"/>
        <w:jc w:val="both"/>
        <w:rPr>
          <w:rFonts w:eastAsiaTheme="majorEastAsia"/>
          <w:szCs w:val="32"/>
        </w:rPr>
      </w:pPr>
      <w:r>
        <w:rPr>
          <w:rFonts w:eastAsiaTheme="majorEastAsia"/>
          <w:szCs w:val="32"/>
        </w:rPr>
        <w:t>реализации.</w:t>
      </w:r>
    </w:p>
    <w:p w14:paraId="032AC2A1">
      <w:pPr>
        <w:spacing w:after="0" w:line="360" w:lineRule="auto"/>
        <w:ind w:firstLine="709"/>
        <w:jc w:val="both"/>
        <w:rPr>
          <w:rFonts w:eastAsiaTheme="majorEastAsia"/>
          <w:szCs w:val="32"/>
        </w:rPr>
      </w:pPr>
      <w:r>
        <w:rPr>
          <w:rFonts w:eastAsiaTheme="majorEastAsia"/>
          <w:szCs w:val="32"/>
        </w:rPr>
        <w:t>Результаты качественной оценки рисков приведены далее также в таблице указаны мероприятия по снижению вероятности рисков, имеющих наивысшую оценку.</w:t>
      </w:r>
    </w:p>
    <w:p w14:paraId="3ED4C800">
      <w:r>
        <w:t>Таблица 6 – Риски проекта</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1"/>
        <w:gridCol w:w="2379"/>
        <w:gridCol w:w="2357"/>
        <w:gridCol w:w="2388"/>
      </w:tblGrid>
      <w:tr w14:paraId="1CF40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221" w:type="dxa"/>
            <w:tcBorders>
              <w:top w:val="single" w:color="auto" w:sz="4" w:space="0"/>
              <w:left w:val="single" w:color="auto" w:sz="4" w:space="0"/>
              <w:bottom w:val="single" w:color="auto" w:sz="4" w:space="0"/>
              <w:right w:val="single" w:color="auto" w:sz="4" w:space="0"/>
            </w:tcBorders>
            <w:vAlign w:val="center"/>
          </w:tcPr>
          <w:p w14:paraId="347B68BB">
            <w:pPr>
              <w:autoSpaceDE w:val="0"/>
              <w:autoSpaceDN w:val="0"/>
              <w:adjustRightInd w:val="0"/>
              <w:spacing w:before="120"/>
              <w:jc w:val="center"/>
              <w:rPr>
                <w:b/>
                <w:sz w:val="24"/>
                <w:szCs w:val="24"/>
                <w:lang w:eastAsia="ru-RU"/>
              </w:rPr>
            </w:pPr>
            <w:r>
              <w:rPr>
                <w:b/>
                <w:sz w:val="24"/>
                <w:szCs w:val="24"/>
                <w:lang w:eastAsia="ru-RU"/>
              </w:rPr>
              <w:t>Группы рисков</w:t>
            </w:r>
          </w:p>
        </w:tc>
        <w:tc>
          <w:tcPr>
            <w:tcW w:w="2379" w:type="dxa"/>
            <w:tcBorders>
              <w:top w:val="single" w:color="auto" w:sz="4" w:space="0"/>
              <w:left w:val="single" w:color="auto" w:sz="4" w:space="0"/>
              <w:bottom w:val="single" w:color="auto" w:sz="4" w:space="0"/>
              <w:right w:val="single" w:color="auto" w:sz="4" w:space="0"/>
            </w:tcBorders>
            <w:vAlign w:val="center"/>
          </w:tcPr>
          <w:p w14:paraId="5618EA5A">
            <w:pPr>
              <w:autoSpaceDE w:val="0"/>
              <w:autoSpaceDN w:val="0"/>
              <w:adjustRightInd w:val="0"/>
              <w:spacing w:before="120"/>
              <w:jc w:val="center"/>
              <w:rPr>
                <w:b/>
                <w:sz w:val="24"/>
                <w:szCs w:val="24"/>
                <w:lang w:eastAsia="ru-RU"/>
              </w:rPr>
            </w:pPr>
            <w:r>
              <w:rPr>
                <w:b/>
                <w:sz w:val="24"/>
                <w:szCs w:val="24"/>
                <w:lang w:eastAsia="ru-RU"/>
              </w:rPr>
              <w:t>Перечень рисков проекта</w:t>
            </w:r>
          </w:p>
        </w:tc>
        <w:tc>
          <w:tcPr>
            <w:tcW w:w="2357" w:type="dxa"/>
            <w:tcBorders>
              <w:top w:val="single" w:color="auto" w:sz="4" w:space="0"/>
              <w:left w:val="single" w:color="auto" w:sz="4" w:space="0"/>
              <w:bottom w:val="single" w:color="auto" w:sz="4" w:space="0"/>
              <w:right w:val="single" w:color="auto" w:sz="4" w:space="0"/>
            </w:tcBorders>
            <w:vAlign w:val="center"/>
          </w:tcPr>
          <w:p w14:paraId="5AF18356">
            <w:pPr>
              <w:autoSpaceDE w:val="0"/>
              <w:autoSpaceDN w:val="0"/>
              <w:adjustRightInd w:val="0"/>
              <w:spacing w:before="120"/>
              <w:jc w:val="center"/>
              <w:rPr>
                <w:b/>
                <w:sz w:val="24"/>
                <w:szCs w:val="24"/>
                <w:lang w:eastAsia="ru-RU"/>
              </w:rPr>
            </w:pPr>
            <w:r>
              <w:rPr>
                <w:b/>
                <w:sz w:val="24"/>
                <w:szCs w:val="24"/>
                <w:lang w:eastAsia="ru-RU"/>
              </w:rPr>
              <w:t>Уровень влияния риска на проект</w:t>
            </w:r>
          </w:p>
        </w:tc>
        <w:tc>
          <w:tcPr>
            <w:tcW w:w="2388" w:type="dxa"/>
            <w:tcBorders>
              <w:top w:val="single" w:color="auto" w:sz="4" w:space="0"/>
              <w:left w:val="single" w:color="auto" w:sz="4" w:space="0"/>
              <w:bottom w:val="single" w:color="auto" w:sz="4" w:space="0"/>
              <w:right w:val="single" w:color="auto" w:sz="4" w:space="0"/>
            </w:tcBorders>
            <w:vAlign w:val="center"/>
          </w:tcPr>
          <w:p w14:paraId="11937AEE">
            <w:pPr>
              <w:autoSpaceDE w:val="0"/>
              <w:autoSpaceDN w:val="0"/>
              <w:adjustRightInd w:val="0"/>
              <w:spacing w:before="120"/>
              <w:jc w:val="center"/>
              <w:rPr>
                <w:b/>
                <w:sz w:val="24"/>
                <w:szCs w:val="24"/>
                <w:lang w:eastAsia="ru-RU"/>
              </w:rPr>
            </w:pPr>
            <w:r>
              <w:rPr>
                <w:b/>
                <w:sz w:val="24"/>
                <w:szCs w:val="24"/>
                <w:lang w:eastAsia="ru-RU"/>
              </w:rPr>
              <w:t>Возможность предотвращения или снижения риска</w:t>
            </w:r>
          </w:p>
        </w:tc>
      </w:tr>
      <w:tr w14:paraId="64250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1" w:type="dxa"/>
            <w:tcBorders>
              <w:top w:val="single" w:color="auto" w:sz="4" w:space="0"/>
              <w:left w:val="single" w:color="auto" w:sz="4" w:space="0"/>
              <w:bottom w:val="single" w:color="auto" w:sz="4" w:space="0"/>
              <w:right w:val="single" w:color="auto" w:sz="4" w:space="0"/>
            </w:tcBorders>
            <w:vAlign w:val="center"/>
          </w:tcPr>
          <w:p w14:paraId="44FAAAAA">
            <w:pPr>
              <w:autoSpaceDE w:val="0"/>
              <w:autoSpaceDN w:val="0"/>
              <w:adjustRightInd w:val="0"/>
              <w:spacing w:before="120"/>
              <w:jc w:val="both"/>
              <w:rPr>
                <w:b/>
                <w:sz w:val="24"/>
                <w:szCs w:val="24"/>
                <w:lang w:eastAsia="ru-RU"/>
              </w:rPr>
            </w:pPr>
            <w:r>
              <w:rPr>
                <w:sz w:val="24"/>
                <w:szCs w:val="24"/>
                <w:lang w:eastAsia="ru-RU"/>
              </w:rPr>
              <w:t>низкий</w:t>
            </w:r>
          </w:p>
        </w:tc>
        <w:tc>
          <w:tcPr>
            <w:tcW w:w="2379" w:type="dxa"/>
            <w:tcBorders>
              <w:top w:val="single" w:color="auto" w:sz="4" w:space="0"/>
              <w:left w:val="single" w:color="auto" w:sz="4" w:space="0"/>
              <w:bottom w:val="single" w:color="auto" w:sz="4" w:space="0"/>
              <w:right w:val="single" w:color="auto" w:sz="4" w:space="0"/>
            </w:tcBorders>
            <w:vAlign w:val="center"/>
          </w:tcPr>
          <w:p w14:paraId="0746C95A">
            <w:pPr>
              <w:autoSpaceDE w:val="0"/>
              <w:autoSpaceDN w:val="0"/>
              <w:adjustRightInd w:val="0"/>
              <w:spacing w:before="120"/>
              <w:jc w:val="both"/>
              <w:rPr>
                <w:bCs/>
                <w:sz w:val="24"/>
                <w:szCs w:val="24"/>
                <w:lang w:eastAsia="ru-RU"/>
              </w:rPr>
            </w:pPr>
            <w:r>
              <w:rPr>
                <w:bCs/>
                <w:sz w:val="24"/>
                <w:szCs w:val="24"/>
                <w:lang w:eastAsia="ru-RU"/>
              </w:rPr>
              <w:t>Технические проблемы</w:t>
            </w:r>
          </w:p>
        </w:tc>
        <w:tc>
          <w:tcPr>
            <w:tcW w:w="2357" w:type="dxa"/>
            <w:tcBorders>
              <w:top w:val="single" w:color="auto" w:sz="4" w:space="0"/>
              <w:left w:val="single" w:color="auto" w:sz="4" w:space="0"/>
              <w:bottom w:val="single" w:color="auto" w:sz="4" w:space="0"/>
              <w:right w:val="single" w:color="auto" w:sz="4" w:space="0"/>
            </w:tcBorders>
            <w:vAlign w:val="center"/>
          </w:tcPr>
          <w:p w14:paraId="65D1BB4D">
            <w:pPr>
              <w:autoSpaceDE w:val="0"/>
              <w:autoSpaceDN w:val="0"/>
              <w:adjustRightInd w:val="0"/>
              <w:spacing w:before="120"/>
              <w:jc w:val="both"/>
              <w:rPr>
                <w:bCs/>
                <w:sz w:val="24"/>
                <w:szCs w:val="24"/>
                <w:lang w:eastAsia="ru-RU"/>
              </w:rPr>
            </w:pPr>
            <w:r>
              <w:rPr>
                <w:bCs/>
                <w:sz w:val="24"/>
                <w:szCs w:val="24"/>
                <w:lang w:eastAsia="ru-RU"/>
              </w:rPr>
              <w:t>Незначительное</w:t>
            </w:r>
          </w:p>
        </w:tc>
        <w:tc>
          <w:tcPr>
            <w:tcW w:w="2388" w:type="dxa"/>
            <w:tcBorders>
              <w:top w:val="single" w:color="auto" w:sz="4" w:space="0"/>
              <w:left w:val="single" w:color="auto" w:sz="4" w:space="0"/>
              <w:bottom w:val="single" w:color="auto" w:sz="4" w:space="0"/>
              <w:right w:val="single" w:color="auto" w:sz="4" w:space="0"/>
            </w:tcBorders>
            <w:vAlign w:val="center"/>
          </w:tcPr>
          <w:p w14:paraId="6E4E10F2">
            <w:pPr>
              <w:autoSpaceDE w:val="0"/>
              <w:autoSpaceDN w:val="0"/>
              <w:adjustRightInd w:val="0"/>
              <w:spacing w:before="120"/>
              <w:jc w:val="both"/>
              <w:rPr>
                <w:bCs/>
                <w:sz w:val="24"/>
                <w:szCs w:val="24"/>
                <w:lang w:eastAsia="ru-RU"/>
              </w:rPr>
            </w:pPr>
            <w:r>
              <w:rPr>
                <w:bCs/>
                <w:sz w:val="24"/>
                <w:szCs w:val="24"/>
                <w:lang w:eastAsia="ru-RU"/>
              </w:rPr>
              <w:t>Тщательное тестирование ПО перед внедрением</w:t>
            </w:r>
          </w:p>
        </w:tc>
      </w:tr>
      <w:tr w14:paraId="43795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2221" w:type="dxa"/>
            <w:tcBorders>
              <w:top w:val="single" w:color="auto" w:sz="4" w:space="0"/>
              <w:left w:val="single" w:color="auto" w:sz="4" w:space="0"/>
              <w:bottom w:val="single" w:color="auto" w:sz="4" w:space="0"/>
              <w:right w:val="single" w:color="auto" w:sz="4" w:space="0"/>
            </w:tcBorders>
            <w:vAlign w:val="center"/>
          </w:tcPr>
          <w:p w14:paraId="19B99B0D">
            <w:pPr>
              <w:autoSpaceDE w:val="0"/>
              <w:autoSpaceDN w:val="0"/>
              <w:adjustRightInd w:val="0"/>
              <w:spacing w:before="120"/>
              <w:jc w:val="both"/>
              <w:rPr>
                <w:b/>
                <w:sz w:val="24"/>
                <w:szCs w:val="24"/>
                <w:lang w:eastAsia="ru-RU"/>
              </w:rPr>
            </w:pPr>
            <w:r>
              <w:rPr>
                <w:sz w:val="24"/>
                <w:szCs w:val="24"/>
                <w:lang w:eastAsia="ru-RU"/>
              </w:rPr>
              <w:t>средний</w:t>
            </w:r>
          </w:p>
        </w:tc>
        <w:tc>
          <w:tcPr>
            <w:tcW w:w="2379" w:type="dxa"/>
            <w:tcBorders>
              <w:top w:val="single" w:color="auto" w:sz="4" w:space="0"/>
              <w:left w:val="single" w:color="auto" w:sz="4" w:space="0"/>
              <w:bottom w:val="single" w:color="auto" w:sz="4" w:space="0"/>
              <w:right w:val="single" w:color="auto" w:sz="4" w:space="0"/>
            </w:tcBorders>
            <w:vAlign w:val="center"/>
          </w:tcPr>
          <w:p w14:paraId="54912961">
            <w:pPr>
              <w:autoSpaceDE w:val="0"/>
              <w:autoSpaceDN w:val="0"/>
              <w:adjustRightInd w:val="0"/>
              <w:spacing w:before="120"/>
              <w:jc w:val="both"/>
              <w:rPr>
                <w:bCs/>
                <w:sz w:val="24"/>
                <w:szCs w:val="24"/>
                <w:lang w:eastAsia="ru-RU"/>
              </w:rPr>
            </w:pPr>
            <w:r>
              <w:rPr>
                <w:bCs/>
                <w:sz w:val="24"/>
                <w:szCs w:val="24"/>
                <w:lang w:eastAsia="ru-RU"/>
              </w:rPr>
              <w:t>Изменение законодательства</w:t>
            </w:r>
          </w:p>
        </w:tc>
        <w:tc>
          <w:tcPr>
            <w:tcW w:w="2357" w:type="dxa"/>
            <w:tcBorders>
              <w:top w:val="single" w:color="auto" w:sz="4" w:space="0"/>
              <w:left w:val="single" w:color="auto" w:sz="4" w:space="0"/>
              <w:bottom w:val="single" w:color="auto" w:sz="4" w:space="0"/>
              <w:right w:val="single" w:color="auto" w:sz="4" w:space="0"/>
            </w:tcBorders>
            <w:vAlign w:val="center"/>
          </w:tcPr>
          <w:p w14:paraId="1360AB36">
            <w:pPr>
              <w:autoSpaceDE w:val="0"/>
              <w:autoSpaceDN w:val="0"/>
              <w:adjustRightInd w:val="0"/>
              <w:spacing w:before="120"/>
              <w:jc w:val="both"/>
              <w:rPr>
                <w:bCs/>
                <w:sz w:val="24"/>
                <w:szCs w:val="24"/>
                <w:lang w:eastAsia="ru-RU"/>
              </w:rPr>
            </w:pPr>
            <w:r>
              <w:rPr>
                <w:bCs/>
                <w:sz w:val="24"/>
                <w:szCs w:val="24"/>
                <w:lang w:eastAsia="ru-RU"/>
              </w:rPr>
              <w:t>Среднее</w:t>
            </w:r>
          </w:p>
        </w:tc>
        <w:tc>
          <w:tcPr>
            <w:tcW w:w="2388" w:type="dxa"/>
            <w:tcBorders>
              <w:top w:val="single" w:color="auto" w:sz="4" w:space="0"/>
              <w:left w:val="single" w:color="auto" w:sz="4" w:space="0"/>
              <w:bottom w:val="single" w:color="auto" w:sz="4" w:space="0"/>
              <w:right w:val="single" w:color="auto" w:sz="4" w:space="0"/>
            </w:tcBorders>
            <w:vAlign w:val="center"/>
          </w:tcPr>
          <w:p w14:paraId="0FED32FF">
            <w:pPr>
              <w:autoSpaceDE w:val="0"/>
              <w:autoSpaceDN w:val="0"/>
              <w:adjustRightInd w:val="0"/>
              <w:spacing w:before="120"/>
              <w:jc w:val="both"/>
              <w:rPr>
                <w:bCs/>
                <w:sz w:val="24"/>
                <w:szCs w:val="24"/>
                <w:lang w:eastAsia="ru-RU"/>
              </w:rPr>
            </w:pPr>
            <w:r>
              <w:rPr>
                <w:bCs/>
                <w:sz w:val="24"/>
                <w:szCs w:val="24"/>
                <w:lang w:eastAsia="ru-RU"/>
              </w:rPr>
              <w:t>Постоянное обновление и адаптация учебных программ</w:t>
            </w:r>
          </w:p>
        </w:tc>
      </w:tr>
      <w:tr w14:paraId="1FABD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0" w:hRule="atLeast"/>
        </w:trPr>
        <w:tc>
          <w:tcPr>
            <w:tcW w:w="2221" w:type="dxa"/>
            <w:tcBorders>
              <w:top w:val="single" w:color="auto" w:sz="4" w:space="0"/>
              <w:left w:val="single" w:color="auto" w:sz="4" w:space="0"/>
              <w:bottom w:val="single" w:color="auto" w:sz="4" w:space="0"/>
              <w:right w:val="single" w:color="auto" w:sz="4" w:space="0"/>
            </w:tcBorders>
          </w:tcPr>
          <w:p w14:paraId="46925B9A">
            <w:pPr>
              <w:autoSpaceDE w:val="0"/>
              <w:autoSpaceDN w:val="0"/>
              <w:adjustRightInd w:val="0"/>
              <w:spacing w:before="120"/>
              <w:jc w:val="both"/>
              <w:rPr>
                <w:sz w:val="24"/>
                <w:szCs w:val="24"/>
                <w:lang w:eastAsia="ru-RU"/>
              </w:rPr>
            </w:pPr>
            <w:r>
              <w:rPr>
                <w:sz w:val="24"/>
                <w:szCs w:val="24"/>
                <w:lang w:eastAsia="ru-RU"/>
              </w:rPr>
              <w:t>высокий</w:t>
            </w:r>
          </w:p>
        </w:tc>
        <w:tc>
          <w:tcPr>
            <w:tcW w:w="2379" w:type="dxa"/>
            <w:tcBorders>
              <w:top w:val="single" w:color="auto" w:sz="4" w:space="0"/>
              <w:left w:val="single" w:color="auto" w:sz="4" w:space="0"/>
              <w:bottom w:val="single" w:color="auto" w:sz="4" w:space="0"/>
              <w:right w:val="single" w:color="auto" w:sz="4" w:space="0"/>
            </w:tcBorders>
          </w:tcPr>
          <w:p w14:paraId="4BFFB4A7">
            <w:pPr>
              <w:autoSpaceDE w:val="0"/>
              <w:autoSpaceDN w:val="0"/>
              <w:adjustRightInd w:val="0"/>
              <w:spacing w:before="120"/>
              <w:jc w:val="both"/>
              <w:rPr>
                <w:bCs/>
                <w:sz w:val="24"/>
                <w:szCs w:val="24"/>
                <w:lang w:eastAsia="ru-RU"/>
              </w:rPr>
            </w:pPr>
            <w:r>
              <w:rPr>
                <w:bCs/>
                <w:sz w:val="24"/>
                <w:szCs w:val="24"/>
                <w:lang w:eastAsia="ru-RU"/>
              </w:rPr>
              <w:t>Финансовые проблемы</w:t>
            </w:r>
          </w:p>
        </w:tc>
        <w:tc>
          <w:tcPr>
            <w:tcW w:w="2357" w:type="dxa"/>
            <w:tcBorders>
              <w:top w:val="single" w:color="auto" w:sz="4" w:space="0"/>
              <w:left w:val="single" w:color="auto" w:sz="4" w:space="0"/>
              <w:bottom w:val="single" w:color="auto" w:sz="4" w:space="0"/>
              <w:right w:val="single" w:color="auto" w:sz="4" w:space="0"/>
            </w:tcBorders>
          </w:tcPr>
          <w:p w14:paraId="530EB195">
            <w:pPr>
              <w:autoSpaceDE w:val="0"/>
              <w:autoSpaceDN w:val="0"/>
              <w:adjustRightInd w:val="0"/>
              <w:spacing w:before="120"/>
              <w:jc w:val="both"/>
              <w:rPr>
                <w:bCs/>
                <w:sz w:val="24"/>
                <w:szCs w:val="24"/>
                <w:lang w:eastAsia="ru-RU"/>
              </w:rPr>
            </w:pPr>
            <w:r>
              <w:rPr>
                <w:bCs/>
                <w:sz w:val="24"/>
                <w:szCs w:val="24"/>
                <w:lang w:eastAsia="ru-RU"/>
              </w:rPr>
              <w:t>Значительное</w:t>
            </w:r>
          </w:p>
        </w:tc>
        <w:tc>
          <w:tcPr>
            <w:tcW w:w="2388" w:type="dxa"/>
            <w:tcBorders>
              <w:top w:val="single" w:color="auto" w:sz="4" w:space="0"/>
              <w:left w:val="single" w:color="auto" w:sz="4" w:space="0"/>
              <w:bottom w:val="single" w:color="auto" w:sz="4" w:space="0"/>
              <w:right w:val="single" w:color="auto" w:sz="4" w:space="0"/>
            </w:tcBorders>
          </w:tcPr>
          <w:p w14:paraId="75C0EFFD">
            <w:pPr>
              <w:autoSpaceDE w:val="0"/>
              <w:autoSpaceDN w:val="0"/>
              <w:adjustRightInd w:val="0"/>
              <w:spacing w:before="120"/>
              <w:jc w:val="both"/>
              <w:rPr>
                <w:bCs/>
                <w:sz w:val="24"/>
                <w:szCs w:val="24"/>
                <w:lang w:eastAsia="ru-RU"/>
              </w:rPr>
            </w:pPr>
            <w:r>
              <w:rPr>
                <w:bCs/>
                <w:sz w:val="24"/>
                <w:szCs w:val="24"/>
                <w:lang w:eastAsia="ru-RU"/>
              </w:rPr>
              <w:t>Разработка резервных финансовых планов, поиск дополнительных источников финансирования</w:t>
            </w:r>
          </w:p>
        </w:tc>
      </w:tr>
    </w:tbl>
    <w:p w14:paraId="2BC51F6B">
      <w:pPr>
        <w:spacing w:after="0" w:line="360" w:lineRule="auto"/>
        <w:jc w:val="both"/>
        <w:rPr>
          <w:rFonts w:eastAsiaTheme="majorEastAsia"/>
          <w:b/>
          <w:bCs/>
          <w:szCs w:val="32"/>
        </w:rPr>
      </w:pPr>
    </w:p>
    <w:p w14:paraId="1022F7CF">
      <w:pPr>
        <w:spacing w:after="0" w:line="360" w:lineRule="auto"/>
        <w:ind w:firstLine="709"/>
        <w:jc w:val="both"/>
        <w:rPr>
          <w:rFonts w:eastAsiaTheme="majorEastAsia"/>
          <w:szCs w:val="32"/>
        </w:rPr>
      </w:pPr>
      <w:r>
        <w:rPr>
          <w:rFonts w:eastAsiaTheme="majorEastAsia"/>
          <w:szCs w:val="32"/>
        </w:rPr>
        <w:t>Выводы по разделу Экономическая и социальная эффективность от внедрения</w:t>
      </w:r>
    </w:p>
    <w:p w14:paraId="3D07807F">
      <w:pPr>
        <w:spacing w:after="0" w:line="360" w:lineRule="auto"/>
        <w:ind w:firstLine="709"/>
        <w:jc w:val="both"/>
        <w:rPr>
          <w:rFonts w:eastAsiaTheme="majorEastAsia"/>
          <w:szCs w:val="32"/>
        </w:rPr>
      </w:pPr>
      <w:r>
        <w:rPr>
          <w:color w:val="000000" w:themeColor="text1"/>
          <w:spacing w:val="-1"/>
          <w14:textFill>
            <w14:solidFill>
              <w14:schemeClr w14:val="tx1"/>
            </w14:solidFill>
          </w14:textFill>
        </w:rPr>
        <w:t>В данном разделе произведен расчет всех капитальных (единовременных) и эксплуатационных затрат также составлен перечень возможных рисков проекта, дана качественная оценка и указаны мероприятия по снижению вероятности рисков. Все полученные данные представлены в сводных таблицах</w:t>
      </w:r>
      <w:r>
        <w:rPr>
          <w:rFonts w:hint="default"/>
          <w:color w:val="000000" w:themeColor="text1"/>
          <w:spacing w:val="-1"/>
          <w:lang w:val="ru-RU"/>
          <w14:textFill>
            <w14:solidFill>
              <w14:schemeClr w14:val="tx1"/>
            </w14:solidFill>
          </w14:textFill>
        </w:rPr>
        <w:t>.</w:t>
      </w:r>
      <w:r>
        <w:rPr>
          <w:rFonts w:eastAsiaTheme="majorEastAsia"/>
          <w:szCs w:val="32"/>
        </w:rPr>
        <w:tab/>
      </w:r>
    </w:p>
    <w:p w14:paraId="24DAA809">
      <w:pPr>
        <w:spacing w:after="160" w:line="259" w:lineRule="auto"/>
        <w:rPr>
          <w:rFonts w:eastAsiaTheme="majorEastAsia"/>
          <w:b/>
          <w:bCs/>
          <w:szCs w:val="28"/>
        </w:rPr>
      </w:pPr>
      <w:r>
        <w:rPr>
          <w:b/>
          <w:bCs/>
          <w:szCs w:val="28"/>
        </w:rPr>
        <w:br w:type="page"/>
      </w:r>
    </w:p>
    <w:p w14:paraId="72BFA507">
      <w:pPr>
        <w:pStyle w:val="2"/>
      </w:pPr>
      <w:bookmarkStart w:id="32" w:name="_Toc27836"/>
      <w:r>
        <w:t>Заключение</w:t>
      </w:r>
      <w:bookmarkEnd w:id="32"/>
    </w:p>
    <w:p w14:paraId="5F24CD10"/>
    <w:p w14:paraId="4BC7C613">
      <w:pPr>
        <w:spacing w:after="0" w:line="360" w:lineRule="auto"/>
        <w:ind w:firstLine="709"/>
        <w:jc w:val="both"/>
        <w:rPr>
          <w:rFonts w:hint="default"/>
          <w:color w:val="000000" w:themeColor="text1"/>
          <w:spacing w:val="-1"/>
          <w14:textFill>
            <w14:solidFill>
              <w14:schemeClr w14:val="tx1"/>
            </w14:solidFill>
          </w14:textFill>
        </w:rPr>
      </w:pPr>
      <w:r>
        <w:rPr>
          <w:rFonts w:hint="default"/>
          <w:color w:val="000000" w:themeColor="text1"/>
          <w:spacing w:val="-1"/>
          <w14:textFill>
            <w14:solidFill>
              <w14:schemeClr w14:val="tx1"/>
            </w14:solidFill>
          </w14:textFill>
        </w:rPr>
        <w:t>В ходе выполнения дипломной работы была достигнута поставленная цель – разработано приложение для автоматизации деятельности учебного заведения в части составления и публикации расписания, а также управления данными об учителях, дисциплинах и группах.</w:t>
      </w:r>
    </w:p>
    <w:p w14:paraId="2A16B5B9">
      <w:pPr>
        <w:spacing w:after="0" w:line="360" w:lineRule="auto"/>
        <w:ind w:firstLine="709"/>
        <w:jc w:val="both"/>
        <w:rPr>
          <w:rFonts w:hint="default"/>
          <w:color w:val="000000" w:themeColor="text1"/>
          <w:spacing w:val="-1"/>
          <w14:textFill>
            <w14:solidFill>
              <w14:schemeClr w14:val="tx1"/>
            </w14:solidFill>
          </w14:textFill>
        </w:rPr>
      </w:pPr>
      <w:r>
        <w:rPr>
          <w:rFonts w:hint="default"/>
          <w:color w:val="000000" w:themeColor="text1"/>
          <w:spacing w:val="-1"/>
          <w14:textFill>
            <w14:solidFill>
              <w14:schemeClr w14:val="tx1"/>
            </w14:solidFill>
          </w14:textFill>
        </w:rPr>
        <w:t>В процессе разработки была детально изучена предметная область, выделены основные бизнес-процессы, определены потоки информации. На основе анализа построены модели по методологиям DFD и SADT, что позволило сформировать корректную структуру базы данных и выявить критические факторы успеха для каждого этапа работы системы.</w:t>
      </w:r>
    </w:p>
    <w:p w14:paraId="3DC0C353">
      <w:pPr>
        <w:spacing w:after="0" w:line="360" w:lineRule="auto"/>
        <w:ind w:firstLine="709"/>
        <w:jc w:val="both"/>
        <w:rPr>
          <w:rFonts w:hint="default"/>
          <w:color w:val="000000" w:themeColor="text1"/>
          <w:spacing w:val="-1"/>
          <w14:textFill>
            <w14:solidFill>
              <w14:schemeClr w14:val="tx1"/>
            </w14:solidFill>
          </w14:textFill>
        </w:rPr>
      </w:pPr>
      <w:r>
        <w:rPr>
          <w:rFonts w:hint="default"/>
          <w:color w:val="000000" w:themeColor="text1"/>
          <w:spacing w:val="-1"/>
          <w14:textFill>
            <w14:solidFill>
              <w14:schemeClr w14:val="tx1"/>
            </w14:solidFill>
          </w14:textFill>
        </w:rPr>
        <w:t>Для приложения спроектирована и реализована реляционная база данных, содержащая таблицы для хранения информации об учителях, дисциплинах, аудиториях, расписании, назначениях, группах и голосованиях. База данных обеспечивает целостность, непротиворечивость и безопасность хранимой информации.</w:t>
      </w:r>
    </w:p>
    <w:p w14:paraId="75B577CC">
      <w:pPr>
        <w:spacing w:after="0" w:line="360" w:lineRule="auto"/>
        <w:ind w:firstLine="709"/>
        <w:jc w:val="both"/>
        <w:rPr>
          <w:rFonts w:hint="default"/>
          <w:color w:val="000000" w:themeColor="text1"/>
          <w:spacing w:val="-1"/>
          <w14:textFill>
            <w14:solidFill>
              <w14:schemeClr w14:val="tx1"/>
            </w14:solidFill>
          </w14:textFill>
        </w:rPr>
      </w:pPr>
      <w:r>
        <w:rPr>
          <w:rFonts w:hint="default"/>
          <w:color w:val="000000" w:themeColor="text1"/>
          <w:spacing w:val="-1"/>
          <w14:textFill>
            <w14:solidFill>
              <w14:schemeClr w14:val="tx1"/>
            </w14:solidFill>
          </w14:textFill>
        </w:rPr>
        <w:t>В приложении реализованы все поставленные функциональные задачи: добавление, удаление и редактирование информации. Разработан удобный и интуитивно понятный интерфейс, позволяющий пользователю легко управлять данными. Также реализован поиск информации с помощью динамического фильтра и выборки из перечня доступных записей.</w:t>
      </w:r>
    </w:p>
    <w:p w14:paraId="3F95C44E">
      <w:pPr>
        <w:spacing w:after="0" w:line="360" w:lineRule="auto"/>
        <w:ind w:firstLine="709"/>
        <w:jc w:val="both"/>
        <w:rPr>
          <w:rFonts w:hint="default"/>
          <w:color w:val="000000" w:themeColor="text1"/>
          <w:spacing w:val="-1"/>
          <w14:textFill>
            <w14:solidFill>
              <w14:schemeClr w14:val="tx1"/>
            </w14:solidFill>
          </w14:textFill>
        </w:rPr>
      </w:pPr>
      <w:r>
        <w:rPr>
          <w:rFonts w:hint="default"/>
          <w:color w:val="000000" w:themeColor="text1"/>
          <w:spacing w:val="-1"/>
          <w14:textFill>
            <w14:solidFill>
              <w14:schemeClr w14:val="tx1"/>
            </w14:solidFill>
          </w14:textFill>
        </w:rPr>
        <w:t>Организован просмотр информации с объединением нескольких таблиц, а также отображение связанных данных. Реализован экспорт информации в виде отчётов с возможностью настройки параметров фильтрации. Полученные отчёты можно распечатать на бумаге или сохранить в форматах Excel, Word, PDF.</w:t>
      </w:r>
    </w:p>
    <w:p w14:paraId="28F5679B">
      <w:pPr>
        <w:spacing w:after="0" w:line="360" w:lineRule="auto"/>
        <w:ind w:firstLine="709"/>
        <w:jc w:val="both"/>
        <w:rPr>
          <w:rFonts w:hint="default"/>
          <w:color w:val="000000" w:themeColor="text1"/>
          <w:spacing w:val="-1"/>
          <w14:textFill>
            <w14:solidFill>
              <w14:schemeClr w14:val="tx1"/>
            </w14:solidFill>
          </w14:textFill>
        </w:rPr>
      </w:pPr>
      <w:r>
        <w:rPr>
          <w:rFonts w:hint="default"/>
          <w:color w:val="000000" w:themeColor="text1"/>
          <w:spacing w:val="-1"/>
          <w14:textFill>
            <w14:solidFill>
              <w14:schemeClr w14:val="tx1"/>
            </w14:solidFill>
          </w14:textFill>
        </w:rPr>
        <w:t>Для удобства работы с программным продуктом разработано руководство пользователя, в котором подробно описаны функциональные возможности приложения, назначение каждого раздела и инструкции по выполнению основных операций.</w:t>
      </w:r>
    </w:p>
    <w:p w14:paraId="67539B5F">
      <w:pPr>
        <w:spacing w:after="0" w:line="360" w:lineRule="auto"/>
        <w:ind w:firstLine="709"/>
        <w:jc w:val="both"/>
        <w:rPr>
          <w:color w:val="000000" w:themeColor="text1"/>
          <w:spacing w:val="-1"/>
          <w14:textFill>
            <w14:solidFill>
              <w14:schemeClr w14:val="tx1"/>
            </w14:solidFill>
          </w14:textFill>
        </w:rPr>
      </w:pPr>
      <w:r>
        <w:rPr>
          <w:rFonts w:hint="default"/>
          <w:color w:val="000000" w:themeColor="text1"/>
          <w:spacing w:val="-1"/>
          <w14:textFill>
            <w14:solidFill>
              <w14:schemeClr w14:val="tx1"/>
            </w14:solidFill>
          </w14:textFill>
        </w:rPr>
        <w:t>Таким образом, разработанное приложение полностью соответствует требованиям, предъявленным в техническом задании, и может быть использовано в учебном заведении для автоматизации процессов составления расписания и управления кадровыми данными.</w:t>
      </w:r>
    </w:p>
    <w:p w14:paraId="20C75E99">
      <w:pPr>
        <w:spacing w:after="0" w:line="360" w:lineRule="auto"/>
        <w:ind w:firstLine="709"/>
        <w:jc w:val="both"/>
        <w:rPr>
          <w:color w:val="000000" w:themeColor="text1"/>
          <w:spacing w:val="-1"/>
          <w14:textFill>
            <w14:solidFill>
              <w14:schemeClr w14:val="tx1"/>
            </w14:solidFill>
          </w14:textFill>
        </w:rPr>
      </w:pPr>
    </w:p>
    <w:p w14:paraId="28A170AB">
      <w:pPr>
        <w:spacing w:after="0" w:line="360" w:lineRule="auto"/>
        <w:ind w:firstLine="709"/>
        <w:jc w:val="both"/>
        <w:rPr>
          <w:color w:val="000000" w:themeColor="text1"/>
          <w:spacing w:val="-1"/>
          <w14:textFill>
            <w14:solidFill>
              <w14:schemeClr w14:val="tx1"/>
            </w14:solidFill>
          </w14:textFill>
        </w:rPr>
      </w:pPr>
    </w:p>
    <w:p w14:paraId="632B6199">
      <w:pPr>
        <w:spacing w:after="160" w:line="259" w:lineRule="auto"/>
        <w:rPr>
          <w:rFonts w:eastAsiaTheme="majorEastAsia"/>
          <w:b/>
          <w:bCs/>
          <w:szCs w:val="28"/>
          <w:highlight w:val="yellow"/>
        </w:rPr>
      </w:pPr>
      <w:r>
        <w:rPr>
          <w:b/>
          <w:bCs/>
          <w:szCs w:val="28"/>
          <w:highlight w:val="yellow"/>
        </w:rPr>
        <w:br w:type="page"/>
      </w:r>
    </w:p>
    <w:p w14:paraId="04AED728">
      <w:pPr>
        <w:pStyle w:val="2"/>
      </w:pPr>
      <w:bookmarkStart w:id="33" w:name="_Toc28431"/>
      <w:r>
        <w:t>Список литературы</w:t>
      </w:r>
      <w:bookmarkEnd w:id="33"/>
    </w:p>
    <w:p w14:paraId="16B3C90C"/>
    <w:p w14:paraId="3FD37859">
      <w:pPr>
        <w:pStyle w:val="29"/>
        <w:numPr>
          <w:ilvl w:val="0"/>
          <w:numId w:val="30"/>
        </w:numPr>
        <w:tabs>
          <w:tab w:val="left" w:pos="851"/>
        </w:tabs>
        <w:spacing w:line="360" w:lineRule="auto"/>
        <w:ind w:left="0" w:firstLine="709"/>
        <w:jc w:val="both"/>
      </w:pPr>
      <w:r>
        <w:t>Арлоу Д., Нейштадт И. UML 2 и Унифицированный процесс. Практический объектно</w:t>
      </w:r>
      <w:r>
        <w:softHyphen/>
      </w:r>
      <w:r>
        <w:t>ориентирован</w:t>
      </w:r>
      <w:r>
        <w:softHyphen/>
      </w:r>
      <w:r>
        <w:t xml:space="preserve"> ный анализ и проектирование, 2</w:t>
      </w:r>
      <w:r>
        <w:softHyphen/>
      </w:r>
      <w:r>
        <w:t>е издание. – Пер. с англ. – СПб: Символ</w:t>
      </w:r>
      <w:r>
        <w:softHyphen/>
      </w:r>
      <w:r>
        <w:t xml:space="preserve"> Плюс, 2007. – 624 с., ил.</w:t>
      </w:r>
    </w:p>
    <w:p w14:paraId="74FC2A60">
      <w:pPr>
        <w:pStyle w:val="29"/>
        <w:numPr>
          <w:ilvl w:val="0"/>
          <w:numId w:val="30"/>
        </w:numPr>
        <w:tabs>
          <w:tab w:val="left" w:pos="851"/>
        </w:tabs>
        <w:spacing w:line="360" w:lineRule="auto"/>
        <w:ind w:left="0" w:firstLine="709"/>
        <w:jc w:val="both"/>
      </w:pPr>
      <w:r>
        <w:t>Бахтизин В.В. Методология функционального проектирования IDEF0: Учеб. пособие по курсу” Технология разработки программного обеспечения” для студ. спец. 40 01 01 “Программное обеспечение информационных технологий дневной формы обучения” В.В.Бахтизин, Л.А.Глухова. – Мн.: БГУИР, 2003. – 24 с.: ил.</w:t>
      </w:r>
    </w:p>
    <w:p w14:paraId="290278AA">
      <w:pPr>
        <w:pStyle w:val="29"/>
        <w:numPr>
          <w:ilvl w:val="0"/>
          <w:numId w:val="30"/>
        </w:numPr>
        <w:tabs>
          <w:tab w:val="left" w:pos="851"/>
        </w:tabs>
        <w:spacing w:line="360" w:lineRule="auto"/>
        <w:ind w:left="0" w:firstLine="709"/>
        <w:jc w:val="both"/>
      </w:pPr>
      <w:r>
        <w:t>Бурцева Е.В. Информационные системы: учеб. пособие /, И.П. Рак, А.В. Селезнев, А.В. Терехов, В.Н. Чернышов. – Тамбов: Изд-во Тамб. гос. техн. ун-та, 2009. – 128 с. – 150 экз. – ISBN 978-5-8265-0874-9.</w:t>
      </w:r>
    </w:p>
    <w:p w14:paraId="2D401662">
      <w:pPr>
        <w:pStyle w:val="29"/>
        <w:numPr>
          <w:ilvl w:val="0"/>
          <w:numId w:val="30"/>
        </w:numPr>
        <w:tabs>
          <w:tab w:val="left" w:pos="851"/>
        </w:tabs>
        <w:spacing w:line="360" w:lineRule="auto"/>
        <w:ind w:left="0" w:firstLine="709"/>
        <w:jc w:val="both"/>
      </w:pPr>
      <w:r>
        <w:t>Васильков, А. В. Безопасность и управление доступом в информационных системах / А.В. Васильков, И.А. Васильков. - М.: Форум, 2015. - 368 c.</w:t>
      </w:r>
    </w:p>
    <w:p w14:paraId="74C44A2C">
      <w:pPr>
        <w:pStyle w:val="29"/>
        <w:numPr>
          <w:ilvl w:val="0"/>
          <w:numId w:val="30"/>
        </w:numPr>
        <w:tabs>
          <w:tab w:val="left" w:pos="1418"/>
        </w:tabs>
        <w:spacing w:line="360" w:lineRule="auto"/>
        <w:ind w:left="0" w:firstLine="709"/>
        <w:jc w:val="both"/>
      </w:pPr>
      <w:r>
        <w:t>Горбаченко В. И. Проектирование информационных систем с CA ERwin Modeling Suite 7.3: учебное пособие / В. И. Горбаченко, Г. Ф. Убиенных, Г. В. Бобрышева – Пенза: Изд-во ПГУ, 2012. – 154 с.</w:t>
      </w:r>
    </w:p>
    <w:p w14:paraId="0513E080">
      <w:pPr>
        <w:pStyle w:val="29"/>
        <w:numPr>
          <w:ilvl w:val="0"/>
          <w:numId w:val="30"/>
        </w:numPr>
        <w:tabs>
          <w:tab w:val="left" w:pos="851"/>
        </w:tabs>
        <w:spacing w:line="360" w:lineRule="auto"/>
        <w:ind w:left="0" w:firstLine="709"/>
        <w:jc w:val="both"/>
      </w:pPr>
      <w:r>
        <w:t>Горлушкина Н.Н. Системный анализ и моделирование информационных процессов и систем. – СПб: Университет ИТМО, 2016. – 120 с.</w:t>
      </w:r>
    </w:p>
    <w:p w14:paraId="5C3C4B0A">
      <w:pPr>
        <w:pStyle w:val="29"/>
        <w:numPr>
          <w:ilvl w:val="0"/>
          <w:numId w:val="30"/>
        </w:numPr>
        <w:tabs>
          <w:tab w:val="left" w:pos="851"/>
        </w:tabs>
        <w:spacing w:line="360" w:lineRule="auto"/>
        <w:ind w:left="0" w:firstLine="709"/>
        <w:jc w:val="both"/>
      </w:pPr>
      <w:r>
        <w:t>ГОСТ 19.104-78 Единая система программной документации (ЕСПД). Основные надписи (с Изменением N 1) от 18 декабря 1978 г. N 3351 дата введения установлена 01.01.80 ИЗДАНИЕ (январь 2010 г.) с Изменением N 1, утвержденным в сентябре 1981 г., Пост. N 4150 от 07.09.81 (ИУС 11-81).</w:t>
      </w:r>
    </w:p>
    <w:p w14:paraId="46BAFF4E">
      <w:pPr>
        <w:pStyle w:val="29"/>
        <w:numPr>
          <w:ilvl w:val="0"/>
          <w:numId w:val="30"/>
        </w:numPr>
        <w:tabs>
          <w:tab w:val="left" w:pos="851"/>
        </w:tabs>
        <w:spacing w:line="360" w:lineRule="auto"/>
        <w:ind w:left="0" w:firstLine="709"/>
        <w:jc w:val="both"/>
      </w:pPr>
      <w:r>
        <w:t>ГОСТ 19.105-78 Единая система программной документации (ЕСПД). Общие требования к программным документам (с Изменением N 1) от 18 декабря 1978 г. N 3350 дата введения установлена 01.01.80 ИЗДАНИЕ (январь 2010 г.) с Изменением N 1, утвержденным в сентябре 1981 г. (ИУС 11-81).</w:t>
      </w:r>
    </w:p>
    <w:p w14:paraId="6D6CC0FA">
      <w:pPr>
        <w:pStyle w:val="29"/>
        <w:numPr>
          <w:ilvl w:val="0"/>
          <w:numId w:val="30"/>
        </w:numPr>
        <w:tabs>
          <w:tab w:val="left" w:pos="851"/>
        </w:tabs>
        <w:spacing w:line="360" w:lineRule="auto"/>
        <w:ind w:left="0" w:firstLine="709"/>
        <w:jc w:val="both"/>
      </w:pPr>
      <w:r>
        <w:t>ГОСТ 19.106-78 Единая система программной документации (ЕСПД). Требования к программным документам, выполненным печатным способом (с Изменением N 1) от 18 декабря 1978 г. N 3350 дата введения установлена 01.01.80 ИЗДАНИЕ (январь 2010 г.) с Изменением N 1, утвержденным в сентябре 1981 г. (ИУС 11-81).</w:t>
      </w:r>
    </w:p>
    <w:p w14:paraId="32E9A80C">
      <w:pPr>
        <w:pStyle w:val="29"/>
        <w:numPr>
          <w:ilvl w:val="0"/>
          <w:numId w:val="30"/>
        </w:numPr>
        <w:tabs>
          <w:tab w:val="left" w:pos="851"/>
        </w:tabs>
        <w:spacing w:line="360" w:lineRule="auto"/>
        <w:ind w:left="0" w:firstLine="709"/>
        <w:jc w:val="both"/>
      </w:pPr>
      <w:r>
        <w:t>ГОСТ 19.201-78 Единая система программной документации (ЕСПД). Техническое задание. Требования к содержанию и оформлению (с Изменением N 1) от 18 декабря 1978 N 3351 дата введения установлена 01.01.80 ИЗДАНИЕ (январь 2010 г.) с Изменением N 1, утвержденным в июне 1981 г. (ИУС 9-81).</w:t>
      </w:r>
    </w:p>
    <w:p w14:paraId="2136E866">
      <w:pPr>
        <w:pStyle w:val="29"/>
        <w:numPr>
          <w:ilvl w:val="0"/>
          <w:numId w:val="30"/>
        </w:numPr>
        <w:tabs>
          <w:tab w:val="left" w:pos="851"/>
        </w:tabs>
        <w:spacing w:line="360" w:lineRule="auto"/>
        <w:ind w:left="0" w:firstLine="709"/>
        <w:jc w:val="both"/>
      </w:pPr>
      <w:r>
        <w:t>ГОСТ 2.301-68 Единая система конструкторской документации (ЕСКД). Форматы (с Изменениями N 1, 2, 3) от 28 мая 1968 ИЗДАНИЕ (август 2007 г.) с Изменениями N 1, 2, 3, утвержденными в декабре 1980 г., марте 1989 г., июне 2006 г. (ИУС 3-81, 7-89, 9-2006).</w:t>
      </w:r>
    </w:p>
    <w:p w14:paraId="5442B5A4">
      <w:pPr>
        <w:pStyle w:val="29"/>
        <w:numPr>
          <w:ilvl w:val="0"/>
          <w:numId w:val="30"/>
        </w:numPr>
        <w:tabs>
          <w:tab w:val="left" w:pos="851"/>
        </w:tabs>
        <w:spacing w:line="360" w:lineRule="auto"/>
        <w:ind w:left="0" w:firstLine="709"/>
        <w:jc w:val="both"/>
      </w:pPr>
      <w:r>
        <w:t xml:space="preserve"> Грекул, В. И.  Проектирование информационных систем : учебник и практикум для среднего профессионального образования / В. И. Грекул, Н. Л. Коровкина, Г. А. Левочкина. — Москва : Издательство Юрайт, 2022. — 385 с. — (Профессиональное образование). — ISBN 978-5-534-12104-9. — Текст : электронный // Образовательная платформа Юрайт [сайт]. — URL: https://urait.ru/bcode/496196 (дата обращения: 09.03.2022).</w:t>
      </w:r>
    </w:p>
    <w:p w14:paraId="24EF409E">
      <w:pPr>
        <w:pStyle w:val="29"/>
        <w:numPr>
          <w:ilvl w:val="0"/>
          <w:numId w:val="30"/>
        </w:numPr>
        <w:tabs>
          <w:tab w:val="left" w:pos="851"/>
        </w:tabs>
        <w:spacing w:line="360" w:lineRule="auto"/>
        <w:ind w:left="0" w:firstLine="709"/>
        <w:jc w:val="both"/>
      </w:pPr>
      <w:r>
        <w:rPr>
          <w:iCs/>
        </w:rPr>
        <w:t>Зараменских, Е. П.</w:t>
      </w:r>
      <w:r>
        <w:rPr>
          <w:i/>
          <w:iCs/>
        </w:rPr>
        <w:t> </w:t>
      </w:r>
      <w:r>
        <w:t> Информационные системы: управление жизненным циклом : учебник и практикум для среднего профессионального образования / Е. П. Зараменских. — Москва : Издательство Юрайт, 2022. — 431 с. — (Профессиональное образование). — ISBN 978-5-534-11624-3. — Текст : электронный // Образовательная платформа Юрайт [сайт]. — URL: https://urait.ru/bcode/495987 (дата обращения: 09.03.2022).</w:t>
      </w:r>
      <w:r>
        <w:tab/>
      </w:r>
    </w:p>
    <w:p w14:paraId="042CBDA2">
      <w:pPr>
        <w:pStyle w:val="29"/>
        <w:numPr>
          <w:ilvl w:val="0"/>
          <w:numId w:val="30"/>
        </w:numPr>
        <w:tabs>
          <w:tab w:val="left" w:pos="851"/>
        </w:tabs>
        <w:spacing w:line="360" w:lineRule="auto"/>
        <w:ind w:left="0" w:firstLine="709"/>
        <w:jc w:val="both"/>
      </w:pPr>
      <w:r>
        <w:t>Иванов Д. Ю., Новиков Ф. А. Основы моделирования на UML: Учеб. пособие. – СПб.: Изд-во Политехн. ун-та, 2010. – 249с.</w:t>
      </w:r>
    </w:p>
    <w:p w14:paraId="4DD1C0D6">
      <w:pPr>
        <w:pStyle w:val="29"/>
        <w:numPr>
          <w:ilvl w:val="0"/>
          <w:numId w:val="30"/>
        </w:numPr>
        <w:tabs>
          <w:tab w:val="left" w:pos="851"/>
        </w:tabs>
        <w:spacing w:line="360" w:lineRule="auto"/>
        <w:ind w:left="0" w:firstLine="709"/>
        <w:jc w:val="both"/>
      </w:pPr>
      <w:r>
        <w:t>Информационные системы - миф и действительность. - М.: Знание, 2016. - 887 c.</w:t>
      </w:r>
    </w:p>
    <w:p w14:paraId="1407C69E">
      <w:pPr>
        <w:pStyle w:val="29"/>
        <w:numPr>
          <w:ilvl w:val="0"/>
          <w:numId w:val="30"/>
        </w:numPr>
        <w:tabs>
          <w:tab w:val="left" w:pos="851"/>
        </w:tabs>
        <w:spacing w:line="360" w:lineRule="auto"/>
        <w:ind w:left="0" w:firstLine="709"/>
        <w:jc w:val="both"/>
      </w:pPr>
      <w:r>
        <w:t>Кара-Ушанов В.Ю. SQL — язык реляционных баз данных : учебное пособие / В.Ю. Кара-Ушанов.— Екатеринбург : Изд-во Урал. ун-та, 2016.— 156 с.</w:t>
      </w:r>
    </w:p>
    <w:p w14:paraId="2857B5F8">
      <w:pPr>
        <w:pStyle w:val="29"/>
        <w:numPr>
          <w:ilvl w:val="0"/>
          <w:numId w:val="30"/>
        </w:numPr>
        <w:tabs>
          <w:tab w:val="left" w:pos="851"/>
        </w:tabs>
        <w:spacing w:line="360" w:lineRule="auto"/>
        <w:ind w:left="0" w:firstLine="709"/>
        <w:jc w:val="both"/>
      </w:pPr>
      <w:r>
        <w:t>Карпова И.П Базы данных. Курс лекций и материалы для практических заданий. – Учебное пособие. – М.: Питер, 2013. – 240 с.</w:t>
      </w:r>
    </w:p>
    <w:p w14:paraId="4B82BE1E">
      <w:pPr>
        <w:pStyle w:val="29"/>
        <w:numPr>
          <w:ilvl w:val="0"/>
          <w:numId w:val="30"/>
        </w:numPr>
        <w:tabs>
          <w:tab w:val="left" w:pos="851"/>
        </w:tabs>
        <w:spacing w:line="360" w:lineRule="auto"/>
        <w:ind w:left="0" w:firstLine="709"/>
        <w:jc w:val="both"/>
      </w:pPr>
      <w:r>
        <w:t>Масленникова, О.Е. Разработка реляционных баз данных с использованием CASE-средства ALL Fusion Data Modeler [Электронный ресурс] / О.Е. Масленникова, О.Б. Назарова. - М.: ФЛИНТА, 2016. - 74 с. - URL: http://e.lanbook.com/ (ЭБС” ЛАНЬ”) (дата обращения: 11.03.2022).</w:t>
      </w:r>
    </w:p>
    <w:p w14:paraId="70B593A3">
      <w:pPr>
        <w:pStyle w:val="29"/>
        <w:numPr>
          <w:ilvl w:val="0"/>
          <w:numId w:val="30"/>
        </w:numPr>
        <w:tabs>
          <w:tab w:val="left" w:pos="851"/>
        </w:tabs>
        <w:spacing w:line="360" w:lineRule="auto"/>
        <w:ind w:left="0" w:firstLine="709"/>
        <w:jc w:val="both"/>
      </w:pPr>
      <w:r>
        <w:t>Маторин С.И. Теория систем и системный анализ: Учебное пособие / С.И. Маторин., О.А. Зимовец. – Белгород: Изд-во НИУ” БелГУ”, 2012. – 288 с.</w:t>
      </w:r>
    </w:p>
    <w:p w14:paraId="2C0B9F1E">
      <w:pPr>
        <w:pStyle w:val="29"/>
        <w:numPr>
          <w:ilvl w:val="0"/>
          <w:numId w:val="30"/>
        </w:numPr>
        <w:tabs>
          <w:tab w:val="left" w:pos="851"/>
        </w:tabs>
        <w:spacing w:line="360" w:lineRule="auto"/>
        <w:ind w:left="0" w:firstLine="709"/>
        <w:jc w:val="both"/>
      </w:pPr>
      <w:r>
        <w:t>Медведев М. А. Программирование на СИ#: учеб. пособие / М. А. Медведев, А.Н. Медведев. — Екатеринбург: Изд-во Урал. ун-та, 2015. — 64 с.</w:t>
      </w:r>
    </w:p>
    <w:p w14:paraId="238E289A">
      <w:pPr>
        <w:pStyle w:val="29"/>
        <w:numPr>
          <w:ilvl w:val="0"/>
          <w:numId w:val="30"/>
        </w:numPr>
        <w:tabs>
          <w:tab w:val="left" w:pos="851"/>
        </w:tabs>
        <w:spacing w:line="360" w:lineRule="auto"/>
        <w:ind w:left="0" w:firstLine="709"/>
        <w:jc w:val="both"/>
      </w:pPr>
      <w:r>
        <w:t>Мезенцев, К. Н. Автоматизированные информационные системы / К.Н. Мезенцев. - М.: Academia, 2016. - 176 c.</w:t>
      </w:r>
    </w:p>
    <w:p w14:paraId="2A387C09">
      <w:pPr>
        <w:pStyle w:val="29"/>
        <w:numPr>
          <w:ilvl w:val="0"/>
          <w:numId w:val="30"/>
        </w:numPr>
        <w:tabs>
          <w:tab w:val="left" w:pos="851"/>
        </w:tabs>
        <w:spacing w:line="360" w:lineRule="auto"/>
        <w:ind w:left="0" w:firstLine="709"/>
        <w:jc w:val="both"/>
      </w:pPr>
      <w:r>
        <w:t>Осипов Д. Л. Технологии проектирования баз данных. – М.: ДМК Пресс, 2019. – 498 с.: ил.</w:t>
      </w:r>
    </w:p>
    <w:p w14:paraId="06407CDD">
      <w:pPr>
        <w:pStyle w:val="29"/>
        <w:numPr>
          <w:ilvl w:val="0"/>
          <w:numId w:val="30"/>
        </w:numPr>
        <w:tabs>
          <w:tab w:val="left" w:pos="851"/>
        </w:tabs>
        <w:spacing w:line="360" w:lineRule="auto"/>
        <w:ind w:left="0" w:firstLine="709"/>
        <w:jc w:val="both"/>
      </w:pPr>
      <w:r>
        <w:t>Попова-Коварцева, Дарья Александровна Основы проектирования баз данных: учеб. пособие / Д.А. Попова-Коварцева, Е.В. Сопченко. – Самара: Изд-во Самарского университета, 2019. – 112 с.: ил.</w:t>
      </w:r>
    </w:p>
    <w:p w14:paraId="489342C5">
      <w:pPr>
        <w:pStyle w:val="29"/>
        <w:numPr>
          <w:ilvl w:val="0"/>
          <w:numId w:val="30"/>
        </w:numPr>
        <w:tabs>
          <w:tab w:val="left" w:pos="851"/>
        </w:tabs>
        <w:spacing w:line="360" w:lineRule="auto"/>
        <w:ind w:left="0" w:firstLine="709"/>
        <w:jc w:val="both"/>
      </w:pPr>
      <w:r>
        <w:t>Райордан Р. Основы реляционных баз данных/Пер, с англ. — М.: Издательско-торговый дом ”Русская Редакция”, 2001. — 384 с.: ил.</w:t>
      </w:r>
    </w:p>
    <w:p w14:paraId="2FAD89D9">
      <w:pPr>
        <w:pStyle w:val="29"/>
        <w:numPr>
          <w:ilvl w:val="0"/>
          <w:numId w:val="30"/>
        </w:numPr>
        <w:tabs>
          <w:tab w:val="left" w:pos="851"/>
        </w:tabs>
        <w:spacing w:line="360" w:lineRule="auto"/>
        <w:ind w:left="0" w:firstLine="709"/>
        <w:jc w:val="both"/>
      </w:pPr>
      <w:r>
        <w:t>Ракитов А.И. Системный анализ и аналитические исследования: руководство для профессиональных аналитиков / А.И. Ракитов, Д.А. Бондяев, И.Б. Романов, СВ. Егерев, А.Ю. Щербаков; [ОТВ. ред. А.И. Ракитов]. - М., 2009. - 448 с</w:t>
      </w:r>
    </w:p>
    <w:p w14:paraId="4D04CB17">
      <w:pPr>
        <w:pStyle w:val="29"/>
        <w:numPr>
          <w:ilvl w:val="0"/>
          <w:numId w:val="30"/>
        </w:numPr>
        <w:tabs>
          <w:tab w:val="left" w:pos="851"/>
        </w:tabs>
        <w:spacing w:line="360" w:lineRule="auto"/>
        <w:ind w:left="0" w:firstLine="709"/>
        <w:jc w:val="both"/>
      </w:pPr>
      <w:r>
        <w:t>Редько, В.Н. Базы данных и информационные системы / В.Н. Редько, И.А. Басараб. - М.: Знание, 2016. - 667 c.</w:t>
      </w:r>
    </w:p>
    <w:p w14:paraId="5ACD4720">
      <w:pPr>
        <w:pStyle w:val="29"/>
        <w:numPr>
          <w:ilvl w:val="0"/>
          <w:numId w:val="30"/>
        </w:numPr>
        <w:tabs>
          <w:tab w:val="left" w:pos="851"/>
        </w:tabs>
        <w:spacing w:line="360" w:lineRule="auto"/>
        <w:ind w:left="0" w:firstLine="709"/>
        <w:jc w:val="both"/>
      </w:pPr>
      <w:r>
        <w:t>Сергеев С. Ф., Падерно П. И., Назаренко Н. А. Введение в проектирование интеллектуальных интерфейсов: Учебное пособие. - СПб: СПбГУ ИТМО, 2011. - 108 с.</w:t>
      </w:r>
    </w:p>
    <w:p w14:paraId="535D9BE2">
      <w:pPr>
        <w:pStyle w:val="29"/>
        <w:numPr>
          <w:ilvl w:val="0"/>
          <w:numId w:val="30"/>
        </w:numPr>
        <w:tabs>
          <w:tab w:val="left" w:pos="851"/>
        </w:tabs>
        <w:spacing w:line="360" w:lineRule="auto"/>
        <w:ind w:left="0" w:firstLine="709"/>
        <w:jc w:val="both"/>
      </w:pPr>
      <w:r>
        <w:t>Сергеев</w:t>
      </w:r>
      <w:r>
        <w:rPr>
          <w:i/>
          <w:iCs/>
        </w:rPr>
        <w:t>, А. А. </w:t>
      </w:r>
      <w:r>
        <w:t> Бизнес-планирование : учебник и практикум для среднего профессионального образования / А. А. Сергеев. — 4-е изд., испр. и доп. — Москва: Издательство Юрайт, 2022. — 484 с. — (Профессиональное образование). — ISBN 978-5-534-14036-1. — Текст : электронный // Образовательная платформа Юрайт [сайт]. — URL: https://urait.ru/bcode/495183 (дата обращения: 10.03.2022).</w:t>
      </w:r>
    </w:p>
    <w:p w14:paraId="4F645922">
      <w:pPr>
        <w:pStyle w:val="29"/>
        <w:numPr>
          <w:ilvl w:val="0"/>
          <w:numId w:val="30"/>
        </w:numPr>
        <w:tabs>
          <w:tab w:val="left" w:pos="851"/>
        </w:tabs>
        <w:spacing w:line="360" w:lineRule="auto"/>
        <w:ind w:left="0" w:firstLine="709"/>
        <w:jc w:val="both"/>
      </w:pPr>
      <w:r>
        <w:t xml:space="preserve">Сибилев В.Д. Модели и проектирование баз данных [Электронный ресурс] </w:t>
      </w:r>
      <w:r>
        <w:rPr>
          <w:lang w:val="en-US"/>
        </w:rPr>
        <w:t>URL</w:t>
      </w:r>
      <w:r>
        <w:t>: https://www.studmed.ru/sibilev-vd-modeli-i-proektirovanie-baz-dannyh_dbf86c7f1ce.html (дата обращения: 12.03.2022).</w:t>
      </w:r>
    </w:p>
    <w:p w14:paraId="2D444340">
      <w:pPr>
        <w:pStyle w:val="29"/>
        <w:numPr>
          <w:ilvl w:val="0"/>
          <w:numId w:val="30"/>
        </w:numPr>
        <w:tabs>
          <w:tab w:val="left" w:pos="851"/>
        </w:tabs>
        <w:spacing w:line="360" w:lineRule="auto"/>
        <w:ind w:left="0" w:firstLine="709"/>
        <w:jc w:val="both"/>
      </w:pPr>
      <w:r>
        <w:t>Киселев, В.Д. Структурный анализ потоков данных (Data Flow Diagrams – DFD): метод. указания / сост. Д.Ю. Киселев, Ю.В. Киселев, В.Д. Макарьев. – Самара: Изд-во СГАУ, 2014. – 12 с.</w:t>
      </w:r>
    </w:p>
    <w:p w14:paraId="06F276C3">
      <w:pPr>
        <w:pStyle w:val="29"/>
        <w:numPr>
          <w:ilvl w:val="0"/>
          <w:numId w:val="30"/>
        </w:numPr>
        <w:tabs>
          <w:tab w:val="left" w:pos="851"/>
        </w:tabs>
        <w:spacing w:line="360" w:lineRule="auto"/>
        <w:ind w:left="0" w:firstLine="709"/>
        <w:jc w:val="both"/>
      </w:pPr>
      <w:r>
        <w:t>Фаулер M. UML. Основы, 3е издание. – Пер. с англ. – СПб: СимволПлюс, 2004. – 192 с., ил.</w:t>
      </w:r>
    </w:p>
    <w:p w14:paraId="20EDCD0F">
      <w:pPr>
        <w:pStyle w:val="29"/>
        <w:numPr>
          <w:ilvl w:val="0"/>
          <w:numId w:val="30"/>
        </w:numPr>
        <w:tabs>
          <w:tab w:val="left" w:pos="851"/>
        </w:tabs>
        <w:spacing w:line="360" w:lineRule="auto"/>
        <w:ind w:left="0" w:firstLine="709"/>
        <w:jc w:val="both"/>
      </w:pPr>
      <w:r>
        <w:t>Федорова Г. Н. Информационные системы: учебник для студ. учреждений сред. проф. образования / Г. Н. Федорова. — 3-е изд., стер. — М. : Издательский центр ”Академия”, 2013. — 208 с.</w:t>
      </w:r>
    </w:p>
    <w:p w14:paraId="76328B89">
      <w:pPr>
        <w:pStyle w:val="29"/>
        <w:numPr>
          <w:ilvl w:val="0"/>
          <w:numId w:val="30"/>
        </w:numPr>
        <w:tabs>
          <w:tab w:val="left" w:pos="851"/>
        </w:tabs>
        <w:spacing w:line="360" w:lineRule="auto"/>
        <w:ind w:left="0" w:firstLine="709"/>
        <w:jc w:val="both"/>
      </w:pPr>
      <w:r>
        <w:t>Фуфаев Э. В. Базы данных : учеб. пособие дли студ. учреждений сред, проф. образования / Э. В.Фуфаев, Д. Э.Фуфаев. — 7-е изд., стер. — М .: Издательский центр ”Академия”, 2012. — 320 с.</w:t>
      </w:r>
    </w:p>
    <w:p w14:paraId="011A7792">
      <w:pPr>
        <w:pStyle w:val="29"/>
        <w:numPr>
          <w:ilvl w:val="0"/>
          <w:numId w:val="30"/>
        </w:numPr>
        <w:tabs>
          <w:tab w:val="left" w:pos="851"/>
        </w:tabs>
        <w:spacing w:line="360" w:lineRule="auto"/>
        <w:ind w:left="0" w:firstLine="709"/>
        <w:jc w:val="both"/>
      </w:pPr>
      <w:r>
        <w:t>Халимон, В.И. Базы данных: учебное пособие / В.И. Халимон, Г.А. Мамаева, А.Ю. Рогов, В.Н. Чепикова - С-Пб.: СПбГТИ(ТУ), 2017. – 118 с.</w:t>
      </w:r>
    </w:p>
    <w:p w14:paraId="6E7BA75F">
      <w:pPr>
        <w:pStyle w:val="29"/>
        <w:numPr>
          <w:ilvl w:val="0"/>
          <w:numId w:val="30"/>
        </w:numPr>
        <w:tabs>
          <w:tab w:val="left" w:pos="851"/>
        </w:tabs>
        <w:spacing w:line="360" w:lineRule="auto"/>
        <w:ind w:left="0" w:firstLine="709"/>
        <w:jc w:val="both"/>
      </w:pPr>
      <w:r>
        <w:t>Цапенко, М.П. Измерительные информационные системы / М.П. Цапенко. - М.: Энергоатомиздат, 2017. - 440 c.</w:t>
      </w:r>
    </w:p>
    <w:p w14:paraId="7FBCBE3E">
      <w:pPr>
        <w:pStyle w:val="29"/>
        <w:numPr>
          <w:ilvl w:val="0"/>
          <w:numId w:val="30"/>
        </w:numPr>
        <w:tabs>
          <w:tab w:val="left" w:pos="851"/>
        </w:tabs>
        <w:spacing w:line="360" w:lineRule="auto"/>
        <w:ind w:left="0" w:firstLine="709"/>
        <w:jc w:val="both"/>
      </w:pPr>
      <w:r>
        <w:t>Цуканова О. А. Методология и инструментарий моделирования бизнеспроцессов: учебное пособие – СПб.: Университет ИТМО, 2015. – 100 с.</w:t>
      </w:r>
    </w:p>
    <w:p w14:paraId="123D11DF">
      <w:pPr>
        <w:pStyle w:val="29"/>
        <w:numPr>
          <w:ilvl w:val="0"/>
          <w:numId w:val="30"/>
        </w:numPr>
        <w:tabs>
          <w:tab w:val="left" w:pos="851"/>
        </w:tabs>
        <w:spacing w:line="360" w:lineRule="auto"/>
        <w:ind w:left="0" w:firstLine="709"/>
        <w:jc w:val="both"/>
      </w:pPr>
      <w:r>
        <w:t>Черткова, Е. А.  Программная инженерия. Визуальное моделирование программных систем : учебник для среднего профессионального образования / Е. А. Черткова. — 2-е изд., испр. и доп. — Москва : Издательство Юрайт, 2022. — 147 с. — (Профессиональное образование). — ISBN 978-5-534-09823-5. — Текст : электронный // Образовательная платформа Юрайт [сайт]. — URL: https://urait.ru/bcode/493226 (дата обращения: 09.03.2022).</w:t>
      </w:r>
    </w:p>
    <w:p w14:paraId="64AF522E">
      <w:pPr>
        <w:pStyle w:val="29"/>
        <w:numPr>
          <w:ilvl w:val="0"/>
          <w:numId w:val="30"/>
        </w:numPr>
        <w:tabs>
          <w:tab w:val="left" w:pos="851"/>
        </w:tabs>
        <w:spacing w:line="360" w:lineRule="auto"/>
        <w:ind w:left="0" w:firstLine="709"/>
        <w:jc w:val="both"/>
      </w:pPr>
      <w:r>
        <w:t>Чигарина Е.И. Базы данных: учеб. пособие / Е.И. Чигарина. – Самара: Издво СГАУ, 2015. – 208 с.</w:t>
      </w:r>
    </w:p>
    <w:p w14:paraId="7A5C9929">
      <w:pPr>
        <w:pStyle w:val="29"/>
        <w:numPr>
          <w:ilvl w:val="0"/>
          <w:numId w:val="30"/>
        </w:numPr>
        <w:tabs>
          <w:tab w:val="left" w:pos="851"/>
        </w:tabs>
        <w:spacing w:after="0" w:line="360" w:lineRule="auto"/>
        <w:ind w:left="0" w:firstLine="709"/>
        <w:jc w:val="both"/>
      </w:pPr>
      <w:r>
        <w:t>Швецов В.И., Визгунов А.Н., Мееров И.Б. Базы данных. Учебное пособие. Нижний Новгород: Изд-во ННГУ, 2004. 217 с.</w:t>
      </w:r>
    </w:p>
    <w:p w14:paraId="0843CBF0">
      <w:pPr>
        <w:spacing w:after="160" w:line="259" w:lineRule="auto"/>
        <w:rPr>
          <w:rFonts w:eastAsiaTheme="majorEastAsia"/>
          <w:b/>
          <w:bCs/>
          <w:szCs w:val="28"/>
        </w:rPr>
      </w:pPr>
      <w:r>
        <w:rPr>
          <w:b/>
          <w:bCs/>
          <w:szCs w:val="28"/>
        </w:rPr>
        <w:br w:type="page"/>
      </w:r>
    </w:p>
    <w:p w14:paraId="1C0B10EB">
      <w:pPr>
        <w:pStyle w:val="2"/>
      </w:pPr>
      <w:bookmarkStart w:id="34" w:name="_Toc2082"/>
      <w:r>
        <w:t xml:space="preserve">Программный продукт “Автоматизированная информационная система </w:t>
      </w:r>
      <w:r>
        <w:rPr>
          <w:lang w:val="ru-RU"/>
        </w:rPr>
        <w:t>для</w:t>
      </w:r>
      <w:r>
        <w:rPr>
          <w:rFonts w:hint="default"/>
          <w:lang w:val="ru-RU"/>
        </w:rPr>
        <w:t xml:space="preserve"> работы с информационными киосками</w:t>
      </w:r>
      <w:r>
        <w:t xml:space="preserve"> в </w:t>
      </w:r>
      <w:r>
        <w:rPr>
          <w:lang w:val="ru-RU"/>
        </w:rPr>
        <w:t>МАОУ</w:t>
      </w:r>
      <w:r>
        <w:rPr>
          <w:rFonts w:hint="default"/>
          <w:lang w:val="ru-RU"/>
        </w:rPr>
        <w:t xml:space="preserve"> «Ильинская СОШ»</w:t>
      </w:r>
      <w:r>
        <w:t xml:space="preserve"> Свердловской области (диск с дистрибутивом программного продукта для возможности внедрения на ПК заказчика, технической документацией и демонстрационным материалом)</w:t>
      </w:r>
      <w:bookmarkEnd w:id="34"/>
    </w:p>
    <w:p w14:paraId="2E8446B7">
      <w:pPr>
        <w:pStyle w:val="29"/>
        <w:tabs>
          <w:tab w:val="left" w:pos="851"/>
        </w:tabs>
        <w:spacing w:after="0" w:line="360" w:lineRule="auto"/>
        <w:ind w:left="709"/>
        <w:jc w:val="both"/>
      </w:pPr>
    </w:p>
    <w:p w14:paraId="1D2FAA88">
      <w:pPr>
        <w:spacing w:after="160" w:line="259" w:lineRule="auto"/>
        <w:rPr>
          <w:rFonts w:eastAsiaTheme="majorEastAsia"/>
          <w:b/>
          <w:szCs w:val="32"/>
        </w:rPr>
      </w:pPr>
      <w:r>
        <w:rPr>
          <w:b/>
        </w:rPr>
        <w:br w:type="page"/>
      </w:r>
    </w:p>
    <w:p w14:paraId="3DA5FDA4">
      <w:pPr>
        <w:spacing w:after="0" w:line="360" w:lineRule="auto"/>
        <w:ind w:firstLine="709"/>
        <w:jc w:val="both"/>
        <w:sectPr>
          <w:pgSz w:w="11906" w:h="16838"/>
          <w:pgMar w:top="1134" w:right="850" w:bottom="1134" w:left="1701" w:header="708" w:footer="708" w:gutter="0"/>
          <w:cols w:space="708" w:num="1"/>
          <w:docGrid w:linePitch="360" w:charSpace="0"/>
        </w:sectPr>
      </w:pPr>
    </w:p>
    <w:p w14:paraId="0FDA02B0">
      <w:pPr>
        <w:pStyle w:val="2"/>
      </w:pPr>
      <w:bookmarkStart w:id="35" w:name="_Toc11956"/>
      <w:r>
        <w:t>Приложения</w:t>
      </w:r>
      <w:bookmarkEnd w:id="35"/>
    </w:p>
    <w:p w14:paraId="17CA6C50">
      <w:pPr>
        <w:spacing w:before="240" w:after="200" w:line="276" w:lineRule="auto"/>
        <w:jc w:val="right"/>
        <w:rPr>
          <w:b/>
          <w:bCs/>
          <w:color w:val="000000" w:themeColor="text1"/>
          <w:szCs w:val="28"/>
          <w14:textFill>
            <w14:solidFill>
              <w14:schemeClr w14:val="tx1"/>
            </w14:solidFill>
          </w14:textFill>
        </w:rPr>
      </w:pPr>
      <w:r>
        <w:rPr>
          <w:b/>
          <w:bCs/>
          <w:color w:val="000000" w:themeColor="text1"/>
          <w:szCs w:val="28"/>
          <w14:textFill>
            <w14:solidFill>
              <w14:schemeClr w14:val="tx1"/>
            </w14:solidFill>
          </w14:textFill>
        </w:rPr>
        <w:t>Приложение 1</w:t>
      </w:r>
    </w:p>
    <w:p w14:paraId="237A36A5">
      <w:pPr>
        <w:jc w:val="center"/>
        <w:rPr>
          <w:color w:val="000000" w:themeColor="text1"/>
          <w:lang w:eastAsia="ru-RU"/>
          <w14:textFill>
            <w14:solidFill>
              <w14:schemeClr w14:val="tx1"/>
            </w14:solidFill>
          </w14:textFill>
        </w:rPr>
      </w:pPr>
      <w:r>
        <w:rPr>
          <w:b/>
          <w:color w:val="000000" w:themeColor="text1"/>
          <w:szCs w:val="28"/>
          <w:lang w:eastAsia="ru-RU"/>
          <w14:textFill>
            <w14:solidFill>
              <w14:schemeClr w14:val="tx1"/>
            </w14:solidFill>
          </w14:textFill>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4990465</wp:posOffset>
                </wp:positionV>
                <wp:extent cx="388620" cy="205740"/>
                <wp:effectExtent l="0" t="0" r="11430" b="22860"/>
                <wp:wrapNone/>
                <wp:docPr id="68" name="Прямоугольник 68"/>
                <wp:cNvGraphicFramePr/>
                <a:graphic xmlns:a="http://schemas.openxmlformats.org/drawingml/2006/main">
                  <a:graphicData uri="http://schemas.microsoft.com/office/word/2010/wordprocessingShape">
                    <wps:wsp>
                      <wps:cNvSpPr/>
                      <wps:spPr>
                        <a:xfrm>
                          <a:off x="0" y="0"/>
                          <a:ext cx="388620" cy="20574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top:392.95pt;height:16.2pt;width:30.6pt;mso-position-horizontal:center;mso-position-horizontal-relative:margin;z-index:251659264;v-text-anchor:middle;mso-width-relative:page;mso-height-relative:page;" fillcolor="#FFFFFF [3212]" filled="t" stroked="t" coordsize="21600,21600" o:gfxdata="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yQmQV9YAAAAHAQAADwAAAAAA&#10;AAABACAAAAAiAAAAZHJzL2Rvd25yZXYueG1sUEsBAhQAFAAAAAgAh07iQLB7wbmHAgAACQUAAA4A&#10;AAAAAAAAAQAgAAAAJQEAAGRycy9lMm9Eb2MueG1sUEsFBgAAAAAGAAYAWQEAAB4GAAAAAA==&#10;">
                <v:fill on="t" focussize="0,0"/>
                <v:stroke weight="1pt" color="#FFFFFF [3212]" miterlimit="8" joinstyle="miter"/>
                <v:imagedata o:title=""/>
                <o:lock v:ext="edit" aspectratio="f"/>
              </v:rect>
            </w:pict>
          </mc:Fallback>
        </mc:AlternateContent>
      </w:r>
      <w:r>
        <w:rPr>
          <w:b/>
          <w:color w:val="000000" w:themeColor="text1"/>
          <w:szCs w:val="28"/>
          <w14:textFill>
            <w14:solidFill>
              <w14:schemeClr w14:val="tx1"/>
            </w14:solidFill>
          </w14:textFill>
        </w:rPr>
        <w:t>Глоссарий сущностей</w:t>
      </w:r>
    </w:p>
    <w:p w14:paraId="0B1DE9FE">
      <w:pPr>
        <w:jc w:val="center"/>
        <w:rPr>
          <w:color w:val="000000" w:themeColor="text1"/>
          <w14:textFill>
            <w14:solidFill>
              <w14:schemeClr w14:val="tx1"/>
            </w14:solidFill>
          </w14:textFill>
        </w:rPr>
      </w:pPr>
      <w:r>
        <w:drawing>
          <wp:inline distT="0" distB="0" distL="0" distR="0">
            <wp:extent cx="5263515" cy="4342765"/>
            <wp:effectExtent l="0" t="0" r="13335" b="635"/>
            <wp:docPr id="5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Рисунок 4"/>
                    <pic:cNvPicPr>
                      <a:picLocks noChangeAspect="1"/>
                    </pic:cNvPicPr>
                  </pic:nvPicPr>
                  <pic:blipFill>
                    <a:blip r:embed="rId53"/>
                    <a:stretch>
                      <a:fillRect/>
                    </a:stretch>
                  </pic:blipFill>
                  <pic:spPr>
                    <a:xfrm>
                      <a:off x="0" y="0"/>
                      <a:ext cx="5263515" cy="4342765"/>
                    </a:xfrm>
                    <a:prstGeom prst="rect">
                      <a:avLst/>
                    </a:prstGeom>
                  </pic:spPr>
                </pic:pic>
              </a:graphicData>
            </a:graphic>
          </wp:inline>
        </w:drawing>
      </w:r>
    </w:p>
    <w:p w14:paraId="5F7CCF79">
      <w:pPr>
        <w:spacing w:after="160" w:line="259" w:lineRule="auto"/>
        <w:rPr>
          <w:color w:val="000000" w:themeColor="text1"/>
          <w:szCs w:val="28"/>
          <w14:textFill>
            <w14:solidFill>
              <w14:schemeClr w14:val="tx1"/>
            </w14:solidFill>
          </w14:textFill>
        </w:rPr>
      </w:pPr>
      <w:r>
        <w:rPr>
          <w:color w:val="000000" w:themeColor="text1"/>
          <w:szCs w:val="28"/>
          <w14:textFill>
            <w14:solidFill>
              <w14:schemeClr w14:val="tx1"/>
            </w14:solidFill>
          </w14:textFill>
        </w:rPr>
        <w:br w:type="page"/>
      </w:r>
    </w:p>
    <w:p w14:paraId="130CAEA6">
      <w:pPr>
        <w:spacing w:before="240" w:after="200" w:line="276" w:lineRule="auto"/>
        <w:jc w:val="right"/>
        <w:rPr>
          <w:b/>
          <w:color w:val="000000" w:themeColor="text1"/>
          <w:szCs w:val="28"/>
          <w14:textFill>
            <w14:solidFill>
              <w14:schemeClr w14:val="tx1"/>
            </w14:solidFill>
          </w14:textFill>
        </w:rPr>
      </w:pPr>
      <w:r>
        <w:rPr>
          <w:b/>
          <w:color w:val="000000" w:themeColor="text1"/>
          <w:szCs w:val="28"/>
          <w14:textFill>
            <w14:solidFill>
              <w14:schemeClr w14:val="tx1"/>
            </w14:solidFill>
          </w14:textFill>
        </w:rPr>
        <w:t>Приложение 2</w:t>
      </w:r>
    </w:p>
    <w:p w14:paraId="2E0D5D3B">
      <w:pPr>
        <w:spacing w:before="240" w:after="200" w:line="276" w:lineRule="auto"/>
        <w:jc w:val="center"/>
        <w:rPr>
          <w:lang w:eastAsia="ru-RU"/>
        </w:rPr>
      </w:pPr>
      <w:r>
        <w:rPr>
          <w:b/>
          <w:color w:val="000000" w:themeColor="text1"/>
          <w:szCs w:val="28"/>
          <w:lang w:eastAsia="ru-RU"/>
          <w14:textFill>
            <w14:solidFill>
              <w14:schemeClr w14:val="tx1"/>
            </w14:solidFill>
          </w14:textFill>
        </w:rPr>
        <mc:AlternateContent>
          <mc:Choice Requires="wps">
            <w:drawing>
              <wp:anchor distT="0" distB="0" distL="114300" distR="114300" simplePos="0" relativeHeight="251660288" behindDoc="0" locked="0" layoutInCell="1" allowOverlap="1">
                <wp:simplePos x="0" y="0"/>
                <wp:positionH relativeFrom="column">
                  <wp:posOffset>4392930</wp:posOffset>
                </wp:positionH>
                <wp:positionV relativeFrom="paragraph">
                  <wp:posOffset>5461635</wp:posOffset>
                </wp:positionV>
                <wp:extent cx="434340" cy="243840"/>
                <wp:effectExtent l="0" t="0" r="22860" b="22860"/>
                <wp:wrapNone/>
                <wp:docPr id="71" name="Прямоугольник 71"/>
                <wp:cNvGraphicFramePr/>
                <a:graphic xmlns:a="http://schemas.openxmlformats.org/drawingml/2006/main">
                  <a:graphicData uri="http://schemas.microsoft.com/office/word/2010/wordprocessingShape">
                    <wps:wsp>
                      <wps:cNvSpPr/>
                      <wps:spPr>
                        <a:xfrm>
                          <a:off x="0" y="0"/>
                          <a:ext cx="434340" cy="24384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5.9pt;margin-top:430.05pt;height:19.2pt;width:34.2pt;z-index:251660288;v-text-anchor:middle;mso-width-relative:page;mso-height-relative:page;" fillcolor="#FFFFFF [3212]" filled="t" stroked="t" coordsize="21600,21600" o:gfxdata="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CvvhM82QAAAAsBAAAPAAAAAAAA&#10;AAEAIAAAACIAAABkcnMvZG93bnJldi54bWxQSwECFAAUAAAACACHTuJAQ07UNoMCAAAJBQAADgAA&#10;AAAAAAABACAAAAAoAQAAZHJzL2Uyb0RvYy54bWxQSwUGAAAAAAYABgBZAQAAHQYAAAAA&#10;">
                <v:fill on="t" focussize="0,0"/>
                <v:stroke weight="1pt" color="#FFFFFF [3212]" miterlimit="8" joinstyle="miter"/>
                <v:imagedata o:title=""/>
                <o:lock v:ext="edit" aspectratio="f"/>
              </v:rect>
            </w:pict>
          </mc:Fallback>
        </mc:AlternateContent>
      </w:r>
      <w:r>
        <w:rPr>
          <w:b/>
          <w:color w:val="000000" w:themeColor="text1"/>
          <w:szCs w:val="28"/>
          <w14:textFill>
            <w14:solidFill>
              <w14:schemeClr w14:val="tx1"/>
            </w14:solidFill>
          </w14:textFill>
        </w:rPr>
        <w:t>Глоссарий атрибутов</w:t>
      </w:r>
    </w:p>
    <w:p w14:paraId="129C9A7B">
      <w:pPr>
        <w:spacing w:before="240" w:after="200" w:line="276" w:lineRule="auto"/>
        <w:jc w:val="center"/>
        <w:rPr>
          <w:color w:val="000000" w:themeColor="text1"/>
          <w14:textFill>
            <w14:solidFill>
              <w14:schemeClr w14:val="tx1"/>
            </w14:solidFill>
          </w14:textFill>
        </w:rPr>
        <w:sectPr>
          <w:pgSz w:w="16838" w:h="11906" w:orient="landscape"/>
          <w:pgMar w:top="1701" w:right="1134" w:bottom="851" w:left="1134" w:header="709" w:footer="709" w:gutter="0"/>
          <w:cols w:space="708" w:num="1"/>
          <w:docGrid w:linePitch="360" w:charSpace="0"/>
        </w:sectPr>
      </w:pPr>
      <w:r>
        <w:drawing>
          <wp:inline distT="0" distB="0" distL="0" distR="0">
            <wp:extent cx="3188970" cy="4315460"/>
            <wp:effectExtent l="0" t="0" r="11430" b="8890"/>
            <wp:docPr id="5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Рисунок 5"/>
                    <pic:cNvPicPr>
                      <a:picLocks noChangeAspect="1"/>
                    </pic:cNvPicPr>
                  </pic:nvPicPr>
                  <pic:blipFill>
                    <a:blip r:embed="rId54"/>
                    <a:stretch>
                      <a:fillRect/>
                    </a:stretch>
                  </pic:blipFill>
                  <pic:spPr>
                    <a:xfrm>
                      <a:off x="0" y="0"/>
                      <a:ext cx="3188970" cy="4315460"/>
                    </a:xfrm>
                    <a:prstGeom prst="rect">
                      <a:avLst/>
                    </a:prstGeom>
                  </pic:spPr>
                </pic:pic>
              </a:graphicData>
            </a:graphic>
          </wp:inline>
        </w:drawing>
      </w:r>
    </w:p>
    <w:p w14:paraId="0348DFB3">
      <w:pPr>
        <w:spacing w:before="240" w:after="200" w:line="276" w:lineRule="auto"/>
        <w:jc w:val="right"/>
        <w:rPr>
          <w:b/>
          <w:color w:val="000000" w:themeColor="text1"/>
          <w:szCs w:val="28"/>
          <w14:textFill>
            <w14:solidFill>
              <w14:schemeClr w14:val="tx1"/>
            </w14:solidFill>
          </w14:textFill>
        </w:rPr>
      </w:pPr>
      <w:r>
        <w:rPr>
          <w:b/>
          <w:color w:val="000000" w:themeColor="text1"/>
          <w:szCs w:val="28"/>
          <w14:textFill>
            <w14:solidFill>
              <w14:schemeClr w14:val="tx1"/>
            </w14:solidFill>
          </w14:textFill>
        </w:rPr>
        <w:t>Приложение 3</w:t>
      </w:r>
    </w:p>
    <w:p w14:paraId="68FB22EC">
      <w:pPr>
        <w:jc w:val="center"/>
        <w:rPr>
          <w:b/>
          <w:color w:val="000000" w:themeColor="text1"/>
          <w:szCs w:val="28"/>
          <w14:textFill>
            <w14:solidFill>
              <w14:schemeClr w14:val="tx1"/>
            </w14:solidFill>
          </w14:textFill>
        </w:rPr>
      </w:pPr>
      <w:r>
        <w:rPr>
          <w:b/>
          <w:color w:val="000000" w:themeColor="text1"/>
          <w:szCs w:val="28"/>
          <w14:textFill>
            <w14:solidFill>
              <w14:schemeClr w14:val="tx1"/>
            </w14:solidFill>
          </w14:textFill>
        </w:rPr>
        <w:t>Главное окно приложения</w:t>
      </w:r>
    </w:p>
    <w:p w14:paraId="2E9C00D0">
      <w:pPr>
        <w:spacing w:after="0"/>
        <w:jc w:val="center"/>
      </w:pPr>
      <w:r>
        <w:rPr>
          <w:lang w:eastAsia="ru-RU"/>
        </w:rPr>
        <w:drawing>
          <wp:inline distT="0" distB="0" distL="114300" distR="114300">
            <wp:extent cx="7345045" cy="4705985"/>
            <wp:effectExtent l="0" t="0" r="8255" b="18415"/>
            <wp:docPr id="57"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Изображение 1"/>
                    <pic:cNvPicPr>
                      <a:picLocks noChangeAspect="1"/>
                    </pic:cNvPicPr>
                  </pic:nvPicPr>
                  <pic:blipFill>
                    <a:blip r:embed="rId21"/>
                    <a:stretch>
                      <a:fillRect/>
                    </a:stretch>
                  </pic:blipFill>
                  <pic:spPr>
                    <a:xfrm>
                      <a:off x="0" y="0"/>
                      <a:ext cx="7345045" cy="4705985"/>
                    </a:xfrm>
                    <a:prstGeom prst="rect">
                      <a:avLst/>
                    </a:prstGeom>
                    <a:noFill/>
                    <a:ln>
                      <a:noFill/>
                    </a:ln>
                  </pic:spPr>
                </pic:pic>
              </a:graphicData>
            </a:graphic>
          </wp:inline>
        </w:drawing>
      </w:r>
    </w:p>
    <w:p w14:paraId="3A123DEF">
      <w:pPr>
        <w:spacing w:after="0"/>
        <w:jc w:val="both"/>
      </w:pPr>
    </w:p>
    <w:p w14:paraId="7215340B">
      <w:pPr>
        <w:spacing w:after="0"/>
        <w:jc w:val="center"/>
      </w:pPr>
      <w:r>
        <w:rPr>
          <w:lang w:eastAsia="ru-RU"/>
        </w:rPr>
        <mc:AlternateContent>
          <mc:Choice Requires="wps">
            <w:drawing>
              <wp:anchor distT="0" distB="0" distL="114300" distR="114300" simplePos="0" relativeHeight="251661312" behindDoc="0" locked="0" layoutInCell="1" allowOverlap="1">
                <wp:simplePos x="0" y="0"/>
                <wp:positionH relativeFrom="column">
                  <wp:posOffset>4400550</wp:posOffset>
                </wp:positionH>
                <wp:positionV relativeFrom="paragraph">
                  <wp:posOffset>250825</wp:posOffset>
                </wp:positionV>
                <wp:extent cx="411480" cy="335280"/>
                <wp:effectExtent l="0" t="0" r="26670" b="26670"/>
                <wp:wrapNone/>
                <wp:docPr id="72" name="Прямоугольник 72"/>
                <wp:cNvGraphicFramePr/>
                <a:graphic xmlns:a="http://schemas.openxmlformats.org/drawingml/2006/main">
                  <a:graphicData uri="http://schemas.microsoft.com/office/word/2010/wordprocessingShape">
                    <wps:wsp>
                      <wps:cNvSpPr/>
                      <wps:spPr>
                        <a:xfrm>
                          <a:off x="0" y="0"/>
                          <a:ext cx="411480" cy="33528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6.5pt;margin-top:19.75pt;height:26.4pt;width:32.4pt;z-index:251661312;v-text-anchor:middle;mso-width-relative:page;mso-height-relative:page;" fillcolor="#FFFFFF [3212]" filled="t" stroked="t" coordsize="21600,21600" o:gfxdata="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Fo3ZHdgAAAAJAQAADwAAAAAA&#10;AAABACAAAAAiAAAAZHJzL2Rvd25yZXYueG1sUEsBAhQAFAAAAAgAh07iQOSBL3iFAgAACQUAAA4A&#10;AAAAAAAAAQAgAAAAJwEAAGRycy9lMm9Eb2MueG1sUEsFBgAAAAAGAAYAWQEAAB4GAAAAAA==&#10;">
                <v:fill on="t" focussize="0,0"/>
                <v:stroke weight="1pt" color="#FFFFFF [3212]" miterlimit="8" joinstyle="miter"/>
                <v:imagedata o:title=""/>
                <o:lock v:ext="edit" aspectratio="f"/>
              </v:rect>
            </w:pict>
          </mc:Fallback>
        </mc:AlternateContent>
      </w:r>
    </w:p>
    <w:p w14:paraId="775E1193">
      <w:pPr>
        <w:spacing w:before="240" w:after="200" w:line="276" w:lineRule="auto"/>
        <w:jc w:val="right"/>
        <w:rPr>
          <w:b/>
          <w:bCs/>
          <w:color w:val="000000" w:themeColor="text1"/>
          <w:szCs w:val="28"/>
          <w14:textFill>
            <w14:solidFill>
              <w14:schemeClr w14:val="tx1"/>
            </w14:solidFill>
          </w14:textFill>
        </w:rPr>
      </w:pPr>
      <w:r>
        <w:rPr>
          <w:b/>
          <w:bCs/>
          <w:color w:val="000000" w:themeColor="text1"/>
          <w:szCs w:val="28"/>
          <w14:textFill>
            <w14:solidFill>
              <w14:schemeClr w14:val="tx1"/>
            </w14:solidFill>
          </w14:textFill>
        </w:rPr>
        <w:t>Приложение 4</w:t>
      </w:r>
    </w:p>
    <w:p w14:paraId="741B88B5">
      <w:pPr>
        <w:spacing w:after="0"/>
        <w:jc w:val="center"/>
        <w:rPr>
          <w:b/>
          <w:bCs/>
          <w:color w:val="000000" w:themeColor="text1"/>
          <w:szCs w:val="28"/>
          <w14:textFill>
            <w14:solidFill>
              <w14:schemeClr w14:val="tx1"/>
            </w14:solidFill>
          </w14:textFill>
        </w:rPr>
      </w:pPr>
      <w:r>
        <w:rPr>
          <w:b/>
          <w:bCs/>
          <w:color w:val="000000" w:themeColor="text1"/>
          <w:szCs w:val="28"/>
          <w14:textFill>
            <w14:solidFill>
              <w14:schemeClr w14:val="tx1"/>
            </w14:solidFill>
          </w14:textFill>
        </w:rPr>
        <w:t>Блок схема работы приложения</w:t>
      </w:r>
    </w:p>
    <w:p w14:paraId="31CE256C">
      <w:pPr>
        <w:spacing w:after="0"/>
        <w:jc w:val="center"/>
      </w:pPr>
      <w:r>
        <w:rPr>
          <w:lang w:eastAsia="ru-RU"/>
        </w:rPr>
        <mc:AlternateContent>
          <mc:Choice Requires="wps">
            <w:drawing>
              <wp:anchor distT="0" distB="0" distL="114300" distR="114300" simplePos="0" relativeHeight="251662336" behindDoc="0" locked="0" layoutInCell="1" allowOverlap="1">
                <wp:simplePos x="0" y="0"/>
                <wp:positionH relativeFrom="column">
                  <wp:posOffset>4408170</wp:posOffset>
                </wp:positionH>
                <wp:positionV relativeFrom="paragraph">
                  <wp:posOffset>5264785</wp:posOffset>
                </wp:positionV>
                <wp:extent cx="388620" cy="228600"/>
                <wp:effectExtent l="0" t="0" r="11430" b="19050"/>
                <wp:wrapNone/>
                <wp:docPr id="73" name="Прямоугольник 73"/>
                <wp:cNvGraphicFramePr/>
                <a:graphic xmlns:a="http://schemas.openxmlformats.org/drawingml/2006/main">
                  <a:graphicData uri="http://schemas.microsoft.com/office/word/2010/wordprocessingShape">
                    <wps:wsp>
                      <wps:cNvSpPr/>
                      <wps:spPr>
                        <a:xfrm>
                          <a:off x="0" y="0"/>
                          <a:ext cx="388620" cy="2286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7.1pt;margin-top:414.55pt;height:18pt;width:30.6pt;z-index:251662336;v-text-anchor:middle;mso-width-relative:page;mso-height-relative:page;" fillcolor="#FFFFFF [3212]" filled="t" stroked="t" coordsize="21600,21600" o:gfxdata="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">
                <v:fill on="t" focussize="0,0"/>
                <v:stroke weight="1pt" color="#FFFFFF [3212]" miterlimit="8" joinstyle="miter"/>
                <v:imagedata o:title=""/>
                <o:lock v:ext="edit" aspectratio="f"/>
              </v:rect>
            </w:pict>
          </mc:Fallback>
        </mc:AlternateContent>
      </w:r>
      <w:r>
        <w:drawing>
          <wp:inline distT="0" distB="0" distL="114300" distR="114300">
            <wp:extent cx="3315335" cy="5151755"/>
            <wp:effectExtent l="0" t="0" r="18415" b="10795"/>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55"/>
                    <a:stretch>
                      <a:fillRect/>
                    </a:stretch>
                  </pic:blipFill>
                  <pic:spPr>
                    <a:xfrm>
                      <a:off x="0" y="0"/>
                      <a:ext cx="3315335" cy="5151755"/>
                    </a:xfrm>
                    <a:prstGeom prst="rect">
                      <a:avLst/>
                    </a:prstGeom>
                    <a:noFill/>
                    <a:ln>
                      <a:noFill/>
                    </a:ln>
                  </pic:spPr>
                </pic:pic>
              </a:graphicData>
            </a:graphic>
          </wp:inline>
        </w:drawing>
      </w:r>
    </w:p>
    <w:p w14:paraId="6B845B25">
      <w:pPr>
        <w:spacing w:after="0"/>
        <w:jc w:val="right"/>
        <w:sectPr>
          <w:pgSz w:w="16838" w:h="11906" w:orient="landscape"/>
          <w:pgMar w:top="1701" w:right="1134" w:bottom="851" w:left="1134" w:header="709" w:footer="709" w:gutter="0"/>
          <w:cols w:space="708" w:num="1"/>
          <w:docGrid w:linePitch="360" w:charSpace="0"/>
        </w:sectPr>
      </w:pPr>
    </w:p>
    <w:p w14:paraId="5CAB6408">
      <w:pPr>
        <w:spacing w:after="0"/>
        <w:jc w:val="right"/>
        <w:rPr>
          <w:b/>
        </w:rPr>
      </w:pPr>
      <w:r>
        <w:rPr>
          <w:b/>
        </w:rPr>
        <w:t>Приложение 5</w:t>
      </w:r>
    </w:p>
    <w:p w14:paraId="55EE044A">
      <w:pPr>
        <w:spacing w:after="0"/>
        <w:jc w:val="center"/>
        <w:rPr>
          <w:b/>
          <w:color w:val="000000" w:themeColor="text1"/>
          <w:szCs w:val="28"/>
          <w14:textFill>
            <w14:solidFill>
              <w14:schemeClr w14:val="tx1"/>
            </w14:solidFill>
          </w14:textFill>
        </w:rPr>
      </w:pPr>
      <w:r>
        <w:rPr>
          <w:b/>
          <w:color w:val="000000" w:themeColor="text1"/>
          <w:szCs w:val="28"/>
          <w14:textFill>
            <w14:solidFill>
              <w14:schemeClr w14:val="tx1"/>
            </w14:solidFill>
          </w14:textFill>
        </w:rPr>
        <w:t>Тестовые сценарии</w:t>
      </w:r>
    </w:p>
    <w:p w14:paraId="37C8F12A"/>
    <w:p w14:paraId="28151576">
      <w:pPr>
        <w:pStyle w:val="3"/>
        <w:rPr>
          <w:rFonts w:ascii="Microsoft YaHei" w:hAnsi="Microsoft YaHei" w:eastAsia="Microsoft YaHei"/>
          <w:sz w:val="18"/>
          <w:szCs w:val="18"/>
        </w:rPr>
      </w:pPr>
      <w:bookmarkStart w:id="36" w:name="_Toc12232"/>
      <w:r>
        <w:rPr>
          <w:rFonts w:hint="eastAsia" w:ascii="Microsoft YaHei" w:hAnsi="Microsoft YaHei" w:eastAsia="Microsoft YaHei"/>
          <w:sz w:val="18"/>
          <w:szCs w:val="18"/>
        </w:rPr>
        <w:t>Тестовый</w:t>
      </w:r>
      <w:r>
        <w:rPr>
          <w:rFonts w:ascii="Microsoft YaHei" w:hAnsi="Microsoft YaHei" w:eastAsia="Microsoft YaHei"/>
          <w:sz w:val="18"/>
          <w:szCs w:val="18"/>
        </w:rPr>
        <w:t xml:space="preserve"> пример TC_VALIDATION_001:</w:t>
      </w:r>
      <w:bookmarkEnd w:id="36"/>
    </w:p>
    <w:tbl>
      <w:tblPr>
        <w:tblStyle w:val="9"/>
        <w:tblW w:w="9667" w:type="dxa"/>
        <w:tblInd w:w="80" w:type="dxa"/>
        <w:tblLayout w:type="fixed"/>
        <w:tblCellMar>
          <w:top w:w="0" w:type="dxa"/>
          <w:left w:w="108" w:type="dxa"/>
          <w:bottom w:w="0" w:type="dxa"/>
          <w:right w:w="108" w:type="dxa"/>
        </w:tblCellMar>
      </w:tblPr>
      <w:tblGrid>
        <w:gridCol w:w="3136"/>
        <w:gridCol w:w="6531"/>
      </w:tblGrid>
      <w:tr w14:paraId="7C784098">
        <w:tblPrEx>
          <w:tblCellMar>
            <w:top w:w="0" w:type="dxa"/>
            <w:left w:w="108" w:type="dxa"/>
            <w:bottom w:w="0" w:type="dxa"/>
            <w:right w:w="108" w:type="dxa"/>
          </w:tblCellMar>
        </w:tblPrEx>
        <w:trPr>
          <w:trHeight w:val="499" w:hRule="atLeast"/>
        </w:trPr>
        <w:tc>
          <w:tcPr>
            <w:tcW w:w="3136" w:type="dxa"/>
            <w:tcBorders>
              <w:top w:val="single" w:color="2F75B5" w:sz="4" w:space="0"/>
              <w:left w:val="single" w:color="2F75B5" w:sz="4" w:space="0"/>
              <w:bottom w:val="single" w:color="FFFFFF" w:sz="4" w:space="0"/>
              <w:right w:val="single" w:color="2F75B5" w:sz="4" w:space="0"/>
            </w:tcBorders>
            <w:shd w:val="clear" w:color="000000" w:fill="2F75B5"/>
            <w:vAlign w:val="center"/>
          </w:tcPr>
          <w:p w14:paraId="33FDCA62">
            <w:pPr>
              <w:spacing w:after="0" w:line="240" w:lineRule="auto"/>
              <w:ind w:firstLine="180" w:firstLineChars="100"/>
              <w:jc w:val="right"/>
              <w:rPr>
                <w:rFonts w:ascii="Microsoft YaHei" w:hAnsi="Microsoft YaHei" w:eastAsia="Microsoft YaHei" w:cs="Arial"/>
                <w:b/>
                <w:bCs/>
                <w:color w:val="FFFFFF"/>
                <w:sz w:val="18"/>
                <w:szCs w:val="18"/>
                <w:lang w:val="en-AU" w:eastAsia="en-AU"/>
              </w:rPr>
            </w:pPr>
            <w:r>
              <w:rPr>
                <w:rFonts w:hint="eastAsia" w:ascii="Microsoft YaHei" w:hAnsi="Microsoft YaHei" w:eastAsia="Microsoft YaHei" w:cs="Arial"/>
                <w:b/>
                <w:bCs/>
                <w:color w:val="FFFFFF"/>
                <w:sz w:val="18"/>
                <w:szCs w:val="18"/>
                <w:lang w:eastAsia="en-AU"/>
              </w:rPr>
              <w:t>Тестовый</w:t>
            </w:r>
            <w:r>
              <w:rPr>
                <w:rFonts w:ascii="Microsoft YaHei" w:hAnsi="Microsoft YaHei" w:eastAsia="Microsoft YaHei" w:cs="Arial"/>
                <w:b/>
                <w:bCs/>
                <w:color w:val="FFFFFF"/>
                <w:sz w:val="18"/>
                <w:szCs w:val="18"/>
                <w:lang w:eastAsia="en-AU"/>
              </w:rPr>
              <w:t xml:space="preserve"> пример </w:t>
            </w:r>
            <w:r>
              <w:rPr>
                <w:rFonts w:ascii="Microsoft YaHei" w:hAnsi="Microsoft YaHei" w:eastAsia="Microsoft YaHei" w:cs="Arial"/>
                <w:b/>
                <w:bCs/>
                <w:color w:val="FFFFFF"/>
                <w:sz w:val="18"/>
                <w:szCs w:val="18"/>
                <w:lang w:val="en-AU" w:eastAsia="en-AU"/>
              </w:rPr>
              <w:t>#</w:t>
            </w:r>
          </w:p>
        </w:tc>
        <w:tc>
          <w:tcPr>
            <w:tcW w:w="6531" w:type="dxa"/>
            <w:tcBorders>
              <w:top w:val="single" w:color="2F75B5" w:sz="4" w:space="0"/>
              <w:left w:val="nil"/>
              <w:bottom w:val="single" w:color="2F75B5" w:sz="4" w:space="0"/>
              <w:right w:val="single" w:color="2F75B5" w:sz="4" w:space="0"/>
            </w:tcBorders>
            <w:noWrap/>
            <w:vAlign w:val="center"/>
          </w:tcPr>
          <w:p w14:paraId="7FEAA497">
            <w:pPr>
              <w:spacing w:after="0" w:line="240" w:lineRule="auto"/>
              <w:rPr>
                <w:rFonts w:ascii="Microsoft YaHei" w:hAnsi="Microsoft YaHei" w:eastAsia="Microsoft YaHei" w:cs="Arial"/>
                <w:sz w:val="18"/>
                <w:szCs w:val="18"/>
                <w:lang w:val="en-AU" w:eastAsia="en-AU"/>
              </w:rPr>
            </w:pPr>
            <w:r>
              <w:rPr>
                <w:rFonts w:ascii="Microsoft YaHei" w:hAnsi="Microsoft YaHei" w:eastAsia="Microsoft YaHei" w:cs="Arial"/>
                <w:sz w:val="18"/>
                <w:szCs w:val="18"/>
                <w:lang w:val="en-AU" w:eastAsia="en-AU"/>
              </w:rPr>
              <w:t> TC_VALIDATION_001</w:t>
            </w:r>
          </w:p>
        </w:tc>
      </w:tr>
      <w:tr w14:paraId="4845F9E2">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000000" w:fill="2F75B5"/>
            <w:noWrap/>
            <w:vAlign w:val="center"/>
          </w:tcPr>
          <w:p w14:paraId="4C12004F">
            <w:pPr>
              <w:spacing w:after="0" w:line="240" w:lineRule="auto"/>
              <w:ind w:firstLine="180" w:firstLineChars="100"/>
              <w:jc w:val="right"/>
              <w:rPr>
                <w:rFonts w:ascii="Microsoft YaHei" w:hAnsi="Microsoft YaHei" w:eastAsia="Microsoft YaHei" w:cs="Arial"/>
                <w:b/>
                <w:bCs/>
                <w:color w:val="FFFFFF"/>
                <w:sz w:val="18"/>
                <w:szCs w:val="18"/>
                <w:lang w:eastAsia="en-AU"/>
              </w:rPr>
            </w:pPr>
            <w:r>
              <w:rPr>
                <w:rFonts w:hint="eastAsia" w:ascii="Microsoft YaHei" w:hAnsi="Microsoft YaHei" w:eastAsia="Microsoft YaHei" w:cs="Arial"/>
                <w:b/>
                <w:bCs/>
                <w:color w:val="FFFFFF"/>
                <w:sz w:val="18"/>
                <w:szCs w:val="18"/>
                <w:lang w:eastAsia="en-AU"/>
              </w:rPr>
              <w:t>Приоритет</w:t>
            </w:r>
            <w:r>
              <w:rPr>
                <w:rFonts w:ascii="Microsoft YaHei" w:hAnsi="Microsoft YaHei" w:eastAsia="Microsoft YaHei" w:cs="Arial"/>
                <w:b/>
                <w:bCs/>
                <w:color w:val="FFFFFF"/>
                <w:sz w:val="18"/>
                <w:szCs w:val="18"/>
                <w:lang w:eastAsia="en-AU"/>
              </w:rPr>
              <w:t xml:space="preserve"> тестирования</w:t>
            </w:r>
          </w:p>
        </w:tc>
        <w:tc>
          <w:tcPr>
            <w:tcW w:w="6531" w:type="dxa"/>
            <w:tcBorders>
              <w:top w:val="nil"/>
              <w:left w:val="nil"/>
              <w:bottom w:val="single" w:color="2F75B5" w:sz="4" w:space="0"/>
              <w:right w:val="single" w:color="2F75B5" w:sz="4" w:space="0"/>
            </w:tcBorders>
            <w:noWrap/>
            <w:vAlign w:val="center"/>
          </w:tcPr>
          <w:p w14:paraId="5B0C81B2">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val="en-AU" w:eastAsia="en-AU"/>
              </w:rPr>
              <w:t> </w:t>
            </w:r>
            <w:r>
              <w:rPr>
                <w:rFonts w:ascii="Microsoft YaHei" w:hAnsi="Microsoft YaHei" w:eastAsia="Microsoft YaHei" w:cs="Arial"/>
                <w:sz w:val="18"/>
                <w:szCs w:val="18"/>
                <w:lang w:eastAsia="en-AU"/>
              </w:rPr>
              <w:t>Высокий</w:t>
            </w:r>
          </w:p>
        </w:tc>
      </w:tr>
      <w:tr w14:paraId="1F48C63F">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000000" w:fill="2F75B5"/>
            <w:noWrap/>
            <w:vAlign w:val="center"/>
          </w:tcPr>
          <w:p w14:paraId="791F4929">
            <w:pPr>
              <w:spacing w:after="0" w:line="240" w:lineRule="auto"/>
              <w:ind w:firstLine="180" w:firstLineChars="100"/>
              <w:jc w:val="right"/>
              <w:rPr>
                <w:rFonts w:ascii="Microsoft YaHei" w:hAnsi="Microsoft YaHei" w:eastAsia="Microsoft YaHei" w:cs="Arial"/>
                <w:b/>
                <w:bCs/>
                <w:color w:val="FFFFFF"/>
                <w:sz w:val="18"/>
                <w:szCs w:val="18"/>
                <w:lang w:eastAsia="en-AU"/>
              </w:rPr>
            </w:pPr>
            <w:r>
              <w:rPr>
                <w:rFonts w:hint="eastAsia" w:ascii="Microsoft YaHei" w:hAnsi="Microsoft YaHei" w:eastAsia="Microsoft YaHei" w:cs="Arial"/>
                <w:b/>
                <w:bCs/>
                <w:color w:val="FFFFFF"/>
                <w:sz w:val="18"/>
                <w:szCs w:val="18"/>
                <w:lang w:eastAsia="en-AU"/>
              </w:rPr>
              <w:t>Заголовок</w:t>
            </w:r>
            <w:r>
              <w:rPr>
                <w:rFonts w:ascii="Microsoft YaHei" w:hAnsi="Microsoft YaHei" w:eastAsia="Microsoft YaHei" w:cs="Arial"/>
                <w:b/>
                <w:bCs/>
                <w:color w:val="FFFFFF"/>
                <w:sz w:val="18"/>
                <w:szCs w:val="18"/>
                <w:lang w:eastAsia="en-AU"/>
              </w:rPr>
              <w:t>/название теста</w:t>
            </w:r>
          </w:p>
        </w:tc>
        <w:tc>
          <w:tcPr>
            <w:tcW w:w="6531" w:type="dxa"/>
            <w:tcBorders>
              <w:top w:val="nil"/>
              <w:left w:val="nil"/>
              <w:bottom w:val="single" w:color="2F75B5" w:sz="4" w:space="0"/>
              <w:right w:val="single" w:color="2F75B5" w:sz="4" w:space="0"/>
            </w:tcBorders>
            <w:noWrap/>
            <w:vAlign w:val="center"/>
          </w:tcPr>
          <w:p w14:paraId="25BC6F8B">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val="en-AU" w:eastAsia="en-AU"/>
              </w:rPr>
              <w:t> </w:t>
            </w:r>
            <w:r>
              <w:rPr>
                <w:rFonts w:ascii="Microsoft YaHei" w:hAnsi="Microsoft YaHei" w:eastAsia="Microsoft YaHei" w:cs="Arial"/>
                <w:sz w:val="18"/>
                <w:szCs w:val="18"/>
                <w:lang w:eastAsia="en-AU"/>
              </w:rPr>
              <w:t>Проверка сохранения количества количества участников в группе</w:t>
            </w:r>
          </w:p>
        </w:tc>
      </w:tr>
      <w:tr w14:paraId="7D9FAB41">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000000" w:fill="2F75B5"/>
            <w:noWrap/>
            <w:vAlign w:val="center"/>
          </w:tcPr>
          <w:p w14:paraId="77F4EB74">
            <w:pPr>
              <w:spacing w:after="0" w:line="240" w:lineRule="auto"/>
              <w:ind w:firstLine="180" w:firstLineChars="100"/>
              <w:jc w:val="right"/>
              <w:rPr>
                <w:rFonts w:ascii="Microsoft YaHei" w:hAnsi="Microsoft YaHei" w:eastAsia="Microsoft YaHei" w:cs="Arial"/>
                <w:b/>
                <w:bCs/>
                <w:color w:val="FFFFFF"/>
                <w:sz w:val="18"/>
                <w:szCs w:val="18"/>
                <w:lang w:eastAsia="en-AU"/>
              </w:rPr>
            </w:pPr>
            <w:r>
              <w:rPr>
                <w:rFonts w:hint="eastAsia" w:ascii="Microsoft YaHei" w:hAnsi="Microsoft YaHei" w:eastAsia="Microsoft YaHei" w:cs="Arial"/>
                <w:b/>
                <w:bCs/>
                <w:color w:val="FFFFFF"/>
                <w:sz w:val="18"/>
                <w:szCs w:val="18"/>
                <w:lang w:eastAsia="en-AU"/>
              </w:rPr>
              <w:t>Краткое</w:t>
            </w:r>
            <w:r>
              <w:rPr>
                <w:rFonts w:ascii="Microsoft YaHei" w:hAnsi="Microsoft YaHei" w:eastAsia="Microsoft YaHei" w:cs="Arial"/>
                <w:b/>
                <w:bCs/>
                <w:color w:val="FFFFFF"/>
                <w:sz w:val="18"/>
                <w:szCs w:val="18"/>
                <w:lang w:eastAsia="en-AU"/>
              </w:rPr>
              <w:t xml:space="preserve"> изложение теста</w:t>
            </w:r>
          </w:p>
        </w:tc>
        <w:tc>
          <w:tcPr>
            <w:tcW w:w="6531" w:type="dxa"/>
            <w:tcBorders>
              <w:top w:val="nil"/>
              <w:left w:val="nil"/>
              <w:bottom w:val="single" w:color="2F75B5" w:sz="4" w:space="0"/>
              <w:right w:val="single" w:color="2F75B5" w:sz="4" w:space="0"/>
            </w:tcBorders>
            <w:noWrap/>
            <w:vAlign w:val="center"/>
          </w:tcPr>
          <w:p w14:paraId="197AEE33">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val="en-AU" w:eastAsia="en-AU"/>
              </w:rPr>
              <w:t> </w:t>
            </w:r>
            <w:r>
              <w:rPr>
                <w:rFonts w:ascii="Microsoft YaHei" w:hAnsi="Microsoft YaHei" w:eastAsia="Microsoft YaHei" w:cs="Arial"/>
                <w:sz w:val="18"/>
                <w:szCs w:val="18"/>
                <w:lang w:eastAsia="en-AU"/>
              </w:rPr>
              <w:t>Проверить, что программа корректно преобразует валидные числовые строки и возвращает 0 для невалидных</w:t>
            </w:r>
          </w:p>
        </w:tc>
      </w:tr>
      <w:tr w14:paraId="3EE3B62B">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000000" w:fill="2F75B5"/>
            <w:noWrap/>
            <w:vAlign w:val="center"/>
          </w:tcPr>
          <w:p w14:paraId="2C188020">
            <w:pPr>
              <w:spacing w:after="0" w:line="240" w:lineRule="auto"/>
              <w:ind w:firstLine="180" w:firstLineChars="100"/>
              <w:jc w:val="right"/>
              <w:rPr>
                <w:rFonts w:ascii="Microsoft YaHei" w:hAnsi="Microsoft YaHei" w:eastAsia="Microsoft YaHei" w:cs="Arial"/>
                <w:b/>
                <w:bCs/>
                <w:color w:val="FFFFFF"/>
                <w:sz w:val="18"/>
                <w:szCs w:val="18"/>
                <w:lang w:eastAsia="en-AU"/>
              </w:rPr>
            </w:pPr>
            <w:r>
              <w:rPr>
                <w:rFonts w:hint="eastAsia" w:ascii="Microsoft YaHei" w:hAnsi="Microsoft YaHei" w:eastAsia="Microsoft YaHei" w:cs="Arial"/>
                <w:b/>
                <w:bCs/>
                <w:color w:val="FFFFFF"/>
                <w:sz w:val="18"/>
                <w:szCs w:val="18"/>
                <w:lang w:eastAsia="en-AU"/>
              </w:rPr>
              <w:t>Этапы</w:t>
            </w:r>
            <w:r>
              <w:rPr>
                <w:rFonts w:ascii="Microsoft YaHei" w:hAnsi="Microsoft YaHei" w:eastAsia="Microsoft YaHei" w:cs="Arial"/>
                <w:b/>
                <w:bCs/>
                <w:color w:val="FFFFFF"/>
                <w:sz w:val="18"/>
                <w:szCs w:val="18"/>
                <w:lang w:eastAsia="en-AU"/>
              </w:rPr>
              <w:t xml:space="preserve"> теста</w:t>
            </w:r>
          </w:p>
        </w:tc>
        <w:tc>
          <w:tcPr>
            <w:tcW w:w="6531" w:type="dxa"/>
            <w:tcBorders>
              <w:top w:val="nil"/>
              <w:left w:val="nil"/>
              <w:bottom w:val="single" w:color="2F75B5" w:sz="4" w:space="0"/>
              <w:right w:val="single" w:color="2F75B5" w:sz="4" w:space="0"/>
            </w:tcBorders>
            <w:noWrap/>
            <w:vAlign w:val="center"/>
          </w:tcPr>
          <w:p w14:paraId="73D1A3EF">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val="en-AU" w:eastAsia="en-AU"/>
              </w:rPr>
              <w:t> </w:t>
            </w:r>
            <w:r>
              <w:rPr>
                <w:rFonts w:ascii="Microsoft YaHei" w:hAnsi="Microsoft YaHei" w:eastAsia="Microsoft YaHei" w:cs="Arial"/>
                <w:sz w:val="18"/>
                <w:szCs w:val="18"/>
                <w:lang w:eastAsia="en-AU"/>
              </w:rPr>
              <w:t>1. Ввести число 14</w:t>
            </w:r>
          </w:p>
          <w:p w14:paraId="4B1E695E">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eastAsia="en-AU"/>
              </w:rPr>
              <w:t>2. Ввести текст «</w:t>
            </w:r>
            <w:r>
              <w:rPr>
                <w:rFonts w:ascii="Microsoft YaHei" w:hAnsi="Microsoft YaHei" w:eastAsia="Microsoft YaHei" w:cs="Arial"/>
                <w:sz w:val="18"/>
                <w:szCs w:val="18"/>
                <w:lang w:val="en-AU" w:eastAsia="en-AU"/>
              </w:rPr>
              <w:t>abc</w:t>
            </w:r>
            <w:r>
              <w:rPr>
                <w:rFonts w:ascii="Microsoft YaHei" w:hAnsi="Microsoft YaHei" w:eastAsia="Microsoft YaHei" w:cs="Arial"/>
                <w:sz w:val="18"/>
                <w:szCs w:val="18"/>
                <w:lang w:eastAsia="en-AU"/>
              </w:rPr>
              <w:t>»</w:t>
            </w:r>
          </w:p>
          <w:p w14:paraId="78C5894E">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val="en-AU" w:eastAsia="en-AU"/>
              </w:rPr>
              <w:t xml:space="preserve">3. </w:t>
            </w:r>
            <w:r>
              <w:rPr>
                <w:rFonts w:ascii="Microsoft YaHei" w:hAnsi="Microsoft YaHei" w:eastAsia="Microsoft YaHei" w:cs="Arial"/>
                <w:sz w:val="18"/>
                <w:szCs w:val="18"/>
                <w:lang w:eastAsia="en-AU"/>
              </w:rPr>
              <w:t>Не вводить ничего</w:t>
            </w:r>
          </w:p>
        </w:tc>
      </w:tr>
      <w:tr w14:paraId="5AA80A4D">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000000" w:fill="2F75B5"/>
            <w:noWrap/>
            <w:vAlign w:val="center"/>
          </w:tcPr>
          <w:p w14:paraId="22838697">
            <w:pPr>
              <w:spacing w:after="0" w:line="240" w:lineRule="auto"/>
              <w:ind w:firstLine="180" w:firstLineChars="100"/>
              <w:jc w:val="right"/>
              <w:rPr>
                <w:rFonts w:ascii="Microsoft YaHei" w:hAnsi="Microsoft YaHei" w:eastAsia="Microsoft YaHei" w:cs="Arial"/>
                <w:b/>
                <w:bCs/>
                <w:color w:val="FFFFFF"/>
                <w:sz w:val="18"/>
                <w:szCs w:val="18"/>
                <w:lang w:eastAsia="en-AU"/>
              </w:rPr>
            </w:pPr>
            <w:r>
              <w:rPr>
                <w:rFonts w:hint="eastAsia" w:ascii="Microsoft YaHei" w:hAnsi="Microsoft YaHei" w:eastAsia="Microsoft YaHei" w:cs="Arial"/>
                <w:b/>
                <w:bCs/>
                <w:color w:val="FFFFFF"/>
                <w:sz w:val="18"/>
                <w:szCs w:val="18"/>
                <w:lang w:eastAsia="en-AU"/>
              </w:rPr>
              <w:t>Тестовые</w:t>
            </w:r>
            <w:r>
              <w:rPr>
                <w:rFonts w:ascii="Microsoft YaHei" w:hAnsi="Microsoft YaHei" w:eastAsia="Microsoft YaHei" w:cs="Arial"/>
                <w:b/>
                <w:bCs/>
                <w:color w:val="FFFFFF"/>
                <w:sz w:val="18"/>
                <w:szCs w:val="18"/>
                <w:lang w:eastAsia="en-AU"/>
              </w:rPr>
              <w:t xml:space="preserve"> данные</w:t>
            </w:r>
          </w:p>
        </w:tc>
        <w:tc>
          <w:tcPr>
            <w:tcW w:w="6531" w:type="dxa"/>
            <w:tcBorders>
              <w:top w:val="nil"/>
              <w:left w:val="nil"/>
              <w:bottom w:val="single" w:color="2F75B5" w:sz="4" w:space="0"/>
              <w:right w:val="single" w:color="2F75B5" w:sz="4" w:space="0"/>
            </w:tcBorders>
            <w:noWrap/>
            <w:vAlign w:val="center"/>
          </w:tcPr>
          <w:p w14:paraId="73C23463">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val="en-AU" w:eastAsia="en-AU"/>
              </w:rPr>
              <w:t> </w:t>
            </w:r>
            <w:r>
              <w:rPr>
                <w:rFonts w:ascii="Microsoft YaHei" w:hAnsi="Microsoft YaHei" w:eastAsia="Microsoft YaHei" w:cs="Arial"/>
                <w:sz w:val="18"/>
                <w:szCs w:val="18"/>
                <w:lang w:eastAsia="en-AU"/>
              </w:rPr>
              <w:t>«14», «</w:t>
            </w:r>
            <w:r>
              <w:rPr>
                <w:rFonts w:ascii="Microsoft YaHei" w:hAnsi="Microsoft YaHei" w:eastAsia="Microsoft YaHei" w:cs="Arial"/>
                <w:sz w:val="18"/>
                <w:szCs w:val="18"/>
                <w:lang w:val="en-US" w:eastAsia="en-AU"/>
              </w:rPr>
              <w:t>abc</w:t>
            </w:r>
            <w:r>
              <w:rPr>
                <w:rFonts w:ascii="Microsoft YaHei" w:hAnsi="Microsoft YaHei" w:eastAsia="Microsoft YaHei" w:cs="Arial"/>
                <w:sz w:val="18"/>
                <w:szCs w:val="18"/>
                <w:lang w:eastAsia="en-AU"/>
              </w:rPr>
              <w:t>»</w:t>
            </w:r>
            <w:r>
              <w:rPr>
                <w:rFonts w:ascii="Microsoft YaHei" w:hAnsi="Microsoft YaHei" w:eastAsia="Microsoft YaHei" w:cs="Arial"/>
                <w:sz w:val="18"/>
                <w:szCs w:val="18"/>
                <w:lang w:val="en-US" w:eastAsia="en-AU"/>
              </w:rPr>
              <w:t xml:space="preserve">, </w:t>
            </w:r>
            <w:r>
              <w:rPr>
                <w:rFonts w:ascii="Microsoft YaHei" w:hAnsi="Microsoft YaHei" w:eastAsia="Microsoft YaHei" w:cs="Arial"/>
                <w:sz w:val="18"/>
                <w:szCs w:val="18"/>
                <w:lang w:eastAsia="en-AU"/>
              </w:rPr>
              <w:t>«»</w:t>
            </w:r>
          </w:p>
        </w:tc>
      </w:tr>
      <w:tr w14:paraId="0A514043">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000000" w:fill="2F75B5"/>
            <w:noWrap/>
            <w:vAlign w:val="center"/>
          </w:tcPr>
          <w:p w14:paraId="757D5840">
            <w:pPr>
              <w:spacing w:after="0" w:line="240" w:lineRule="auto"/>
              <w:ind w:firstLine="180" w:firstLineChars="100"/>
              <w:jc w:val="right"/>
              <w:rPr>
                <w:rFonts w:ascii="Microsoft YaHei" w:hAnsi="Microsoft YaHei" w:eastAsia="Microsoft YaHei" w:cs="Arial"/>
                <w:b/>
                <w:bCs/>
                <w:color w:val="FFFFFF"/>
                <w:sz w:val="18"/>
                <w:szCs w:val="18"/>
                <w:lang w:eastAsia="en-AU"/>
              </w:rPr>
            </w:pPr>
            <w:r>
              <w:rPr>
                <w:rFonts w:hint="eastAsia" w:ascii="Microsoft YaHei" w:hAnsi="Microsoft YaHei" w:eastAsia="Microsoft YaHei" w:cs="Arial"/>
                <w:b/>
                <w:bCs/>
                <w:color w:val="FFFFFF"/>
                <w:sz w:val="18"/>
                <w:szCs w:val="18"/>
                <w:lang w:eastAsia="en-AU"/>
              </w:rPr>
              <w:t>Ожидаемый</w:t>
            </w:r>
            <w:r>
              <w:rPr>
                <w:rFonts w:ascii="Microsoft YaHei" w:hAnsi="Microsoft YaHei" w:eastAsia="Microsoft YaHei" w:cs="Arial"/>
                <w:b/>
                <w:bCs/>
                <w:color w:val="FFFFFF"/>
                <w:sz w:val="18"/>
                <w:szCs w:val="18"/>
                <w:lang w:eastAsia="en-AU"/>
              </w:rPr>
              <w:t xml:space="preserve"> результат</w:t>
            </w:r>
          </w:p>
        </w:tc>
        <w:tc>
          <w:tcPr>
            <w:tcW w:w="6531" w:type="dxa"/>
            <w:tcBorders>
              <w:top w:val="nil"/>
              <w:left w:val="nil"/>
              <w:bottom w:val="single" w:color="2F75B5" w:sz="4" w:space="0"/>
              <w:right w:val="single" w:color="2F75B5" w:sz="4" w:space="0"/>
            </w:tcBorders>
            <w:noWrap/>
            <w:vAlign w:val="center"/>
          </w:tcPr>
          <w:p w14:paraId="6A3E73DC">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val="en-AU" w:eastAsia="en-AU"/>
              </w:rPr>
              <w:t> </w:t>
            </w:r>
            <w:r>
              <w:rPr>
                <w:rFonts w:ascii="Microsoft YaHei" w:hAnsi="Microsoft YaHei" w:eastAsia="Microsoft YaHei" w:cs="Arial"/>
                <w:sz w:val="18"/>
                <w:szCs w:val="18"/>
                <w:lang w:eastAsia="en-AU"/>
              </w:rPr>
              <w:t>14, 0, 0</w:t>
            </w:r>
          </w:p>
        </w:tc>
      </w:tr>
      <w:tr w14:paraId="332A4262">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000000" w:fill="2F75B5"/>
            <w:noWrap/>
            <w:vAlign w:val="center"/>
          </w:tcPr>
          <w:p w14:paraId="2ED08FB6">
            <w:pPr>
              <w:spacing w:after="0" w:line="240" w:lineRule="auto"/>
              <w:ind w:firstLine="180" w:firstLineChars="100"/>
              <w:jc w:val="right"/>
              <w:rPr>
                <w:rFonts w:ascii="Microsoft YaHei" w:hAnsi="Microsoft YaHei" w:eastAsia="Microsoft YaHei" w:cs="Arial"/>
                <w:b/>
                <w:bCs/>
                <w:color w:val="FFFFFF"/>
                <w:sz w:val="18"/>
                <w:szCs w:val="18"/>
                <w:lang w:eastAsia="en-AU"/>
              </w:rPr>
            </w:pPr>
            <w:r>
              <w:rPr>
                <w:rFonts w:hint="eastAsia" w:ascii="Microsoft YaHei" w:hAnsi="Microsoft YaHei" w:eastAsia="Microsoft YaHei" w:cs="Arial"/>
                <w:b/>
                <w:bCs/>
                <w:color w:val="FFFFFF"/>
                <w:sz w:val="18"/>
                <w:szCs w:val="18"/>
                <w:lang w:eastAsia="en-AU"/>
              </w:rPr>
              <w:t>Фактический</w:t>
            </w:r>
            <w:r>
              <w:rPr>
                <w:rFonts w:ascii="Microsoft YaHei" w:hAnsi="Microsoft YaHei" w:eastAsia="Microsoft YaHei" w:cs="Arial"/>
                <w:b/>
                <w:bCs/>
                <w:color w:val="FFFFFF"/>
                <w:sz w:val="18"/>
                <w:szCs w:val="18"/>
                <w:lang w:eastAsia="en-AU"/>
              </w:rPr>
              <w:t xml:space="preserve"> результат </w:t>
            </w:r>
          </w:p>
        </w:tc>
        <w:tc>
          <w:tcPr>
            <w:tcW w:w="6531" w:type="dxa"/>
            <w:tcBorders>
              <w:top w:val="nil"/>
              <w:left w:val="nil"/>
              <w:bottom w:val="single" w:color="2F75B5" w:sz="4" w:space="0"/>
              <w:right w:val="single" w:color="2F75B5" w:sz="4" w:space="0"/>
            </w:tcBorders>
            <w:noWrap/>
            <w:vAlign w:val="center"/>
          </w:tcPr>
          <w:p w14:paraId="43429AA7">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val="en-AU" w:eastAsia="en-AU"/>
              </w:rPr>
              <w:t> </w:t>
            </w:r>
            <w:r>
              <w:rPr>
                <w:rFonts w:ascii="Microsoft YaHei" w:hAnsi="Microsoft YaHei" w:eastAsia="Microsoft YaHei" w:cs="Arial"/>
                <w:sz w:val="18"/>
                <w:szCs w:val="18"/>
                <w:lang w:eastAsia="en-AU"/>
              </w:rPr>
              <w:t>14, 0, 0</w:t>
            </w:r>
          </w:p>
        </w:tc>
      </w:tr>
      <w:tr w14:paraId="7EC1CE86">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000000" w:fill="2F75B5"/>
            <w:noWrap/>
            <w:vAlign w:val="center"/>
          </w:tcPr>
          <w:p w14:paraId="2CC8D028">
            <w:pPr>
              <w:spacing w:after="0" w:line="240" w:lineRule="auto"/>
              <w:ind w:firstLine="180" w:firstLineChars="100"/>
              <w:jc w:val="right"/>
              <w:rPr>
                <w:rFonts w:ascii="Microsoft YaHei" w:hAnsi="Microsoft YaHei" w:eastAsia="Microsoft YaHei" w:cs="Arial"/>
                <w:b/>
                <w:bCs/>
                <w:color w:val="FFFFFF"/>
                <w:sz w:val="18"/>
                <w:szCs w:val="18"/>
                <w:lang w:eastAsia="en-AU"/>
              </w:rPr>
            </w:pPr>
            <w:r>
              <w:rPr>
                <w:rFonts w:hint="eastAsia" w:ascii="Microsoft YaHei" w:hAnsi="Microsoft YaHei" w:eastAsia="Microsoft YaHei" w:cs="Arial"/>
                <w:b/>
                <w:bCs/>
                <w:color w:val="FFFFFF"/>
                <w:sz w:val="18"/>
                <w:szCs w:val="18"/>
                <w:lang w:eastAsia="en-AU"/>
              </w:rPr>
              <w:t>Статус</w:t>
            </w:r>
          </w:p>
        </w:tc>
        <w:tc>
          <w:tcPr>
            <w:tcW w:w="6531" w:type="dxa"/>
            <w:tcBorders>
              <w:top w:val="nil"/>
              <w:left w:val="nil"/>
              <w:bottom w:val="single" w:color="2F75B5" w:sz="4" w:space="0"/>
              <w:right w:val="single" w:color="2F75B5" w:sz="4" w:space="0"/>
            </w:tcBorders>
            <w:noWrap/>
            <w:vAlign w:val="center"/>
          </w:tcPr>
          <w:p w14:paraId="290CD655">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val="en-AU" w:eastAsia="en-AU"/>
              </w:rPr>
              <w:t> </w:t>
            </w:r>
            <w:r>
              <w:rPr>
                <w:rFonts w:ascii="Microsoft YaHei" w:hAnsi="Microsoft YaHei" w:eastAsia="Microsoft YaHei" w:cs="Arial"/>
                <w:sz w:val="18"/>
                <w:szCs w:val="18"/>
                <w:lang w:eastAsia="en-AU"/>
              </w:rPr>
              <w:t>Зачет</w:t>
            </w:r>
          </w:p>
        </w:tc>
      </w:tr>
      <w:tr w14:paraId="738D3937">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000000" w:fill="2F75B5"/>
            <w:noWrap/>
            <w:vAlign w:val="center"/>
          </w:tcPr>
          <w:p w14:paraId="182D34ED">
            <w:pPr>
              <w:spacing w:after="0" w:line="240" w:lineRule="auto"/>
              <w:ind w:firstLine="180" w:firstLineChars="100"/>
              <w:jc w:val="right"/>
              <w:rPr>
                <w:rFonts w:ascii="Microsoft YaHei" w:hAnsi="Microsoft YaHei" w:eastAsia="Microsoft YaHei" w:cs="Arial"/>
                <w:b/>
                <w:bCs/>
                <w:color w:val="FFFFFF"/>
                <w:sz w:val="18"/>
                <w:szCs w:val="18"/>
                <w:lang w:eastAsia="en-AU"/>
              </w:rPr>
            </w:pPr>
            <w:r>
              <w:rPr>
                <w:rFonts w:hint="eastAsia" w:ascii="Microsoft YaHei" w:hAnsi="Microsoft YaHei" w:eastAsia="Microsoft YaHei" w:cs="Arial"/>
                <w:b/>
                <w:bCs/>
                <w:color w:val="FFFFFF"/>
                <w:sz w:val="18"/>
                <w:szCs w:val="18"/>
                <w:lang w:eastAsia="en-AU"/>
              </w:rPr>
              <w:t>Предварительное</w:t>
            </w:r>
            <w:r>
              <w:rPr>
                <w:rFonts w:ascii="Microsoft YaHei" w:hAnsi="Microsoft YaHei" w:eastAsia="Microsoft YaHei" w:cs="Arial"/>
                <w:b/>
                <w:bCs/>
                <w:color w:val="FFFFFF"/>
                <w:sz w:val="18"/>
                <w:szCs w:val="18"/>
                <w:lang w:eastAsia="en-AU"/>
              </w:rPr>
              <w:t xml:space="preserve"> условие</w:t>
            </w:r>
          </w:p>
        </w:tc>
        <w:tc>
          <w:tcPr>
            <w:tcW w:w="6531" w:type="dxa"/>
            <w:tcBorders>
              <w:top w:val="nil"/>
              <w:left w:val="nil"/>
              <w:bottom w:val="single" w:color="2F75B5" w:sz="4" w:space="0"/>
              <w:right w:val="single" w:color="2F75B5" w:sz="4" w:space="0"/>
            </w:tcBorders>
            <w:noWrap/>
            <w:vAlign w:val="center"/>
          </w:tcPr>
          <w:p w14:paraId="1F202429">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val="en-AU" w:eastAsia="en-AU"/>
              </w:rPr>
              <w:t> </w:t>
            </w:r>
            <w:r>
              <w:rPr>
                <w:rFonts w:ascii="Microsoft YaHei" w:hAnsi="Microsoft YaHei" w:eastAsia="Microsoft YaHei" w:cs="Arial"/>
                <w:sz w:val="18"/>
                <w:szCs w:val="18"/>
                <w:lang w:eastAsia="en-AU"/>
              </w:rPr>
              <w:t>Подключен валидатор, тестовый проект скомпилирован</w:t>
            </w:r>
          </w:p>
        </w:tc>
      </w:tr>
      <w:tr w14:paraId="4D751A82">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000000" w:fill="2F75B5"/>
            <w:noWrap/>
            <w:vAlign w:val="center"/>
          </w:tcPr>
          <w:p w14:paraId="68937FBB">
            <w:pPr>
              <w:spacing w:after="0" w:line="240" w:lineRule="auto"/>
              <w:ind w:firstLine="180" w:firstLineChars="100"/>
              <w:jc w:val="right"/>
              <w:rPr>
                <w:rFonts w:ascii="Microsoft YaHei" w:hAnsi="Microsoft YaHei" w:eastAsia="Microsoft YaHei" w:cs="Arial"/>
                <w:b/>
                <w:bCs/>
                <w:color w:val="FFFFFF"/>
                <w:sz w:val="18"/>
                <w:szCs w:val="18"/>
                <w:lang w:eastAsia="en-AU"/>
              </w:rPr>
            </w:pPr>
            <w:r>
              <w:rPr>
                <w:rFonts w:hint="eastAsia" w:ascii="Microsoft YaHei" w:hAnsi="Microsoft YaHei" w:eastAsia="Microsoft YaHei" w:cs="Arial"/>
                <w:b/>
                <w:bCs/>
                <w:color w:val="FFFFFF"/>
                <w:sz w:val="18"/>
                <w:szCs w:val="18"/>
                <w:lang w:eastAsia="en-AU"/>
              </w:rPr>
              <w:t>Постусловие</w:t>
            </w:r>
          </w:p>
        </w:tc>
        <w:tc>
          <w:tcPr>
            <w:tcW w:w="6531" w:type="dxa"/>
            <w:tcBorders>
              <w:top w:val="nil"/>
              <w:left w:val="nil"/>
              <w:bottom w:val="single" w:color="2F75B5" w:sz="4" w:space="0"/>
              <w:right w:val="single" w:color="2F75B5" w:sz="4" w:space="0"/>
            </w:tcBorders>
            <w:noWrap/>
            <w:vAlign w:val="center"/>
          </w:tcPr>
          <w:p w14:paraId="0D08B373">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val="en-AU" w:eastAsia="en-AU"/>
              </w:rPr>
              <w:t> </w:t>
            </w:r>
            <w:r>
              <w:rPr>
                <w:rFonts w:ascii="Microsoft YaHei" w:hAnsi="Microsoft YaHei" w:eastAsia="Microsoft YaHei" w:cs="Arial"/>
                <w:sz w:val="18"/>
                <w:szCs w:val="18"/>
                <w:lang w:eastAsia="en-AU"/>
              </w:rPr>
              <w:t xml:space="preserve">Открыта форма </w:t>
            </w:r>
            <w:r>
              <w:rPr>
                <w:rFonts w:ascii="Microsoft YaHei" w:hAnsi="Microsoft YaHei" w:eastAsia="Microsoft YaHei" w:cs="Arial"/>
                <w:sz w:val="18"/>
                <w:szCs w:val="18"/>
                <w:lang w:val="en-US" w:eastAsia="en-AU"/>
              </w:rPr>
              <w:t>FormGroup</w:t>
            </w:r>
            <w:r>
              <w:rPr>
                <w:rFonts w:ascii="Microsoft YaHei" w:hAnsi="Microsoft YaHei" w:eastAsia="Microsoft YaHei" w:cs="Arial"/>
                <w:sz w:val="18"/>
                <w:szCs w:val="18"/>
                <w:lang w:eastAsia="en-AU"/>
              </w:rPr>
              <w:t xml:space="preserve"> и введены валидные данные в поле для наименования группы</w:t>
            </w:r>
          </w:p>
        </w:tc>
      </w:tr>
      <w:tr w14:paraId="459F993E">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2F75B5" w:sz="4" w:space="0"/>
              <w:right w:val="single" w:color="2F75B5" w:sz="4" w:space="0"/>
            </w:tcBorders>
            <w:shd w:val="clear" w:color="000000" w:fill="2F75B5"/>
            <w:noWrap/>
            <w:vAlign w:val="center"/>
          </w:tcPr>
          <w:p w14:paraId="615B54F4">
            <w:pPr>
              <w:spacing w:after="0" w:line="240" w:lineRule="auto"/>
              <w:ind w:firstLine="180" w:firstLineChars="100"/>
              <w:jc w:val="right"/>
              <w:rPr>
                <w:rFonts w:ascii="Microsoft YaHei" w:hAnsi="Microsoft YaHei" w:eastAsia="Microsoft YaHei" w:cs="Arial"/>
                <w:b/>
                <w:bCs/>
                <w:color w:val="FFFFFF"/>
                <w:sz w:val="18"/>
                <w:szCs w:val="18"/>
                <w:lang w:eastAsia="en-AU"/>
              </w:rPr>
            </w:pPr>
            <w:r>
              <w:rPr>
                <w:rFonts w:hint="eastAsia" w:ascii="Microsoft YaHei" w:hAnsi="Microsoft YaHei" w:eastAsia="Microsoft YaHei" w:cs="Arial"/>
                <w:b/>
                <w:bCs/>
                <w:color w:val="FFFFFF"/>
                <w:sz w:val="18"/>
                <w:szCs w:val="18"/>
                <w:lang w:eastAsia="en-AU"/>
              </w:rPr>
              <w:t>Примечания</w:t>
            </w:r>
            <w:r>
              <w:rPr>
                <w:rFonts w:ascii="Microsoft YaHei" w:hAnsi="Microsoft YaHei" w:eastAsia="Microsoft YaHei" w:cs="Arial"/>
                <w:b/>
                <w:bCs/>
                <w:color w:val="FFFFFF"/>
                <w:sz w:val="18"/>
                <w:szCs w:val="18"/>
                <w:lang w:eastAsia="en-AU"/>
              </w:rPr>
              <w:t>/комментарии</w:t>
            </w:r>
          </w:p>
        </w:tc>
        <w:tc>
          <w:tcPr>
            <w:tcW w:w="6531" w:type="dxa"/>
            <w:tcBorders>
              <w:top w:val="nil"/>
              <w:left w:val="nil"/>
              <w:bottom w:val="single" w:color="2F75B5" w:sz="4" w:space="0"/>
              <w:right w:val="single" w:color="2F75B5" w:sz="4" w:space="0"/>
            </w:tcBorders>
            <w:noWrap/>
            <w:vAlign w:val="center"/>
          </w:tcPr>
          <w:p w14:paraId="3BD50B9D">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val="en-AU" w:eastAsia="en-AU"/>
              </w:rPr>
              <w:t> </w:t>
            </w:r>
            <w:r>
              <w:rPr>
                <w:rFonts w:ascii="Microsoft YaHei" w:hAnsi="Microsoft YaHei" w:eastAsia="Microsoft YaHei" w:cs="Arial"/>
                <w:sz w:val="18"/>
                <w:szCs w:val="18"/>
                <w:lang w:eastAsia="en-AU"/>
              </w:rPr>
              <w:t>Граничные значения не тестировались, только позитивные и негативные сценарии.</w:t>
            </w:r>
          </w:p>
        </w:tc>
      </w:tr>
    </w:tbl>
    <w:p w14:paraId="12FE832A">
      <w:pPr>
        <w:rPr>
          <w:rFonts w:ascii="Microsoft YaHei" w:hAnsi="Microsoft YaHei" w:eastAsia="Microsoft YaHei"/>
          <w:sz w:val="18"/>
          <w:szCs w:val="18"/>
        </w:rPr>
      </w:pPr>
    </w:p>
    <w:p w14:paraId="459EDCDD">
      <w:pPr>
        <w:pStyle w:val="3"/>
        <w:rPr>
          <w:rFonts w:ascii="Microsoft YaHei" w:hAnsi="Microsoft YaHei" w:eastAsia="Microsoft YaHei"/>
          <w:sz w:val="18"/>
          <w:szCs w:val="18"/>
        </w:rPr>
      </w:pPr>
      <w:bookmarkStart w:id="37" w:name="_Toc12193"/>
      <w:r>
        <w:rPr>
          <w:rFonts w:hint="eastAsia" w:ascii="Microsoft YaHei" w:hAnsi="Microsoft YaHei" w:eastAsia="Microsoft YaHei"/>
          <w:sz w:val="18"/>
          <w:szCs w:val="18"/>
        </w:rPr>
        <w:t>Тестовый</w:t>
      </w:r>
      <w:r>
        <w:rPr>
          <w:rFonts w:ascii="Microsoft YaHei" w:hAnsi="Microsoft YaHei" w:eastAsia="Microsoft YaHei"/>
          <w:sz w:val="18"/>
          <w:szCs w:val="18"/>
        </w:rPr>
        <w:t xml:space="preserve"> пример TC_VALIDATION_002:</w:t>
      </w:r>
      <w:bookmarkEnd w:id="37"/>
    </w:p>
    <w:tbl>
      <w:tblPr>
        <w:tblStyle w:val="9"/>
        <w:tblW w:w="9667" w:type="dxa"/>
        <w:tblInd w:w="80" w:type="dxa"/>
        <w:tblLayout w:type="fixed"/>
        <w:tblCellMar>
          <w:top w:w="0" w:type="dxa"/>
          <w:left w:w="108" w:type="dxa"/>
          <w:bottom w:w="0" w:type="dxa"/>
          <w:right w:w="108" w:type="dxa"/>
        </w:tblCellMar>
      </w:tblPr>
      <w:tblGrid>
        <w:gridCol w:w="3136"/>
        <w:gridCol w:w="6531"/>
      </w:tblGrid>
      <w:tr w14:paraId="55FBC9AB">
        <w:tblPrEx>
          <w:tblCellMar>
            <w:top w:w="0" w:type="dxa"/>
            <w:left w:w="108" w:type="dxa"/>
            <w:bottom w:w="0" w:type="dxa"/>
            <w:right w:w="108" w:type="dxa"/>
          </w:tblCellMar>
        </w:tblPrEx>
        <w:trPr>
          <w:trHeight w:val="499" w:hRule="atLeast"/>
        </w:trPr>
        <w:tc>
          <w:tcPr>
            <w:tcW w:w="3136" w:type="dxa"/>
            <w:tcBorders>
              <w:top w:val="single" w:color="2F75B5" w:sz="4" w:space="0"/>
              <w:left w:val="single" w:color="2F75B5" w:sz="4" w:space="0"/>
              <w:bottom w:val="single" w:color="FFFFFF" w:sz="4" w:space="0"/>
              <w:right w:val="single" w:color="2F75B5" w:sz="4" w:space="0"/>
            </w:tcBorders>
            <w:shd w:val="clear" w:color="000000" w:fill="2F75B5"/>
            <w:vAlign w:val="center"/>
          </w:tcPr>
          <w:p w14:paraId="47E9C5D9">
            <w:pPr>
              <w:spacing w:after="0" w:line="240" w:lineRule="auto"/>
              <w:ind w:firstLine="180" w:firstLineChars="100"/>
              <w:jc w:val="right"/>
              <w:rPr>
                <w:rFonts w:ascii="Microsoft YaHei" w:hAnsi="Microsoft YaHei" w:eastAsia="Microsoft YaHei" w:cs="Arial"/>
                <w:b/>
                <w:bCs/>
                <w:color w:val="FFFFFF"/>
                <w:sz w:val="18"/>
                <w:szCs w:val="18"/>
                <w:lang w:eastAsia="en-AU"/>
              </w:rPr>
            </w:pPr>
            <w:r>
              <w:rPr>
                <w:rFonts w:hint="eastAsia" w:ascii="Microsoft YaHei" w:hAnsi="Microsoft YaHei" w:eastAsia="Microsoft YaHei"/>
                <w:b/>
                <w:color w:val="FFFFFF"/>
                <w:sz w:val="18"/>
                <w:szCs w:val="18"/>
              </w:rPr>
              <w:t>Тестовый</w:t>
            </w:r>
            <w:r>
              <w:rPr>
                <w:rFonts w:ascii="Microsoft YaHei" w:hAnsi="Microsoft YaHei" w:eastAsia="Microsoft YaHei"/>
                <w:b/>
                <w:color w:val="FFFFFF"/>
                <w:sz w:val="18"/>
                <w:szCs w:val="18"/>
              </w:rPr>
              <w:t xml:space="preserve"> пример</w:t>
            </w:r>
            <w:r>
              <w:rPr>
                <w:rFonts w:ascii="Microsoft YaHei" w:hAnsi="Microsoft YaHei" w:eastAsia="Microsoft YaHei"/>
                <w:b/>
                <w:sz w:val="18"/>
                <w:szCs w:val="18"/>
              </w:rPr>
              <w:t xml:space="preserve"> </w:t>
            </w:r>
            <w:r>
              <w:rPr>
                <w:rFonts w:ascii="Microsoft YaHei" w:hAnsi="Microsoft YaHei" w:eastAsia="Microsoft YaHei" w:cs="Arial"/>
                <w:b/>
                <w:bCs/>
                <w:color w:val="FFFFFF"/>
                <w:sz w:val="18"/>
                <w:szCs w:val="18"/>
                <w:lang w:eastAsia="en-AU"/>
              </w:rPr>
              <w:t>#</w:t>
            </w:r>
          </w:p>
        </w:tc>
        <w:tc>
          <w:tcPr>
            <w:tcW w:w="6531" w:type="dxa"/>
            <w:tcBorders>
              <w:top w:val="single" w:color="2F75B5" w:sz="4" w:space="0"/>
              <w:left w:val="nil"/>
              <w:bottom w:val="single" w:color="2F75B5" w:sz="4" w:space="0"/>
              <w:right w:val="single" w:color="2F75B5" w:sz="4" w:space="0"/>
            </w:tcBorders>
            <w:noWrap/>
            <w:vAlign w:val="center"/>
          </w:tcPr>
          <w:p w14:paraId="749D5C15">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val="en-AU" w:eastAsia="en-AU"/>
              </w:rPr>
              <w:t> TC_VALIDATION_002</w:t>
            </w:r>
          </w:p>
        </w:tc>
      </w:tr>
      <w:tr w14:paraId="13D2D4F6">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000000" w:fill="2F75B5"/>
            <w:noWrap/>
            <w:vAlign w:val="center"/>
          </w:tcPr>
          <w:p w14:paraId="76C744E3">
            <w:pPr>
              <w:spacing w:after="0" w:line="240" w:lineRule="auto"/>
              <w:ind w:firstLine="180" w:firstLineChars="100"/>
              <w:jc w:val="right"/>
              <w:rPr>
                <w:rFonts w:ascii="Microsoft YaHei" w:hAnsi="Microsoft YaHei" w:eastAsia="Microsoft YaHei" w:cs="Arial"/>
                <w:b/>
                <w:bCs/>
                <w:color w:val="FFFFFF"/>
                <w:sz w:val="18"/>
                <w:szCs w:val="18"/>
                <w:lang w:eastAsia="en-AU"/>
              </w:rPr>
            </w:pPr>
            <w:r>
              <w:rPr>
                <w:rFonts w:hint="eastAsia" w:ascii="Microsoft YaHei" w:hAnsi="Microsoft YaHei" w:eastAsia="Microsoft YaHei" w:cs="Arial"/>
                <w:b/>
                <w:bCs/>
                <w:color w:val="FFFFFF"/>
                <w:sz w:val="18"/>
                <w:szCs w:val="18"/>
                <w:lang w:eastAsia="en-AU"/>
              </w:rPr>
              <w:t>Приоритет</w:t>
            </w:r>
            <w:r>
              <w:rPr>
                <w:rFonts w:ascii="Microsoft YaHei" w:hAnsi="Microsoft YaHei" w:eastAsia="Microsoft YaHei" w:cs="Arial"/>
                <w:b/>
                <w:bCs/>
                <w:color w:val="FFFFFF"/>
                <w:sz w:val="18"/>
                <w:szCs w:val="18"/>
                <w:lang w:eastAsia="en-AU"/>
              </w:rPr>
              <w:t xml:space="preserve"> тестирования</w:t>
            </w:r>
          </w:p>
        </w:tc>
        <w:tc>
          <w:tcPr>
            <w:tcW w:w="6531" w:type="dxa"/>
            <w:tcBorders>
              <w:top w:val="nil"/>
              <w:left w:val="nil"/>
              <w:bottom w:val="single" w:color="2F75B5" w:sz="4" w:space="0"/>
              <w:right w:val="single" w:color="2F75B5" w:sz="4" w:space="0"/>
            </w:tcBorders>
            <w:noWrap/>
            <w:vAlign w:val="center"/>
          </w:tcPr>
          <w:p w14:paraId="6586A024">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val="en-AU" w:eastAsia="en-AU"/>
              </w:rPr>
              <w:t> </w:t>
            </w:r>
            <w:r>
              <w:rPr>
                <w:rFonts w:ascii="Microsoft YaHei" w:hAnsi="Microsoft YaHei" w:eastAsia="Microsoft YaHei" w:cs="Arial"/>
                <w:sz w:val="18"/>
                <w:szCs w:val="18"/>
                <w:lang w:eastAsia="en-AU"/>
              </w:rPr>
              <w:t>Средний</w:t>
            </w:r>
          </w:p>
        </w:tc>
      </w:tr>
      <w:tr w14:paraId="3C703988">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000000" w:fill="2F75B5"/>
            <w:noWrap/>
            <w:vAlign w:val="center"/>
          </w:tcPr>
          <w:p w14:paraId="1D818843">
            <w:pPr>
              <w:spacing w:after="0" w:line="240" w:lineRule="auto"/>
              <w:ind w:firstLine="180" w:firstLineChars="100"/>
              <w:jc w:val="right"/>
              <w:rPr>
                <w:rFonts w:ascii="Microsoft YaHei" w:hAnsi="Microsoft YaHei" w:eastAsia="Microsoft YaHei" w:cs="Arial"/>
                <w:b/>
                <w:bCs/>
                <w:color w:val="FFFFFF"/>
                <w:sz w:val="18"/>
                <w:szCs w:val="18"/>
                <w:lang w:val="en-AU" w:eastAsia="en-AU"/>
              </w:rPr>
            </w:pPr>
            <w:r>
              <w:rPr>
                <w:rFonts w:hint="eastAsia" w:ascii="Microsoft YaHei" w:hAnsi="Microsoft YaHei" w:eastAsia="Microsoft YaHei" w:cs="Arial"/>
                <w:b/>
                <w:bCs/>
                <w:color w:val="FFFFFF"/>
                <w:sz w:val="18"/>
                <w:szCs w:val="18"/>
                <w:lang w:eastAsia="en-AU"/>
              </w:rPr>
              <w:t>Заголовок</w:t>
            </w:r>
            <w:r>
              <w:rPr>
                <w:rFonts w:ascii="Microsoft YaHei" w:hAnsi="Microsoft YaHei" w:eastAsia="Microsoft YaHei" w:cs="Arial"/>
                <w:b/>
                <w:bCs/>
                <w:color w:val="FFFFFF"/>
                <w:sz w:val="18"/>
                <w:szCs w:val="18"/>
                <w:lang w:eastAsia="en-AU"/>
              </w:rPr>
              <w:t>/название теста</w:t>
            </w:r>
          </w:p>
        </w:tc>
        <w:tc>
          <w:tcPr>
            <w:tcW w:w="6531" w:type="dxa"/>
            <w:tcBorders>
              <w:top w:val="nil"/>
              <w:left w:val="nil"/>
              <w:bottom w:val="single" w:color="2F75B5" w:sz="4" w:space="0"/>
              <w:right w:val="single" w:color="2F75B5" w:sz="4" w:space="0"/>
            </w:tcBorders>
            <w:noWrap/>
            <w:vAlign w:val="center"/>
          </w:tcPr>
          <w:p w14:paraId="1A988DCF">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val="en-AU" w:eastAsia="en-AU"/>
              </w:rPr>
              <w:t> </w:t>
            </w:r>
            <w:r>
              <w:rPr>
                <w:rFonts w:ascii="Microsoft YaHei" w:hAnsi="Microsoft YaHei" w:eastAsia="Microsoft YaHei" w:cs="Arial"/>
                <w:sz w:val="18"/>
                <w:szCs w:val="18"/>
                <w:lang w:eastAsia="en-AU"/>
              </w:rPr>
              <w:t xml:space="preserve">Проверка валидации </w:t>
            </w:r>
            <w:r>
              <w:rPr>
                <w:rFonts w:ascii="Microsoft YaHei" w:hAnsi="Microsoft YaHei" w:eastAsia="Microsoft YaHei" w:cs="Arial"/>
                <w:sz w:val="18"/>
                <w:szCs w:val="18"/>
                <w:lang w:val="en-US" w:eastAsia="en-AU"/>
              </w:rPr>
              <w:t>email</w:t>
            </w:r>
            <w:r>
              <w:rPr>
                <w:rFonts w:ascii="Microsoft YaHei" w:hAnsi="Microsoft YaHei" w:eastAsia="Microsoft YaHei" w:cs="Arial"/>
                <w:sz w:val="18"/>
                <w:szCs w:val="18"/>
                <w:lang w:eastAsia="en-AU"/>
              </w:rPr>
              <w:t xml:space="preserve"> при добавлении записи в БД</w:t>
            </w:r>
          </w:p>
        </w:tc>
      </w:tr>
      <w:tr w14:paraId="43A18F98">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000000" w:fill="2F75B5"/>
            <w:noWrap/>
            <w:vAlign w:val="center"/>
          </w:tcPr>
          <w:p w14:paraId="6AA45DB2">
            <w:pPr>
              <w:spacing w:after="0" w:line="240" w:lineRule="auto"/>
              <w:ind w:firstLine="180" w:firstLineChars="100"/>
              <w:jc w:val="right"/>
              <w:rPr>
                <w:rFonts w:ascii="Microsoft YaHei" w:hAnsi="Microsoft YaHei" w:eastAsia="Microsoft YaHei" w:cs="Arial"/>
                <w:b/>
                <w:bCs/>
                <w:color w:val="FFFFFF"/>
                <w:sz w:val="18"/>
                <w:szCs w:val="18"/>
                <w:lang w:val="en-AU" w:eastAsia="en-AU"/>
              </w:rPr>
            </w:pPr>
            <w:r>
              <w:rPr>
                <w:rFonts w:hint="eastAsia" w:ascii="Microsoft YaHei" w:hAnsi="Microsoft YaHei" w:eastAsia="Microsoft YaHei" w:cs="Arial"/>
                <w:b/>
                <w:bCs/>
                <w:color w:val="FFFFFF"/>
                <w:sz w:val="18"/>
                <w:szCs w:val="18"/>
                <w:lang w:eastAsia="en-AU"/>
              </w:rPr>
              <w:t>Краткое</w:t>
            </w:r>
            <w:r>
              <w:rPr>
                <w:rFonts w:ascii="Microsoft YaHei" w:hAnsi="Microsoft YaHei" w:eastAsia="Microsoft YaHei" w:cs="Arial"/>
                <w:b/>
                <w:bCs/>
                <w:color w:val="FFFFFF"/>
                <w:sz w:val="18"/>
                <w:szCs w:val="18"/>
                <w:lang w:eastAsia="en-AU"/>
              </w:rPr>
              <w:t xml:space="preserve"> изложение теста</w:t>
            </w:r>
          </w:p>
        </w:tc>
        <w:tc>
          <w:tcPr>
            <w:tcW w:w="6531" w:type="dxa"/>
            <w:tcBorders>
              <w:top w:val="nil"/>
              <w:left w:val="nil"/>
              <w:bottom w:val="single" w:color="2F75B5" w:sz="4" w:space="0"/>
              <w:right w:val="single" w:color="2F75B5" w:sz="4" w:space="0"/>
            </w:tcBorders>
            <w:noWrap/>
            <w:vAlign w:val="center"/>
          </w:tcPr>
          <w:p w14:paraId="54D3E923">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val="en-AU" w:eastAsia="en-AU"/>
              </w:rPr>
              <w:t> </w:t>
            </w:r>
            <w:r>
              <w:rPr>
                <w:rFonts w:ascii="Microsoft YaHei" w:hAnsi="Microsoft YaHei" w:eastAsia="Microsoft YaHei" w:cs="Arial"/>
                <w:sz w:val="18"/>
                <w:szCs w:val="18"/>
                <w:lang w:eastAsia="en-AU"/>
              </w:rPr>
              <w:t xml:space="preserve">Проверить, что метод </w:t>
            </w:r>
            <w:r>
              <w:rPr>
                <w:rFonts w:ascii="Microsoft YaHei" w:hAnsi="Microsoft YaHei" w:eastAsia="Microsoft YaHei" w:cs="Arial"/>
                <w:sz w:val="18"/>
                <w:szCs w:val="18"/>
                <w:lang w:val="en-AU" w:eastAsia="en-AU"/>
              </w:rPr>
              <w:t>IsValidEmail</w:t>
            </w:r>
            <w:r>
              <w:rPr>
                <w:rFonts w:ascii="Microsoft YaHei" w:hAnsi="Microsoft YaHei" w:eastAsia="Microsoft YaHei" w:cs="Arial"/>
                <w:sz w:val="18"/>
                <w:szCs w:val="18"/>
                <w:lang w:eastAsia="en-AU"/>
              </w:rPr>
              <w:t xml:space="preserve"> правильно определяет корректные и некорректные </w:t>
            </w:r>
            <w:r>
              <w:rPr>
                <w:rFonts w:ascii="Microsoft YaHei" w:hAnsi="Microsoft YaHei" w:eastAsia="Microsoft YaHei" w:cs="Arial"/>
                <w:sz w:val="18"/>
                <w:szCs w:val="18"/>
                <w:lang w:val="en-AU" w:eastAsia="en-AU"/>
              </w:rPr>
              <w:t>email</w:t>
            </w:r>
            <w:r>
              <w:rPr>
                <w:rFonts w:ascii="Microsoft YaHei" w:hAnsi="Microsoft YaHei" w:eastAsia="Microsoft YaHei" w:cs="Arial"/>
                <w:sz w:val="18"/>
                <w:szCs w:val="18"/>
                <w:lang w:eastAsia="en-AU"/>
              </w:rPr>
              <w:t>-адреса</w:t>
            </w:r>
          </w:p>
        </w:tc>
      </w:tr>
      <w:tr w14:paraId="1F57C110">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000000" w:fill="2F75B5"/>
            <w:noWrap/>
            <w:vAlign w:val="center"/>
          </w:tcPr>
          <w:p w14:paraId="2156D855">
            <w:pPr>
              <w:spacing w:after="0" w:line="240" w:lineRule="auto"/>
              <w:ind w:firstLine="180" w:firstLineChars="100"/>
              <w:jc w:val="right"/>
              <w:rPr>
                <w:rFonts w:ascii="Microsoft YaHei" w:hAnsi="Microsoft YaHei" w:eastAsia="Microsoft YaHei" w:cs="Arial"/>
                <w:b/>
                <w:bCs/>
                <w:color w:val="FFFFFF"/>
                <w:sz w:val="18"/>
                <w:szCs w:val="18"/>
                <w:lang w:val="en-AU" w:eastAsia="en-AU"/>
              </w:rPr>
            </w:pPr>
            <w:r>
              <w:rPr>
                <w:rFonts w:hint="eastAsia" w:ascii="Microsoft YaHei" w:hAnsi="Microsoft YaHei" w:eastAsia="Microsoft YaHei" w:cs="Arial"/>
                <w:b/>
                <w:bCs/>
                <w:color w:val="FFFFFF"/>
                <w:sz w:val="18"/>
                <w:szCs w:val="18"/>
                <w:lang w:eastAsia="en-AU"/>
              </w:rPr>
              <w:t>Этапы</w:t>
            </w:r>
            <w:r>
              <w:rPr>
                <w:rFonts w:ascii="Microsoft YaHei" w:hAnsi="Microsoft YaHei" w:eastAsia="Microsoft YaHei" w:cs="Arial"/>
                <w:b/>
                <w:bCs/>
                <w:color w:val="FFFFFF"/>
                <w:sz w:val="18"/>
                <w:szCs w:val="18"/>
                <w:lang w:eastAsia="en-AU"/>
              </w:rPr>
              <w:t xml:space="preserve"> теста</w:t>
            </w:r>
          </w:p>
        </w:tc>
        <w:tc>
          <w:tcPr>
            <w:tcW w:w="6531" w:type="dxa"/>
            <w:tcBorders>
              <w:top w:val="nil"/>
              <w:left w:val="nil"/>
              <w:bottom w:val="single" w:color="2F75B5" w:sz="4" w:space="0"/>
              <w:right w:val="single" w:color="2F75B5" w:sz="4" w:space="0"/>
            </w:tcBorders>
            <w:noWrap/>
            <w:vAlign w:val="center"/>
          </w:tcPr>
          <w:p w14:paraId="13295B34">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val="en-AU" w:eastAsia="en-AU"/>
              </w:rPr>
              <w:t> </w:t>
            </w:r>
            <w:r>
              <w:rPr>
                <w:rFonts w:ascii="Microsoft YaHei" w:hAnsi="Microsoft YaHei" w:eastAsia="Microsoft YaHei" w:cs="Arial"/>
                <w:sz w:val="18"/>
                <w:szCs w:val="18"/>
                <w:lang w:eastAsia="en-AU"/>
              </w:rPr>
              <w:t>1. Вызвать метод с "</w:t>
            </w:r>
            <w:r>
              <w:rPr>
                <w:rFonts w:ascii="Microsoft YaHei" w:hAnsi="Microsoft YaHei" w:eastAsia="Microsoft YaHei" w:cs="Arial"/>
                <w:sz w:val="18"/>
                <w:szCs w:val="18"/>
                <w:lang w:val="en-AU" w:eastAsia="en-AU"/>
              </w:rPr>
              <w:t>test</w:t>
            </w:r>
            <w:r>
              <w:rPr>
                <w:rFonts w:ascii="Microsoft YaHei" w:hAnsi="Microsoft YaHei" w:eastAsia="Microsoft YaHei" w:cs="Arial"/>
                <w:sz w:val="18"/>
                <w:szCs w:val="18"/>
                <w:lang w:eastAsia="en-AU"/>
              </w:rPr>
              <w:t>@</w:t>
            </w:r>
            <w:r>
              <w:rPr>
                <w:rFonts w:ascii="Microsoft YaHei" w:hAnsi="Microsoft YaHei" w:eastAsia="Microsoft YaHei" w:cs="Arial"/>
                <w:sz w:val="18"/>
                <w:szCs w:val="18"/>
                <w:lang w:val="en-AU" w:eastAsia="en-AU"/>
              </w:rPr>
              <w:t>mail</w:t>
            </w:r>
            <w:r>
              <w:rPr>
                <w:rFonts w:ascii="Microsoft YaHei" w:hAnsi="Microsoft YaHei" w:eastAsia="Microsoft YaHei" w:cs="Arial"/>
                <w:sz w:val="18"/>
                <w:szCs w:val="18"/>
                <w:lang w:eastAsia="en-AU"/>
              </w:rPr>
              <w:t>.</w:t>
            </w:r>
            <w:r>
              <w:rPr>
                <w:rFonts w:ascii="Microsoft YaHei" w:hAnsi="Microsoft YaHei" w:eastAsia="Microsoft YaHei" w:cs="Arial"/>
                <w:sz w:val="18"/>
                <w:szCs w:val="18"/>
                <w:lang w:val="en-AU" w:eastAsia="en-AU"/>
              </w:rPr>
              <w:t>ru</w:t>
            </w:r>
            <w:r>
              <w:rPr>
                <w:rFonts w:ascii="Microsoft YaHei" w:hAnsi="Microsoft YaHei" w:eastAsia="Microsoft YaHei" w:cs="Arial"/>
                <w:sz w:val="18"/>
                <w:szCs w:val="18"/>
                <w:lang w:eastAsia="en-AU"/>
              </w:rPr>
              <w:t>"</w:t>
            </w:r>
          </w:p>
          <w:p w14:paraId="7E5966DA">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eastAsia="en-AU"/>
              </w:rPr>
              <w:t>2. Вызвать метод с "</w:t>
            </w:r>
            <w:r>
              <w:rPr>
                <w:rFonts w:ascii="Microsoft YaHei" w:hAnsi="Microsoft YaHei" w:eastAsia="Microsoft YaHei" w:cs="Arial"/>
                <w:sz w:val="18"/>
                <w:szCs w:val="18"/>
                <w:lang w:val="en-AU" w:eastAsia="en-AU"/>
              </w:rPr>
              <w:t>test</w:t>
            </w:r>
            <w:r>
              <w:rPr>
                <w:rFonts w:ascii="Microsoft YaHei" w:hAnsi="Microsoft YaHei" w:eastAsia="Microsoft YaHei" w:cs="Arial"/>
                <w:sz w:val="18"/>
                <w:szCs w:val="18"/>
                <w:lang w:eastAsia="en-AU"/>
              </w:rPr>
              <w:t>.</w:t>
            </w:r>
            <w:r>
              <w:rPr>
                <w:rFonts w:ascii="Microsoft YaHei" w:hAnsi="Microsoft YaHei" w:eastAsia="Microsoft YaHei" w:cs="Arial"/>
                <w:sz w:val="18"/>
                <w:szCs w:val="18"/>
                <w:lang w:val="en-AU" w:eastAsia="en-AU"/>
              </w:rPr>
              <w:t>mail</w:t>
            </w:r>
            <w:r>
              <w:rPr>
                <w:rFonts w:ascii="Microsoft YaHei" w:hAnsi="Microsoft YaHei" w:eastAsia="Microsoft YaHei" w:cs="Arial"/>
                <w:sz w:val="18"/>
                <w:szCs w:val="18"/>
                <w:lang w:eastAsia="en-AU"/>
              </w:rPr>
              <w:t>.</w:t>
            </w:r>
            <w:r>
              <w:rPr>
                <w:rFonts w:ascii="Microsoft YaHei" w:hAnsi="Microsoft YaHei" w:eastAsia="Microsoft YaHei" w:cs="Arial"/>
                <w:sz w:val="18"/>
                <w:szCs w:val="18"/>
                <w:lang w:val="en-AU" w:eastAsia="en-AU"/>
              </w:rPr>
              <w:t>ru</w:t>
            </w:r>
            <w:r>
              <w:rPr>
                <w:rFonts w:ascii="Microsoft YaHei" w:hAnsi="Microsoft YaHei" w:eastAsia="Microsoft YaHei" w:cs="Arial"/>
                <w:sz w:val="18"/>
                <w:szCs w:val="18"/>
                <w:lang w:eastAsia="en-AU"/>
              </w:rPr>
              <w:t>"</w:t>
            </w:r>
          </w:p>
          <w:p w14:paraId="0F59D6F1">
            <w:pPr>
              <w:spacing w:after="0" w:line="240" w:lineRule="auto"/>
              <w:rPr>
                <w:rFonts w:ascii="Microsoft YaHei" w:hAnsi="Microsoft YaHei" w:eastAsia="Microsoft YaHei" w:cs="Arial"/>
                <w:sz w:val="18"/>
                <w:szCs w:val="18"/>
                <w:lang w:val="en-AU" w:eastAsia="en-AU"/>
              </w:rPr>
            </w:pPr>
            <w:r>
              <w:rPr>
                <w:rFonts w:ascii="Microsoft YaHei" w:hAnsi="Microsoft YaHei" w:eastAsia="Microsoft YaHei" w:cs="Arial"/>
                <w:sz w:val="18"/>
                <w:szCs w:val="18"/>
                <w:lang w:val="en-AU" w:eastAsia="en-AU"/>
              </w:rPr>
              <w:t>3. Вызвать метод с ""</w:t>
            </w:r>
          </w:p>
        </w:tc>
      </w:tr>
      <w:tr w14:paraId="390AA608">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000000" w:fill="2F75B5"/>
            <w:noWrap/>
            <w:vAlign w:val="center"/>
          </w:tcPr>
          <w:p w14:paraId="170AA40F">
            <w:pPr>
              <w:spacing w:after="0" w:line="240" w:lineRule="auto"/>
              <w:ind w:firstLine="180" w:firstLineChars="100"/>
              <w:jc w:val="right"/>
              <w:rPr>
                <w:rFonts w:ascii="Microsoft YaHei" w:hAnsi="Microsoft YaHei" w:eastAsia="Microsoft YaHei" w:cs="Arial"/>
                <w:b/>
                <w:bCs/>
                <w:color w:val="FFFFFF"/>
                <w:sz w:val="18"/>
                <w:szCs w:val="18"/>
                <w:lang w:val="en-AU" w:eastAsia="en-AU"/>
              </w:rPr>
            </w:pPr>
            <w:r>
              <w:rPr>
                <w:rFonts w:hint="eastAsia" w:ascii="Microsoft YaHei" w:hAnsi="Microsoft YaHei" w:eastAsia="Microsoft YaHei" w:cs="Arial"/>
                <w:b/>
                <w:bCs/>
                <w:color w:val="FFFFFF"/>
                <w:sz w:val="18"/>
                <w:szCs w:val="18"/>
                <w:lang w:eastAsia="en-AU"/>
              </w:rPr>
              <w:t>Тестовые</w:t>
            </w:r>
            <w:r>
              <w:rPr>
                <w:rFonts w:ascii="Microsoft YaHei" w:hAnsi="Microsoft YaHei" w:eastAsia="Microsoft YaHei" w:cs="Arial"/>
                <w:b/>
                <w:bCs/>
                <w:color w:val="FFFFFF"/>
                <w:sz w:val="18"/>
                <w:szCs w:val="18"/>
                <w:lang w:eastAsia="en-AU"/>
              </w:rPr>
              <w:t xml:space="preserve"> данные</w:t>
            </w:r>
          </w:p>
        </w:tc>
        <w:tc>
          <w:tcPr>
            <w:tcW w:w="6531" w:type="dxa"/>
            <w:tcBorders>
              <w:top w:val="nil"/>
              <w:left w:val="nil"/>
              <w:bottom w:val="single" w:color="2F75B5" w:sz="4" w:space="0"/>
              <w:right w:val="single" w:color="2F75B5" w:sz="4" w:space="0"/>
            </w:tcBorders>
            <w:noWrap/>
            <w:vAlign w:val="center"/>
          </w:tcPr>
          <w:p w14:paraId="5439BCBC">
            <w:pPr>
              <w:spacing w:after="0" w:line="240" w:lineRule="auto"/>
              <w:rPr>
                <w:rFonts w:ascii="Microsoft YaHei" w:hAnsi="Microsoft YaHei" w:eastAsia="Microsoft YaHei" w:cs="Arial"/>
                <w:sz w:val="18"/>
                <w:szCs w:val="18"/>
                <w:lang w:val="en-AU" w:eastAsia="en-AU"/>
              </w:rPr>
            </w:pPr>
            <w:r>
              <w:rPr>
                <w:rFonts w:ascii="Microsoft YaHei" w:hAnsi="Microsoft YaHei" w:eastAsia="Microsoft YaHei" w:cs="Arial"/>
                <w:sz w:val="18"/>
                <w:szCs w:val="18"/>
                <w:lang w:val="en-AU" w:eastAsia="en-AU"/>
              </w:rPr>
              <w:t> "test@mail.ru", "test.mail.ru", ""</w:t>
            </w:r>
          </w:p>
        </w:tc>
      </w:tr>
      <w:tr w14:paraId="4EBCF758">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000000" w:fill="2F75B5"/>
            <w:noWrap/>
            <w:vAlign w:val="center"/>
          </w:tcPr>
          <w:p w14:paraId="2AAAB433">
            <w:pPr>
              <w:spacing w:after="0" w:line="240" w:lineRule="auto"/>
              <w:ind w:firstLine="180" w:firstLineChars="100"/>
              <w:jc w:val="right"/>
              <w:rPr>
                <w:rFonts w:ascii="Microsoft YaHei" w:hAnsi="Microsoft YaHei" w:eastAsia="Microsoft YaHei" w:cs="Arial"/>
                <w:b/>
                <w:bCs/>
                <w:color w:val="FFFFFF"/>
                <w:sz w:val="18"/>
                <w:szCs w:val="18"/>
                <w:lang w:val="en-AU" w:eastAsia="en-AU"/>
              </w:rPr>
            </w:pPr>
            <w:r>
              <w:rPr>
                <w:rFonts w:hint="eastAsia" w:ascii="Microsoft YaHei" w:hAnsi="Microsoft YaHei" w:eastAsia="Microsoft YaHei" w:cs="Arial"/>
                <w:b/>
                <w:bCs/>
                <w:color w:val="FFFFFF"/>
                <w:sz w:val="18"/>
                <w:szCs w:val="18"/>
                <w:lang w:eastAsia="en-AU"/>
              </w:rPr>
              <w:t>Ожидаемый</w:t>
            </w:r>
            <w:r>
              <w:rPr>
                <w:rFonts w:ascii="Microsoft YaHei" w:hAnsi="Microsoft YaHei" w:eastAsia="Microsoft YaHei" w:cs="Arial"/>
                <w:b/>
                <w:bCs/>
                <w:color w:val="FFFFFF"/>
                <w:sz w:val="18"/>
                <w:szCs w:val="18"/>
                <w:lang w:eastAsia="en-AU"/>
              </w:rPr>
              <w:t xml:space="preserve"> результат</w:t>
            </w:r>
          </w:p>
        </w:tc>
        <w:tc>
          <w:tcPr>
            <w:tcW w:w="6531" w:type="dxa"/>
            <w:tcBorders>
              <w:top w:val="nil"/>
              <w:left w:val="nil"/>
              <w:bottom w:val="single" w:color="2F75B5" w:sz="4" w:space="0"/>
              <w:right w:val="single" w:color="2F75B5" w:sz="4" w:space="0"/>
            </w:tcBorders>
            <w:noWrap/>
            <w:vAlign w:val="center"/>
          </w:tcPr>
          <w:p w14:paraId="6A9F2047">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val="en-AU" w:eastAsia="en-AU"/>
              </w:rPr>
              <w:t> </w:t>
            </w:r>
            <w:r>
              <w:rPr>
                <w:rFonts w:ascii="Microsoft YaHei" w:hAnsi="Microsoft YaHei" w:eastAsia="Microsoft YaHei" w:cs="Arial"/>
                <w:sz w:val="18"/>
                <w:szCs w:val="18"/>
                <w:lang w:eastAsia="en-AU"/>
              </w:rPr>
              <w:t>1. Учитель будет добавлен</w:t>
            </w:r>
          </w:p>
          <w:p w14:paraId="1E709095">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eastAsia="en-AU"/>
              </w:rPr>
              <w:t>2. Учитель не будет добавлен</w:t>
            </w:r>
          </w:p>
          <w:p w14:paraId="10595C8D">
            <w:pPr>
              <w:spacing w:after="0" w:line="240" w:lineRule="auto"/>
              <w:rPr>
                <w:rFonts w:ascii="Microsoft YaHei" w:hAnsi="Microsoft YaHei" w:eastAsia="Microsoft YaHei" w:cs="Arial"/>
                <w:sz w:val="18"/>
                <w:szCs w:val="18"/>
                <w:lang w:val="en-AU" w:eastAsia="en-AU"/>
              </w:rPr>
            </w:pPr>
            <w:r>
              <w:rPr>
                <w:rFonts w:ascii="Microsoft YaHei" w:hAnsi="Microsoft YaHei" w:eastAsia="Microsoft YaHei" w:cs="Arial"/>
                <w:sz w:val="18"/>
                <w:szCs w:val="18"/>
                <w:lang w:val="en-AU" w:eastAsia="en-AU"/>
              </w:rPr>
              <w:t xml:space="preserve">3. </w:t>
            </w:r>
            <w:r>
              <w:rPr>
                <w:rFonts w:ascii="Microsoft YaHei" w:hAnsi="Microsoft YaHei" w:eastAsia="Microsoft YaHei" w:cs="Arial"/>
                <w:sz w:val="18"/>
                <w:szCs w:val="18"/>
                <w:lang w:eastAsia="en-AU"/>
              </w:rPr>
              <w:t>Учитель не будет добавлен</w:t>
            </w:r>
          </w:p>
        </w:tc>
      </w:tr>
      <w:tr w14:paraId="188810D1">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000000" w:fill="2F75B5"/>
            <w:noWrap/>
            <w:vAlign w:val="center"/>
          </w:tcPr>
          <w:p w14:paraId="24ABA2E3">
            <w:pPr>
              <w:spacing w:after="0" w:line="240" w:lineRule="auto"/>
              <w:ind w:firstLine="180" w:firstLineChars="100"/>
              <w:jc w:val="right"/>
              <w:rPr>
                <w:rFonts w:ascii="Microsoft YaHei" w:hAnsi="Microsoft YaHei" w:eastAsia="Microsoft YaHei" w:cs="Arial"/>
                <w:b/>
                <w:bCs/>
                <w:color w:val="FFFFFF"/>
                <w:sz w:val="18"/>
                <w:szCs w:val="18"/>
                <w:lang w:val="en-AU" w:eastAsia="en-AU"/>
              </w:rPr>
            </w:pPr>
            <w:r>
              <w:rPr>
                <w:rFonts w:hint="eastAsia" w:ascii="Microsoft YaHei" w:hAnsi="Microsoft YaHei" w:eastAsia="Microsoft YaHei" w:cs="Arial"/>
                <w:b/>
                <w:bCs/>
                <w:color w:val="FFFFFF"/>
                <w:sz w:val="18"/>
                <w:szCs w:val="18"/>
                <w:lang w:eastAsia="en-AU"/>
              </w:rPr>
              <w:t>Фактический</w:t>
            </w:r>
            <w:r>
              <w:rPr>
                <w:rFonts w:ascii="Microsoft YaHei" w:hAnsi="Microsoft YaHei" w:eastAsia="Microsoft YaHei" w:cs="Arial"/>
                <w:b/>
                <w:bCs/>
                <w:color w:val="FFFFFF"/>
                <w:sz w:val="18"/>
                <w:szCs w:val="18"/>
                <w:lang w:eastAsia="en-AU"/>
              </w:rPr>
              <w:t xml:space="preserve"> результат</w:t>
            </w:r>
          </w:p>
        </w:tc>
        <w:tc>
          <w:tcPr>
            <w:tcW w:w="6531" w:type="dxa"/>
            <w:tcBorders>
              <w:top w:val="nil"/>
              <w:left w:val="nil"/>
              <w:bottom w:val="single" w:color="2F75B5" w:sz="4" w:space="0"/>
              <w:right w:val="single" w:color="2F75B5" w:sz="4" w:space="0"/>
            </w:tcBorders>
            <w:noWrap/>
            <w:vAlign w:val="center"/>
          </w:tcPr>
          <w:p w14:paraId="31B9DC37">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val="en-AU" w:eastAsia="en-AU"/>
              </w:rPr>
              <w:t> </w:t>
            </w:r>
            <w:r>
              <w:rPr>
                <w:rFonts w:ascii="Microsoft YaHei" w:hAnsi="Microsoft YaHei" w:eastAsia="Microsoft YaHei" w:cs="Arial"/>
                <w:sz w:val="18"/>
                <w:szCs w:val="18"/>
                <w:lang w:eastAsia="en-AU"/>
              </w:rPr>
              <w:t>1. Учитель будет добавлен</w:t>
            </w:r>
          </w:p>
          <w:p w14:paraId="4AFD479D">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eastAsia="en-AU"/>
              </w:rPr>
              <w:t>2. Учитель не будет добавлен</w:t>
            </w:r>
          </w:p>
          <w:p w14:paraId="0A3ECDF8">
            <w:pPr>
              <w:spacing w:after="0" w:line="240" w:lineRule="auto"/>
              <w:rPr>
                <w:rFonts w:ascii="Microsoft YaHei" w:hAnsi="Microsoft YaHei" w:eastAsia="Microsoft YaHei" w:cs="Arial"/>
                <w:sz w:val="18"/>
                <w:szCs w:val="18"/>
                <w:lang w:val="en-AU" w:eastAsia="en-AU"/>
              </w:rPr>
            </w:pPr>
            <w:r>
              <w:rPr>
                <w:rFonts w:ascii="Microsoft YaHei" w:hAnsi="Microsoft YaHei" w:eastAsia="Microsoft YaHei" w:cs="Arial"/>
                <w:sz w:val="18"/>
                <w:szCs w:val="18"/>
                <w:lang w:val="en-AU" w:eastAsia="en-AU"/>
              </w:rPr>
              <w:t xml:space="preserve">3. </w:t>
            </w:r>
            <w:r>
              <w:rPr>
                <w:rFonts w:ascii="Microsoft YaHei" w:hAnsi="Microsoft YaHei" w:eastAsia="Microsoft YaHei" w:cs="Arial"/>
                <w:sz w:val="18"/>
                <w:szCs w:val="18"/>
                <w:lang w:eastAsia="en-AU"/>
              </w:rPr>
              <w:t>Учитель не будет добавлен</w:t>
            </w:r>
          </w:p>
        </w:tc>
      </w:tr>
      <w:tr w14:paraId="4C1726D7">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000000" w:fill="2F75B5"/>
            <w:noWrap/>
            <w:vAlign w:val="center"/>
          </w:tcPr>
          <w:p w14:paraId="3C345FD7">
            <w:pPr>
              <w:spacing w:after="0" w:line="240" w:lineRule="auto"/>
              <w:ind w:firstLine="180" w:firstLineChars="100"/>
              <w:jc w:val="right"/>
              <w:rPr>
                <w:rFonts w:ascii="Microsoft YaHei" w:hAnsi="Microsoft YaHei" w:eastAsia="Microsoft YaHei" w:cs="Arial"/>
                <w:b/>
                <w:bCs/>
                <w:color w:val="FFFFFF"/>
                <w:sz w:val="18"/>
                <w:szCs w:val="18"/>
                <w:lang w:val="en-AU" w:eastAsia="en-AU"/>
              </w:rPr>
            </w:pPr>
            <w:r>
              <w:rPr>
                <w:rFonts w:hint="eastAsia" w:ascii="Microsoft YaHei" w:hAnsi="Microsoft YaHei" w:eastAsia="Microsoft YaHei" w:cs="Arial"/>
                <w:b/>
                <w:bCs/>
                <w:color w:val="FFFFFF"/>
                <w:sz w:val="18"/>
                <w:szCs w:val="18"/>
                <w:lang w:eastAsia="en-AU"/>
              </w:rPr>
              <w:t>Статус</w:t>
            </w:r>
          </w:p>
        </w:tc>
        <w:tc>
          <w:tcPr>
            <w:tcW w:w="6531" w:type="dxa"/>
            <w:tcBorders>
              <w:top w:val="nil"/>
              <w:left w:val="nil"/>
              <w:bottom w:val="single" w:color="2F75B5" w:sz="4" w:space="0"/>
              <w:right w:val="single" w:color="2F75B5" w:sz="4" w:space="0"/>
            </w:tcBorders>
            <w:noWrap/>
            <w:vAlign w:val="center"/>
          </w:tcPr>
          <w:p w14:paraId="1C8ADC7A">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val="en-AU" w:eastAsia="en-AU"/>
              </w:rPr>
              <w:t> </w:t>
            </w:r>
            <w:r>
              <w:rPr>
                <w:rFonts w:ascii="Microsoft YaHei" w:hAnsi="Microsoft YaHei" w:eastAsia="Microsoft YaHei" w:cs="Arial"/>
                <w:sz w:val="18"/>
                <w:szCs w:val="18"/>
                <w:lang w:eastAsia="en-AU"/>
              </w:rPr>
              <w:t>Зачет</w:t>
            </w:r>
          </w:p>
        </w:tc>
      </w:tr>
      <w:tr w14:paraId="5FCD6E61">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000000" w:fill="2F75B5"/>
            <w:noWrap/>
            <w:vAlign w:val="center"/>
          </w:tcPr>
          <w:p w14:paraId="1A6D29CC">
            <w:pPr>
              <w:spacing w:after="0" w:line="240" w:lineRule="auto"/>
              <w:ind w:firstLine="180" w:firstLineChars="100"/>
              <w:jc w:val="right"/>
              <w:rPr>
                <w:rFonts w:ascii="Microsoft YaHei" w:hAnsi="Microsoft YaHei" w:eastAsia="Microsoft YaHei" w:cs="Arial"/>
                <w:b/>
                <w:bCs/>
                <w:color w:val="FFFFFF"/>
                <w:sz w:val="18"/>
                <w:szCs w:val="18"/>
                <w:lang w:val="en-AU" w:eastAsia="en-AU"/>
              </w:rPr>
            </w:pPr>
            <w:r>
              <w:rPr>
                <w:rFonts w:hint="eastAsia" w:ascii="Microsoft YaHei" w:hAnsi="Microsoft YaHei" w:eastAsia="Microsoft YaHei" w:cs="Arial"/>
                <w:b/>
                <w:bCs/>
                <w:color w:val="FFFFFF"/>
                <w:sz w:val="18"/>
                <w:szCs w:val="18"/>
                <w:lang w:eastAsia="en-AU"/>
              </w:rPr>
              <w:t>Предварительное</w:t>
            </w:r>
            <w:r>
              <w:rPr>
                <w:rFonts w:ascii="Microsoft YaHei" w:hAnsi="Microsoft YaHei" w:eastAsia="Microsoft YaHei" w:cs="Arial"/>
                <w:b/>
                <w:bCs/>
                <w:color w:val="FFFFFF"/>
                <w:sz w:val="18"/>
                <w:szCs w:val="18"/>
                <w:lang w:eastAsia="en-AU"/>
              </w:rPr>
              <w:t xml:space="preserve"> условие</w:t>
            </w:r>
          </w:p>
        </w:tc>
        <w:tc>
          <w:tcPr>
            <w:tcW w:w="6531" w:type="dxa"/>
            <w:tcBorders>
              <w:top w:val="nil"/>
              <w:left w:val="nil"/>
              <w:bottom w:val="single" w:color="2F75B5" w:sz="4" w:space="0"/>
              <w:right w:val="single" w:color="2F75B5" w:sz="4" w:space="0"/>
            </w:tcBorders>
            <w:noWrap/>
            <w:vAlign w:val="center"/>
          </w:tcPr>
          <w:p w14:paraId="4FC16F0F">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val="en-AU" w:eastAsia="en-AU"/>
              </w:rPr>
              <w:t> </w:t>
            </w:r>
            <w:r>
              <w:rPr>
                <w:rFonts w:ascii="Microsoft YaHei" w:hAnsi="Microsoft YaHei" w:eastAsia="Microsoft YaHei" w:cs="Arial"/>
                <w:sz w:val="18"/>
                <w:szCs w:val="18"/>
                <w:lang w:eastAsia="en-AU"/>
              </w:rPr>
              <w:t xml:space="preserve">Открыта форма </w:t>
            </w:r>
            <w:r>
              <w:rPr>
                <w:rFonts w:ascii="Microsoft YaHei" w:hAnsi="Microsoft YaHei" w:eastAsia="Microsoft YaHei" w:cs="Arial"/>
                <w:sz w:val="18"/>
                <w:szCs w:val="18"/>
                <w:lang w:val="en-US" w:eastAsia="en-AU"/>
              </w:rPr>
              <w:t>FormTeachers</w:t>
            </w:r>
            <w:r>
              <w:rPr>
                <w:rFonts w:ascii="Microsoft YaHei" w:hAnsi="Microsoft YaHei" w:eastAsia="Microsoft YaHei" w:cs="Arial"/>
                <w:sz w:val="18"/>
                <w:szCs w:val="18"/>
                <w:lang w:eastAsia="en-AU"/>
              </w:rPr>
              <w:t xml:space="preserve"> и введено ФИО учителя в соответсующее поле</w:t>
            </w:r>
          </w:p>
        </w:tc>
      </w:tr>
      <w:tr w14:paraId="3908FFEE">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000000" w:fill="2F75B5"/>
            <w:noWrap/>
            <w:vAlign w:val="center"/>
          </w:tcPr>
          <w:p w14:paraId="4DDFAB58">
            <w:pPr>
              <w:spacing w:after="0" w:line="240" w:lineRule="auto"/>
              <w:ind w:firstLine="180" w:firstLineChars="100"/>
              <w:jc w:val="right"/>
              <w:rPr>
                <w:rFonts w:ascii="Microsoft YaHei" w:hAnsi="Microsoft YaHei" w:eastAsia="Microsoft YaHei" w:cs="Arial"/>
                <w:b/>
                <w:bCs/>
                <w:color w:val="FFFFFF"/>
                <w:sz w:val="18"/>
                <w:szCs w:val="18"/>
                <w:lang w:val="en-AU" w:eastAsia="en-AU"/>
              </w:rPr>
            </w:pPr>
            <w:r>
              <w:rPr>
                <w:rFonts w:hint="eastAsia" w:ascii="Microsoft YaHei" w:hAnsi="Microsoft YaHei" w:eastAsia="Microsoft YaHei" w:cs="Arial"/>
                <w:b/>
                <w:bCs/>
                <w:color w:val="FFFFFF"/>
                <w:sz w:val="18"/>
                <w:szCs w:val="18"/>
                <w:lang w:eastAsia="en-AU"/>
              </w:rPr>
              <w:t>Постусловие</w:t>
            </w:r>
          </w:p>
        </w:tc>
        <w:tc>
          <w:tcPr>
            <w:tcW w:w="6531" w:type="dxa"/>
            <w:tcBorders>
              <w:top w:val="nil"/>
              <w:left w:val="nil"/>
              <w:bottom w:val="single" w:color="2F75B5" w:sz="4" w:space="0"/>
              <w:right w:val="single" w:color="2F75B5" w:sz="4" w:space="0"/>
            </w:tcBorders>
            <w:noWrap/>
            <w:vAlign w:val="center"/>
          </w:tcPr>
          <w:p w14:paraId="46C2A9B4">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val="en-AU" w:eastAsia="en-AU"/>
              </w:rPr>
              <w:t> </w:t>
            </w:r>
            <w:r>
              <w:rPr>
                <w:rFonts w:ascii="Microsoft YaHei" w:hAnsi="Microsoft YaHei" w:eastAsia="Microsoft YaHei" w:cs="Arial"/>
                <w:sz w:val="18"/>
                <w:szCs w:val="18"/>
                <w:lang w:eastAsia="en-AU"/>
              </w:rPr>
              <w:t xml:space="preserve">Валидация работает, пользователи не смогут сохранить строку не являющуюся </w:t>
            </w:r>
            <w:r>
              <w:rPr>
                <w:rFonts w:ascii="Microsoft YaHei" w:hAnsi="Microsoft YaHei" w:eastAsia="Microsoft YaHei" w:cs="Arial"/>
                <w:sz w:val="18"/>
                <w:szCs w:val="18"/>
                <w:lang w:val="en-US" w:eastAsia="en-AU"/>
              </w:rPr>
              <w:t>email</w:t>
            </w:r>
            <w:r>
              <w:rPr>
                <w:rFonts w:ascii="Microsoft YaHei" w:hAnsi="Microsoft YaHei" w:eastAsia="Microsoft YaHei" w:cs="Arial"/>
                <w:sz w:val="18"/>
                <w:szCs w:val="18"/>
                <w:lang w:eastAsia="en-AU"/>
              </w:rPr>
              <w:t xml:space="preserve"> в поле </w:t>
            </w:r>
            <w:r>
              <w:rPr>
                <w:rFonts w:ascii="Microsoft YaHei" w:hAnsi="Microsoft YaHei" w:eastAsia="Microsoft YaHei" w:cs="Arial"/>
                <w:sz w:val="18"/>
                <w:szCs w:val="18"/>
                <w:lang w:val="en-US" w:eastAsia="en-AU"/>
              </w:rPr>
              <w:t>Email</w:t>
            </w:r>
          </w:p>
        </w:tc>
      </w:tr>
      <w:tr w14:paraId="284CCD39">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2F75B5" w:sz="4" w:space="0"/>
              <w:right w:val="single" w:color="2F75B5" w:sz="4" w:space="0"/>
            </w:tcBorders>
            <w:shd w:val="clear" w:color="000000" w:fill="2F75B5"/>
            <w:noWrap/>
            <w:vAlign w:val="center"/>
          </w:tcPr>
          <w:p w14:paraId="69766AE6">
            <w:pPr>
              <w:spacing w:after="0" w:line="240" w:lineRule="auto"/>
              <w:ind w:firstLine="180" w:firstLineChars="100"/>
              <w:jc w:val="right"/>
              <w:rPr>
                <w:rFonts w:ascii="Microsoft YaHei" w:hAnsi="Microsoft YaHei" w:eastAsia="Microsoft YaHei" w:cs="Arial"/>
                <w:b/>
                <w:bCs/>
                <w:color w:val="FFFFFF"/>
                <w:sz w:val="18"/>
                <w:szCs w:val="18"/>
                <w:lang w:val="en-AU" w:eastAsia="en-AU"/>
              </w:rPr>
            </w:pPr>
            <w:r>
              <w:rPr>
                <w:rFonts w:hint="eastAsia" w:ascii="Microsoft YaHei" w:hAnsi="Microsoft YaHei" w:eastAsia="Microsoft YaHei" w:cs="Arial"/>
                <w:b/>
                <w:bCs/>
                <w:color w:val="FFFFFF"/>
                <w:sz w:val="18"/>
                <w:szCs w:val="18"/>
                <w:lang w:eastAsia="en-AU"/>
              </w:rPr>
              <w:t>Примечания</w:t>
            </w:r>
            <w:r>
              <w:rPr>
                <w:rFonts w:ascii="Microsoft YaHei" w:hAnsi="Microsoft YaHei" w:eastAsia="Microsoft YaHei" w:cs="Arial"/>
                <w:b/>
                <w:bCs/>
                <w:color w:val="FFFFFF"/>
                <w:sz w:val="18"/>
                <w:szCs w:val="18"/>
                <w:lang w:eastAsia="en-AU"/>
              </w:rPr>
              <w:t>/комментарии</w:t>
            </w:r>
          </w:p>
        </w:tc>
        <w:tc>
          <w:tcPr>
            <w:tcW w:w="6531" w:type="dxa"/>
            <w:tcBorders>
              <w:top w:val="nil"/>
              <w:left w:val="nil"/>
              <w:bottom w:val="single" w:color="2F75B5" w:sz="4" w:space="0"/>
              <w:right w:val="single" w:color="2F75B5" w:sz="4" w:space="0"/>
            </w:tcBorders>
            <w:noWrap/>
            <w:vAlign w:val="center"/>
          </w:tcPr>
          <w:p w14:paraId="323C9606">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val="en-AU" w:eastAsia="en-AU"/>
              </w:rPr>
              <w:t> </w:t>
            </w:r>
            <w:r>
              <w:rPr>
                <w:rFonts w:ascii="Microsoft YaHei" w:hAnsi="Microsoft YaHei" w:eastAsia="Microsoft YaHei" w:cs="Arial"/>
                <w:sz w:val="18"/>
                <w:szCs w:val="18"/>
                <w:lang w:eastAsia="en-AU"/>
              </w:rPr>
              <w:t>Использовалась упрощенная проверка</w:t>
            </w:r>
          </w:p>
        </w:tc>
      </w:tr>
    </w:tbl>
    <w:p w14:paraId="1B64448B">
      <w:pPr>
        <w:rPr>
          <w:rFonts w:ascii="Microsoft YaHei" w:hAnsi="Microsoft YaHei" w:eastAsia="Microsoft YaHei"/>
          <w:sz w:val="18"/>
          <w:szCs w:val="18"/>
        </w:rPr>
      </w:pPr>
    </w:p>
    <w:p w14:paraId="5FA5BF62">
      <w:pPr>
        <w:pStyle w:val="3"/>
        <w:rPr>
          <w:rFonts w:ascii="Microsoft YaHei" w:hAnsi="Microsoft YaHei" w:eastAsia="Microsoft YaHei"/>
          <w:sz w:val="18"/>
          <w:szCs w:val="18"/>
        </w:rPr>
      </w:pPr>
      <w:bookmarkStart w:id="38" w:name="_Toc17037"/>
      <w:r>
        <w:rPr>
          <w:rFonts w:hint="eastAsia" w:ascii="Microsoft YaHei" w:hAnsi="Microsoft YaHei" w:eastAsia="Microsoft YaHei"/>
          <w:sz w:val="18"/>
          <w:szCs w:val="18"/>
        </w:rPr>
        <w:t>Тестовый пример TC_VALIDATION_003:</w:t>
      </w:r>
      <w:bookmarkEnd w:id="38"/>
    </w:p>
    <w:tbl>
      <w:tblPr>
        <w:tblStyle w:val="9"/>
        <w:tblW w:w="9667" w:type="dxa"/>
        <w:tblInd w:w="80" w:type="dxa"/>
        <w:tblLayout w:type="fixed"/>
        <w:tblCellMar>
          <w:top w:w="0" w:type="dxa"/>
          <w:left w:w="108" w:type="dxa"/>
          <w:bottom w:w="0" w:type="dxa"/>
          <w:right w:w="108" w:type="dxa"/>
        </w:tblCellMar>
      </w:tblPr>
      <w:tblGrid>
        <w:gridCol w:w="3136"/>
        <w:gridCol w:w="6531"/>
      </w:tblGrid>
      <w:tr w14:paraId="158934C9">
        <w:tblPrEx>
          <w:tblCellMar>
            <w:top w:w="0" w:type="dxa"/>
            <w:left w:w="108" w:type="dxa"/>
            <w:bottom w:w="0" w:type="dxa"/>
            <w:right w:w="108" w:type="dxa"/>
          </w:tblCellMar>
        </w:tblPrEx>
        <w:trPr>
          <w:trHeight w:val="499" w:hRule="atLeast"/>
        </w:trPr>
        <w:tc>
          <w:tcPr>
            <w:tcW w:w="3136" w:type="dxa"/>
            <w:tcBorders>
              <w:top w:val="single" w:color="2F75B5" w:sz="4" w:space="0"/>
              <w:left w:val="single" w:color="2F75B5" w:sz="4" w:space="0"/>
              <w:bottom w:val="single" w:color="FFFFFF" w:sz="4" w:space="0"/>
              <w:right w:val="single" w:color="2F75B5" w:sz="4" w:space="0"/>
            </w:tcBorders>
            <w:shd w:val="clear" w:color="auto" w:fill="2F75B5"/>
            <w:vAlign w:val="center"/>
          </w:tcPr>
          <w:p w14:paraId="10743BF3">
            <w:pPr>
              <w:spacing w:after="0" w:line="240" w:lineRule="auto"/>
              <w:ind w:firstLine="180" w:firstLineChars="100"/>
              <w:jc w:val="right"/>
              <w:rPr>
                <w:rFonts w:ascii="Microsoft YaHei" w:hAnsi="Microsoft YaHei" w:eastAsia="Microsoft YaHei" w:cs="Arial"/>
                <w:b/>
                <w:bCs/>
                <w:color w:val="FFFFFF"/>
                <w:sz w:val="18"/>
                <w:szCs w:val="18"/>
                <w:lang w:eastAsia="en-AU"/>
              </w:rPr>
            </w:pPr>
            <w:r>
              <w:rPr>
                <w:rFonts w:hint="eastAsia" w:ascii="Microsoft YaHei" w:hAnsi="Microsoft YaHei" w:eastAsia="Microsoft YaHei"/>
                <w:b/>
                <w:color w:val="FFFFFF"/>
                <w:sz w:val="18"/>
                <w:szCs w:val="18"/>
              </w:rPr>
              <w:t>Тестовый пример</w:t>
            </w:r>
            <w:r>
              <w:rPr>
                <w:rFonts w:hint="eastAsia" w:ascii="Microsoft YaHei" w:hAnsi="Microsoft YaHei" w:eastAsia="Microsoft YaHei"/>
                <w:b/>
                <w:sz w:val="18"/>
                <w:szCs w:val="18"/>
              </w:rPr>
              <w:t xml:space="preserve"> </w:t>
            </w:r>
            <w:r>
              <w:rPr>
                <w:rFonts w:hint="eastAsia" w:ascii="Microsoft YaHei" w:hAnsi="Microsoft YaHei" w:eastAsia="Microsoft YaHei" w:cs="Arial"/>
                <w:b/>
                <w:bCs/>
                <w:color w:val="FFFFFF"/>
                <w:sz w:val="18"/>
                <w:szCs w:val="18"/>
                <w:lang w:eastAsia="en-AU"/>
              </w:rPr>
              <w:t>#</w:t>
            </w:r>
          </w:p>
        </w:tc>
        <w:tc>
          <w:tcPr>
            <w:tcW w:w="6531" w:type="dxa"/>
            <w:tcBorders>
              <w:top w:val="single" w:color="2F75B5" w:sz="4" w:space="0"/>
              <w:left w:val="nil"/>
              <w:bottom w:val="single" w:color="2F75B5" w:sz="4" w:space="0"/>
              <w:right w:val="single" w:color="2F75B5" w:sz="4" w:space="0"/>
            </w:tcBorders>
            <w:noWrap/>
            <w:vAlign w:val="center"/>
          </w:tcPr>
          <w:p w14:paraId="48CC1953">
            <w:pPr>
              <w:spacing w:after="0" w:line="240" w:lineRule="auto"/>
              <w:rPr>
                <w:rFonts w:ascii="Microsoft YaHei" w:hAnsi="Microsoft YaHei" w:eastAsia="Microsoft YaHei" w:cs="Arial"/>
                <w:sz w:val="18"/>
                <w:szCs w:val="18"/>
                <w:lang w:eastAsia="en-AU"/>
              </w:rPr>
            </w:pPr>
            <w:r>
              <w:rPr>
                <w:rFonts w:hint="eastAsia" w:ascii="Microsoft YaHei" w:hAnsi="Microsoft YaHei" w:eastAsia="Microsoft YaHei" w:cs="Arial"/>
                <w:sz w:val="18"/>
                <w:szCs w:val="18"/>
                <w:lang w:val="en-AU" w:eastAsia="en-AU"/>
              </w:rPr>
              <w:t>TC_VALIDATION_003</w:t>
            </w:r>
          </w:p>
        </w:tc>
      </w:tr>
      <w:tr w14:paraId="2E6D3DD3">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auto" w:fill="2F75B5"/>
            <w:noWrap/>
            <w:vAlign w:val="center"/>
          </w:tcPr>
          <w:p w14:paraId="12AA2E44">
            <w:pPr>
              <w:spacing w:after="0" w:line="240" w:lineRule="auto"/>
              <w:ind w:firstLine="180" w:firstLineChars="100"/>
              <w:jc w:val="right"/>
              <w:rPr>
                <w:rFonts w:ascii="Microsoft YaHei" w:hAnsi="Microsoft YaHei" w:eastAsia="Microsoft YaHei" w:cs="Arial"/>
                <w:b/>
                <w:bCs/>
                <w:color w:val="FFFFFF"/>
                <w:sz w:val="18"/>
                <w:szCs w:val="18"/>
                <w:lang w:eastAsia="en-AU"/>
              </w:rPr>
            </w:pPr>
            <w:r>
              <w:rPr>
                <w:rFonts w:hint="eastAsia" w:ascii="Microsoft YaHei" w:hAnsi="Microsoft YaHei" w:eastAsia="Microsoft YaHei" w:cs="Arial"/>
                <w:b/>
                <w:bCs/>
                <w:color w:val="FFFFFF"/>
                <w:sz w:val="18"/>
                <w:szCs w:val="18"/>
                <w:lang w:eastAsia="en-AU"/>
              </w:rPr>
              <w:t>Приоритет тестирования</w:t>
            </w:r>
          </w:p>
        </w:tc>
        <w:tc>
          <w:tcPr>
            <w:tcW w:w="6531" w:type="dxa"/>
            <w:tcBorders>
              <w:top w:val="nil"/>
              <w:left w:val="nil"/>
              <w:bottom w:val="single" w:color="2F75B5" w:sz="4" w:space="0"/>
              <w:right w:val="single" w:color="2F75B5" w:sz="4" w:space="0"/>
            </w:tcBorders>
            <w:noWrap/>
            <w:vAlign w:val="center"/>
          </w:tcPr>
          <w:p w14:paraId="3309A6D5">
            <w:pPr>
              <w:spacing w:after="0" w:line="240" w:lineRule="auto"/>
              <w:rPr>
                <w:rFonts w:ascii="Microsoft YaHei" w:hAnsi="Microsoft YaHei" w:eastAsia="Microsoft YaHei" w:cs="Arial"/>
                <w:sz w:val="18"/>
                <w:szCs w:val="18"/>
                <w:lang w:eastAsia="en-AU"/>
              </w:rPr>
            </w:pPr>
            <w:r>
              <w:rPr>
                <w:rFonts w:hint="eastAsia" w:ascii="Microsoft YaHei" w:hAnsi="Microsoft YaHei" w:eastAsia="Microsoft YaHei" w:cs="Arial"/>
                <w:sz w:val="18"/>
                <w:szCs w:val="18"/>
                <w:lang w:eastAsia="en-AU"/>
              </w:rPr>
              <w:t>Высокий</w:t>
            </w:r>
          </w:p>
        </w:tc>
      </w:tr>
      <w:tr w14:paraId="010B8DF9">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auto" w:fill="2F75B5"/>
            <w:noWrap/>
            <w:vAlign w:val="center"/>
          </w:tcPr>
          <w:p w14:paraId="129747F4">
            <w:pPr>
              <w:spacing w:after="0" w:line="240" w:lineRule="auto"/>
              <w:ind w:firstLine="180" w:firstLineChars="100"/>
              <w:jc w:val="right"/>
              <w:rPr>
                <w:rFonts w:ascii="Microsoft YaHei" w:hAnsi="Microsoft YaHei" w:eastAsia="Microsoft YaHei" w:cs="Arial"/>
                <w:b/>
                <w:bCs/>
                <w:color w:val="FFFFFF"/>
                <w:sz w:val="18"/>
                <w:szCs w:val="18"/>
                <w:lang w:val="en-AU" w:eastAsia="en-AU"/>
              </w:rPr>
            </w:pPr>
            <w:r>
              <w:rPr>
                <w:rFonts w:hint="eastAsia" w:ascii="Microsoft YaHei" w:hAnsi="Microsoft YaHei" w:eastAsia="Microsoft YaHei" w:cs="Arial"/>
                <w:b/>
                <w:bCs/>
                <w:color w:val="FFFFFF"/>
                <w:sz w:val="18"/>
                <w:szCs w:val="18"/>
                <w:lang w:eastAsia="en-AU"/>
              </w:rPr>
              <w:t>Заголовок/название теста</w:t>
            </w:r>
          </w:p>
        </w:tc>
        <w:tc>
          <w:tcPr>
            <w:tcW w:w="6531" w:type="dxa"/>
            <w:tcBorders>
              <w:top w:val="nil"/>
              <w:left w:val="nil"/>
              <w:bottom w:val="single" w:color="2F75B5" w:sz="4" w:space="0"/>
              <w:right w:val="single" w:color="2F75B5" w:sz="4" w:space="0"/>
            </w:tcBorders>
            <w:noWrap/>
            <w:vAlign w:val="center"/>
          </w:tcPr>
          <w:p w14:paraId="03350F54">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eastAsia="en-AU"/>
              </w:rPr>
              <w:t>Проверка корректности генерации капчи</w:t>
            </w:r>
          </w:p>
        </w:tc>
      </w:tr>
      <w:tr w14:paraId="4BF9BC1A">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auto" w:fill="2F75B5"/>
            <w:noWrap/>
            <w:vAlign w:val="center"/>
          </w:tcPr>
          <w:p w14:paraId="78F29E86">
            <w:pPr>
              <w:spacing w:after="0" w:line="240" w:lineRule="auto"/>
              <w:ind w:firstLine="180" w:firstLineChars="100"/>
              <w:jc w:val="right"/>
              <w:rPr>
                <w:rFonts w:ascii="Microsoft YaHei" w:hAnsi="Microsoft YaHei" w:eastAsia="Microsoft YaHei" w:cs="Arial"/>
                <w:b/>
                <w:bCs/>
                <w:color w:val="FFFFFF"/>
                <w:sz w:val="18"/>
                <w:szCs w:val="18"/>
                <w:lang w:val="en-AU" w:eastAsia="en-AU"/>
              </w:rPr>
            </w:pPr>
            <w:r>
              <w:rPr>
                <w:rFonts w:hint="eastAsia" w:ascii="Microsoft YaHei" w:hAnsi="Microsoft YaHei" w:eastAsia="Microsoft YaHei" w:cs="Arial"/>
                <w:b/>
                <w:bCs/>
                <w:color w:val="FFFFFF"/>
                <w:sz w:val="18"/>
                <w:szCs w:val="18"/>
                <w:lang w:eastAsia="en-AU"/>
              </w:rPr>
              <w:t>Краткое изложение теста</w:t>
            </w:r>
          </w:p>
        </w:tc>
        <w:tc>
          <w:tcPr>
            <w:tcW w:w="6531" w:type="dxa"/>
            <w:tcBorders>
              <w:top w:val="nil"/>
              <w:left w:val="nil"/>
              <w:bottom w:val="single" w:color="2F75B5" w:sz="4" w:space="0"/>
              <w:right w:val="single" w:color="2F75B5" w:sz="4" w:space="0"/>
            </w:tcBorders>
            <w:noWrap/>
            <w:vAlign w:val="center"/>
          </w:tcPr>
          <w:p w14:paraId="3AD98305">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eastAsia="en-AU"/>
              </w:rPr>
              <w:t>Убедиться, что капча всегда генерируется в диапазоне от 1000 до 9999</w:t>
            </w:r>
          </w:p>
        </w:tc>
      </w:tr>
      <w:tr w14:paraId="727E2A73">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auto" w:fill="2F75B5"/>
            <w:noWrap/>
            <w:vAlign w:val="center"/>
          </w:tcPr>
          <w:p w14:paraId="4AB37568">
            <w:pPr>
              <w:spacing w:after="0" w:line="240" w:lineRule="auto"/>
              <w:ind w:firstLine="180" w:firstLineChars="100"/>
              <w:jc w:val="right"/>
              <w:rPr>
                <w:rFonts w:ascii="Microsoft YaHei" w:hAnsi="Microsoft YaHei" w:eastAsia="Microsoft YaHei" w:cs="Arial"/>
                <w:b/>
                <w:bCs/>
                <w:color w:val="FFFFFF"/>
                <w:sz w:val="18"/>
                <w:szCs w:val="18"/>
                <w:lang w:val="en-AU" w:eastAsia="en-AU"/>
              </w:rPr>
            </w:pPr>
            <w:r>
              <w:rPr>
                <w:rFonts w:hint="eastAsia" w:ascii="Microsoft YaHei" w:hAnsi="Microsoft YaHei" w:eastAsia="Microsoft YaHei" w:cs="Arial"/>
                <w:b/>
                <w:bCs/>
                <w:color w:val="FFFFFF"/>
                <w:sz w:val="18"/>
                <w:szCs w:val="18"/>
                <w:lang w:eastAsia="en-AU"/>
              </w:rPr>
              <w:t>Этапы теста</w:t>
            </w:r>
          </w:p>
        </w:tc>
        <w:tc>
          <w:tcPr>
            <w:tcW w:w="6531" w:type="dxa"/>
            <w:tcBorders>
              <w:top w:val="nil"/>
              <w:left w:val="nil"/>
              <w:bottom w:val="single" w:color="2F75B5" w:sz="4" w:space="0"/>
              <w:right w:val="single" w:color="2F75B5" w:sz="4" w:space="0"/>
            </w:tcBorders>
            <w:noWrap/>
            <w:vAlign w:val="center"/>
          </w:tcPr>
          <w:p w14:paraId="44A8772E">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eastAsia="en-AU"/>
              </w:rPr>
              <w:t>1. Создать экземпляр FormLogin</w:t>
            </w:r>
          </w:p>
          <w:p w14:paraId="6D099C81">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eastAsia="en-AU"/>
              </w:rPr>
              <w:t>2. Проверить сгенерированное значение</w:t>
            </w:r>
          </w:p>
        </w:tc>
      </w:tr>
      <w:tr w14:paraId="775F2975">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auto" w:fill="2F75B5"/>
            <w:noWrap/>
            <w:vAlign w:val="center"/>
          </w:tcPr>
          <w:p w14:paraId="7EE1A616">
            <w:pPr>
              <w:spacing w:after="0" w:line="240" w:lineRule="auto"/>
              <w:ind w:firstLine="180" w:firstLineChars="100"/>
              <w:jc w:val="right"/>
              <w:rPr>
                <w:rFonts w:ascii="Microsoft YaHei" w:hAnsi="Microsoft YaHei" w:eastAsia="Microsoft YaHei" w:cs="Arial"/>
                <w:b/>
                <w:bCs/>
                <w:color w:val="FFFFFF"/>
                <w:sz w:val="18"/>
                <w:szCs w:val="18"/>
                <w:lang w:val="en-AU" w:eastAsia="en-AU"/>
              </w:rPr>
            </w:pPr>
            <w:r>
              <w:rPr>
                <w:rFonts w:hint="eastAsia" w:ascii="Microsoft YaHei" w:hAnsi="Microsoft YaHei" w:eastAsia="Microsoft YaHei" w:cs="Arial"/>
                <w:b/>
                <w:bCs/>
                <w:color w:val="FFFFFF"/>
                <w:sz w:val="18"/>
                <w:szCs w:val="18"/>
                <w:lang w:eastAsia="en-AU"/>
              </w:rPr>
              <w:t>Тестовые данные</w:t>
            </w:r>
          </w:p>
        </w:tc>
        <w:tc>
          <w:tcPr>
            <w:tcW w:w="6531" w:type="dxa"/>
            <w:tcBorders>
              <w:top w:val="nil"/>
              <w:left w:val="nil"/>
              <w:bottom w:val="single" w:color="2F75B5" w:sz="4" w:space="0"/>
              <w:right w:val="single" w:color="2F75B5" w:sz="4" w:space="0"/>
            </w:tcBorders>
            <w:noWrap/>
            <w:vAlign w:val="center"/>
          </w:tcPr>
          <w:p w14:paraId="67E45D74">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eastAsia="en-AU"/>
              </w:rPr>
              <w:t>Нет входных данных, проверяется случайное число</w:t>
            </w:r>
          </w:p>
        </w:tc>
      </w:tr>
      <w:tr w14:paraId="5BD60C86">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auto" w:fill="2F75B5"/>
            <w:noWrap/>
            <w:vAlign w:val="center"/>
          </w:tcPr>
          <w:p w14:paraId="1DC64353">
            <w:pPr>
              <w:spacing w:after="0" w:line="240" w:lineRule="auto"/>
              <w:ind w:firstLine="180" w:firstLineChars="100"/>
              <w:jc w:val="right"/>
              <w:rPr>
                <w:rFonts w:ascii="Microsoft YaHei" w:hAnsi="Microsoft YaHei" w:eastAsia="Microsoft YaHei" w:cs="Arial"/>
                <w:b/>
                <w:bCs/>
                <w:color w:val="FFFFFF"/>
                <w:sz w:val="18"/>
                <w:szCs w:val="18"/>
                <w:lang w:val="en-AU" w:eastAsia="en-AU"/>
              </w:rPr>
            </w:pPr>
            <w:r>
              <w:rPr>
                <w:rFonts w:hint="eastAsia" w:ascii="Microsoft YaHei" w:hAnsi="Microsoft YaHei" w:eastAsia="Microsoft YaHei" w:cs="Arial"/>
                <w:b/>
                <w:bCs/>
                <w:color w:val="FFFFFF"/>
                <w:sz w:val="18"/>
                <w:szCs w:val="18"/>
                <w:lang w:eastAsia="en-AU"/>
              </w:rPr>
              <w:t>Ожидаемый результат</w:t>
            </w:r>
          </w:p>
        </w:tc>
        <w:tc>
          <w:tcPr>
            <w:tcW w:w="6531" w:type="dxa"/>
            <w:tcBorders>
              <w:top w:val="nil"/>
              <w:left w:val="nil"/>
              <w:bottom w:val="single" w:color="2F75B5" w:sz="4" w:space="0"/>
              <w:right w:val="single" w:color="2F75B5" w:sz="4" w:space="0"/>
            </w:tcBorders>
            <w:noWrap/>
            <w:vAlign w:val="center"/>
          </w:tcPr>
          <w:p w14:paraId="1C078815">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eastAsia="en-AU"/>
              </w:rPr>
              <w:t>Сгенерированное число находится в диапазоне 1000-9999</w:t>
            </w:r>
          </w:p>
        </w:tc>
      </w:tr>
      <w:tr w14:paraId="5E5A0B98">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auto" w:fill="2F75B5"/>
            <w:noWrap/>
            <w:vAlign w:val="center"/>
          </w:tcPr>
          <w:p w14:paraId="270C2DD1">
            <w:pPr>
              <w:spacing w:after="0" w:line="240" w:lineRule="auto"/>
              <w:ind w:firstLine="180" w:firstLineChars="100"/>
              <w:jc w:val="right"/>
              <w:rPr>
                <w:rFonts w:ascii="Microsoft YaHei" w:hAnsi="Microsoft YaHei" w:eastAsia="Microsoft YaHei" w:cs="Arial"/>
                <w:b/>
                <w:bCs/>
                <w:color w:val="FFFFFF"/>
                <w:sz w:val="18"/>
                <w:szCs w:val="18"/>
                <w:lang w:val="en-AU" w:eastAsia="en-AU"/>
              </w:rPr>
            </w:pPr>
            <w:r>
              <w:rPr>
                <w:rFonts w:hint="eastAsia" w:ascii="Microsoft YaHei" w:hAnsi="Microsoft YaHei" w:eastAsia="Microsoft YaHei" w:cs="Arial"/>
                <w:b/>
                <w:bCs/>
                <w:color w:val="FFFFFF"/>
                <w:sz w:val="18"/>
                <w:szCs w:val="18"/>
                <w:lang w:eastAsia="en-AU"/>
              </w:rPr>
              <w:t>Фактический результат</w:t>
            </w:r>
          </w:p>
        </w:tc>
        <w:tc>
          <w:tcPr>
            <w:tcW w:w="6531" w:type="dxa"/>
            <w:tcBorders>
              <w:top w:val="nil"/>
              <w:left w:val="nil"/>
              <w:bottom w:val="single" w:color="2F75B5" w:sz="4" w:space="0"/>
              <w:right w:val="single" w:color="2F75B5" w:sz="4" w:space="0"/>
            </w:tcBorders>
            <w:noWrap/>
            <w:vAlign w:val="center"/>
          </w:tcPr>
          <w:p w14:paraId="017B6DD0">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eastAsia="en-AU"/>
              </w:rPr>
              <w:t>При 10 запусках все числа были в диапазоне</w:t>
            </w:r>
          </w:p>
        </w:tc>
      </w:tr>
      <w:tr w14:paraId="1B579822">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auto" w:fill="2F75B5"/>
            <w:noWrap/>
            <w:vAlign w:val="center"/>
          </w:tcPr>
          <w:p w14:paraId="0590C376">
            <w:pPr>
              <w:spacing w:after="0" w:line="240" w:lineRule="auto"/>
              <w:ind w:firstLine="180" w:firstLineChars="100"/>
              <w:jc w:val="right"/>
              <w:rPr>
                <w:rFonts w:ascii="Microsoft YaHei" w:hAnsi="Microsoft YaHei" w:eastAsia="Microsoft YaHei" w:cs="Arial"/>
                <w:b/>
                <w:bCs/>
                <w:color w:val="FFFFFF"/>
                <w:sz w:val="18"/>
                <w:szCs w:val="18"/>
                <w:lang w:val="en-AU" w:eastAsia="en-AU"/>
              </w:rPr>
            </w:pPr>
            <w:r>
              <w:rPr>
                <w:rFonts w:hint="eastAsia" w:ascii="Microsoft YaHei" w:hAnsi="Microsoft YaHei" w:eastAsia="Microsoft YaHei" w:cs="Arial"/>
                <w:b/>
                <w:bCs/>
                <w:color w:val="FFFFFF"/>
                <w:sz w:val="18"/>
                <w:szCs w:val="18"/>
                <w:lang w:eastAsia="en-AU"/>
              </w:rPr>
              <w:t>Статус</w:t>
            </w:r>
          </w:p>
        </w:tc>
        <w:tc>
          <w:tcPr>
            <w:tcW w:w="6531" w:type="dxa"/>
            <w:tcBorders>
              <w:top w:val="nil"/>
              <w:left w:val="nil"/>
              <w:bottom w:val="single" w:color="2F75B5" w:sz="4" w:space="0"/>
              <w:right w:val="single" w:color="2F75B5" w:sz="4" w:space="0"/>
            </w:tcBorders>
            <w:noWrap/>
            <w:vAlign w:val="center"/>
          </w:tcPr>
          <w:p w14:paraId="54A73158">
            <w:pPr>
              <w:spacing w:after="0" w:line="240" w:lineRule="auto"/>
              <w:rPr>
                <w:rFonts w:ascii="Microsoft YaHei" w:hAnsi="Microsoft YaHei" w:eastAsia="Microsoft YaHei" w:cs="Arial"/>
                <w:sz w:val="18"/>
                <w:szCs w:val="18"/>
                <w:lang w:eastAsia="en-AU"/>
              </w:rPr>
            </w:pPr>
            <w:r>
              <w:rPr>
                <w:rFonts w:hint="eastAsia" w:ascii="Microsoft YaHei" w:hAnsi="Microsoft YaHei" w:eastAsia="Microsoft YaHei" w:cs="Arial"/>
                <w:sz w:val="18"/>
                <w:szCs w:val="18"/>
                <w:lang w:eastAsia="en-AU"/>
              </w:rPr>
              <w:t>Зачет</w:t>
            </w:r>
          </w:p>
        </w:tc>
      </w:tr>
      <w:tr w14:paraId="1FD63C2E">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auto" w:fill="2F75B5"/>
            <w:noWrap/>
            <w:vAlign w:val="center"/>
          </w:tcPr>
          <w:p w14:paraId="55016DE2">
            <w:pPr>
              <w:spacing w:after="0" w:line="240" w:lineRule="auto"/>
              <w:ind w:firstLine="180" w:firstLineChars="100"/>
              <w:jc w:val="right"/>
              <w:rPr>
                <w:rFonts w:ascii="Microsoft YaHei" w:hAnsi="Microsoft YaHei" w:eastAsia="Microsoft YaHei" w:cs="Arial"/>
                <w:b/>
                <w:bCs/>
                <w:color w:val="FFFFFF"/>
                <w:sz w:val="18"/>
                <w:szCs w:val="18"/>
                <w:lang w:val="en-AU" w:eastAsia="en-AU"/>
              </w:rPr>
            </w:pPr>
            <w:r>
              <w:rPr>
                <w:rFonts w:hint="eastAsia" w:ascii="Microsoft YaHei" w:hAnsi="Microsoft YaHei" w:eastAsia="Microsoft YaHei" w:cs="Arial"/>
                <w:b/>
                <w:bCs/>
                <w:color w:val="FFFFFF"/>
                <w:sz w:val="18"/>
                <w:szCs w:val="18"/>
                <w:lang w:eastAsia="en-AU"/>
              </w:rPr>
              <w:t>Предварительное условие</w:t>
            </w:r>
          </w:p>
        </w:tc>
        <w:tc>
          <w:tcPr>
            <w:tcW w:w="6531" w:type="dxa"/>
            <w:tcBorders>
              <w:top w:val="nil"/>
              <w:left w:val="nil"/>
              <w:bottom w:val="single" w:color="2F75B5" w:sz="4" w:space="0"/>
              <w:right w:val="single" w:color="2F75B5" w:sz="4" w:space="0"/>
            </w:tcBorders>
            <w:noWrap/>
            <w:vAlign w:val="center"/>
          </w:tcPr>
          <w:p w14:paraId="486BB1DB">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eastAsia="en-AU"/>
              </w:rPr>
              <w:t>Открыто окно авторизации</w:t>
            </w:r>
          </w:p>
        </w:tc>
      </w:tr>
      <w:tr w14:paraId="2337A77E">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FFFFFF" w:sz="4" w:space="0"/>
              <w:right w:val="single" w:color="2F75B5" w:sz="4" w:space="0"/>
            </w:tcBorders>
            <w:shd w:val="clear" w:color="auto" w:fill="2F75B5"/>
            <w:noWrap/>
            <w:vAlign w:val="center"/>
          </w:tcPr>
          <w:p w14:paraId="0471E625">
            <w:pPr>
              <w:spacing w:after="0" w:line="240" w:lineRule="auto"/>
              <w:ind w:firstLine="180" w:firstLineChars="100"/>
              <w:jc w:val="right"/>
              <w:rPr>
                <w:rFonts w:ascii="Microsoft YaHei" w:hAnsi="Microsoft YaHei" w:eastAsia="Microsoft YaHei" w:cs="Arial"/>
                <w:b/>
                <w:bCs/>
                <w:color w:val="FFFFFF"/>
                <w:sz w:val="18"/>
                <w:szCs w:val="18"/>
                <w:lang w:val="en-AU" w:eastAsia="en-AU"/>
              </w:rPr>
            </w:pPr>
            <w:r>
              <w:rPr>
                <w:rFonts w:hint="eastAsia" w:ascii="Microsoft YaHei" w:hAnsi="Microsoft YaHei" w:eastAsia="Microsoft YaHei" w:cs="Arial"/>
                <w:b/>
                <w:bCs/>
                <w:color w:val="FFFFFF"/>
                <w:sz w:val="18"/>
                <w:szCs w:val="18"/>
                <w:lang w:eastAsia="en-AU"/>
              </w:rPr>
              <w:t>Постусловие</w:t>
            </w:r>
          </w:p>
        </w:tc>
        <w:tc>
          <w:tcPr>
            <w:tcW w:w="6531" w:type="dxa"/>
            <w:tcBorders>
              <w:top w:val="nil"/>
              <w:left w:val="nil"/>
              <w:bottom w:val="single" w:color="2F75B5" w:sz="4" w:space="0"/>
              <w:right w:val="single" w:color="2F75B5" w:sz="4" w:space="0"/>
            </w:tcBorders>
            <w:noWrap/>
            <w:vAlign w:val="center"/>
          </w:tcPr>
          <w:p w14:paraId="1D7CFF51">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eastAsia="en-AU"/>
              </w:rPr>
              <w:t>Капча готова к использованию, пользователь видит 4-значное число</w:t>
            </w:r>
          </w:p>
        </w:tc>
      </w:tr>
      <w:tr w14:paraId="0DDA97DD">
        <w:tblPrEx>
          <w:tblCellMar>
            <w:top w:w="0" w:type="dxa"/>
            <w:left w:w="108" w:type="dxa"/>
            <w:bottom w:w="0" w:type="dxa"/>
            <w:right w:w="108" w:type="dxa"/>
          </w:tblCellMar>
        </w:tblPrEx>
        <w:trPr>
          <w:trHeight w:val="499" w:hRule="atLeast"/>
        </w:trPr>
        <w:tc>
          <w:tcPr>
            <w:tcW w:w="3136" w:type="dxa"/>
            <w:tcBorders>
              <w:top w:val="nil"/>
              <w:left w:val="single" w:color="2F75B5" w:sz="4" w:space="0"/>
              <w:bottom w:val="single" w:color="2F75B5" w:sz="4" w:space="0"/>
              <w:right w:val="single" w:color="2F75B5" w:sz="4" w:space="0"/>
            </w:tcBorders>
            <w:shd w:val="clear" w:color="auto" w:fill="2F75B5"/>
            <w:noWrap/>
            <w:vAlign w:val="center"/>
          </w:tcPr>
          <w:p w14:paraId="100FB8CD">
            <w:pPr>
              <w:spacing w:after="0" w:line="240" w:lineRule="auto"/>
              <w:ind w:firstLine="180" w:firstLineChars="100"/>
              <w:jc w:val="right"/>
              <w:rPr>
                <w:rFonts w:ascii="Microsoft YaHei" w:hAnsi="Microsoft YaHei" w:eastAsia="Microsoft YaHei" w:cs="Arial"/>
                <w:b/>
                <w:bCs/>
                <w:color w:val="FFFFFF"/>
                <w:sz w:val="18"/>
                <w:szCs w:val="18"/>
                <w:lang w:val="en-AU" w:eastAsia="en-AU"/>
              </w:rPr>
            </w:pPr>
            <w:r>
              <w:rPr>
                <w:rFonts w:hint="eastAsia" w:ascii="Microsoft YaHei" w:hAnsi="Microsoft YaHei" w:eastAsia="Microsoft YaHei" w:cs="Arial"/>
                <w:b/>
                <w:bCs/>
                <w:color w:val="FFFFFF"/>
                <w:sz w:val="18"/>
                <w:szCs w:val="18"/>
                <w:lang w:eastAsia="en-AU"/>
              </w:rPr>
              <w:t>Примечания/комментарии</w:t>
            </w:r>
          </w:p>
        </w:tc>
        <w:tc>
          <w:tcPr>
            <w:tcW w:w="6531" w:type="dxa"/>
            <w:tcBorders>
              <w:top w:val="nil"/>
              <w:left w:val="nil"/>
              <w:bottom w:val="single" w:color="2F75B5" w:sz="4" w:space="0"/>
              <w:right w:val="single" w:color="2F75B5" w:sz="4" w:space="0"/>
            </w:tcBorders>
            <w:noWrap/>
            <w:vAlign w:val="center"/>
          </w:tcPr>
          <w:p w14:paraId="3BDA8EFE">
            <w:pPr>
              <w:spacing w:after="0" w:line="240" w:lineRule="auto"/>
              <w:rPr>
                <w:rFonts w:ascii="Microsoft YaHei" w:hAnsi="Microsoft YaHei" w:eastAsia="Microsoft YaHei" w:cs="Arial"/>
                <w:sz w:val="18"/>
                <w:szCs w:val="18"/>
                <w:lang w:eastAsia="en-AU"/>
              </w:rPr>
            </w:pPr>
            <w:r>
              <w:rPr>
                <w:rFonts w:ascii="Microsoft YaHei" w:hAnsi="Microsoft YaHei" w:eastAsia="Microsoft YaHei" w:cs="Arial"/>
                <w:sz w:val="18"/>
                <w:szCs w:val="18"/>
                <w:lang w:eastAsia="en-AU"/>
              </w:rPr>
              <w:t>Тестировалось многократно, все числа корректны. Капча обновляется при нажатии на соответственную кнопку для обновления</w:t>
            </w:r>
          </w:p>
        </w:tc>
      </w:tr>
    </w:tbl>
    <w:p w14:paraId="05B936CB">
      <w:pPr>
        <w:rPr>
          <w:rFonts w:ascii="Microsoft YaHei" w:hAnsi="Microsoft YaHei" w:eastAsia="Microsoft YaHei"/>
          <w:sz w:val="18"/>
          <w:szCs w:val="18"/>
        </w:rPr>
        <w:sectPr>
          <w:pgSz w:w="11906" w:h="16838"/>
          <w:pgMar w:top="1134" w:right="851" w:bottom="1134" w:left="1701" w:header="709" w:footer="709" w:gutter="0"/>
          <w:cols w:space="708" w:num="1"/>
          <w:docGrid w:linePitch="360" w:charSpace="0"/>
        </w:sectPr>
      </w:pPr>
      <w:r>
        <w:rPr>
          <w:rFonts w:ascii="Microsoft YaHei" w:hAnsi="Microsoft YaHei" w:eastAsia="Microsoft YaHei"/>
          <w:sz w:val="18"/>
          <w:szCs w:val="18"/>
          <w:lang w:eastAsia="ru-RU"/>
        </w:rPr>
        <mc:AlternateContent>
          <mc:Choice Requires="wps">
            <w:drawing>
              <wp:anchor distT="0" distB="0" distL="114300" distR="114300" simplePos="0" relativeHeight="251666432" behindDoc="0" locked="0" layoutInCell="1" allowOverlap="1">
                <wp:simplePos x="0" y="0"/>
                <wp:positionH relativeFrom="column">
                  <wp:posOffset>2585085</wp:posOffset>
                </wp:positionH>
                <wp:positionV relativeFrom="paragraph">
                  <wp:posOffset>5172075</wp:posOffset>
                </wp:positionV>
                <wp:extent cx="624840" cy="320040"/>
                <wp:effectExtent l="0" t="0" r="22860" b="22860"/>
                <wp:wrapNone/>
                <wp:docPr id="79" name="Прямоугольник 79"/>
                <wp:cNvGraphicFramePr/>
                <a:graphic xmlns:a="http://schemas.openxmlformats.org/drawingml/2006/main">
                  <a:graphicData uri="http://schemas.microsoft.com/office/word/2010/wordprocessingShape">
                    <wps:wsp>
                      <wps:cNvSpPr/>
                      <wps:spPr>
                        <a:xfrm>
                          <a:off x="0" y="0"/>
                          <a:ext cx="624840" cy="32004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3.55pt;margin-top:407.25pt;height:25.2pt;width:49.2pt;z-index:251666432;v-text-anchor:middle;mso-width-relative:page;mso-height-relative:page;" fillcolor="#FFFFFF [3212]" filled="t" stroked="t" coordsize="21600,21600" o:gfxdata="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Bf8re12AAAAAsBAAAPAAAAAAAA&#10;AAEAIAAAACIAAABkcnMvZG93bnJldi54bWxQSwECFAAUAAAACACHTuJAqWY9SIQCAAAJBQAADgAA&#10;AAAAAAABACAAAAAnAQAAZHJzL2Uyb0RvYy54bWxQSwUGAAAAAAYABgBZAQAAHQYAAAAA&#10;">
                <v:fill on="t" focussize="0,0"/>
                <v:stroke weight="1pt" color="#FFFFFF [3212]" miterlimit="8" joinstyle="miter"/>
                <v:imagedata o:title=""/>
                <o:lock v:ext="edit" aspectratio="f"/>
              </v:rect>
            </w:pict>
          </mc:Fallback>
        </mc:AlternateContent>
      </w:r>
      <w:r>
        <w:rPr>
          <w:rFonts w:ascii="Microsoft YaHei" w:hAnsi="Microsoft YaHei" w:eastAsia="Microsoft YaHei"/>
          <w:sz w:val="18"/>
          <w:szCs w:val="18"/>
          <w:lang w:eastAsia="ru-RU"/>
        </w:rPr>
        <mc:AlternateContent>
          <mc:Choice Requires="wps">
            <w:drawing>
              <wp:anchor distT="0" distB="0" distL="114300" distR="114300" simplePos="0" relativeHeight="251663360" behindDoc="0" locked="0" layoutInCell="1" allowOverlap="1">
                <wp:simplePos x="0" y="0"/>
                <wp:positionH relativeFrom="column">
                  <wp:posOffset>2729865</wp:posOffset>
                </wp:positionH>
                <wp:positionV relativeFrom="paragraph">
                  <wp:posOffset>3938270</wp:posOffset>
                </wp:positionV>
                <wp:extent cx="419100" cy="304800"/>
                <wp:effectExtent l="0" t="0" r="19050" b="19050"/>
                <wp:wrapNone/>
                <wp:docPr id="76" name="Прямоугольник 76"/>
                <wp:cNvGraphicFramePr/>
                <a:graphic xmlns:a="http://schemas.openxmlformats.org/drawingml/2006/main">
                  <a:graphicData uri="http://schemas.microsoft.com/office/word/2010/wordprocessingShape">
                    <wps:wsp>
                      <wps:cNvSpPr/>
                      <wps:spPr>
                        <a:xfrm>
                          <a:off x="0" y="0"/>
                          <a:ext cx="419100" cy="3048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14.95pt;margin-top:310.1pt;height:24pt;width:33pt;z-index:251663360;v-text-anchor:middle;mso-width-relative:page;mso-height-relative:page;" fillcolor="#FFFFFF [3212]" filled="t" stroked="t" coordsize="21600,21600" o:gfxdata="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yyre99kAAAALAQAADwAAAAAA&#10;AAABACAAAAAiAAAAZHJzL2Rvd25yZXYueG1sUEsBAhQAFAAAAAgAh07iQOwrT+6EAgAACQUAAA4A&#10;AAAAAAAAAQAgAAAAKAEAAGRycy9lMm9Eb2MueG1sUEsFBgAAAAAGAAYAWQEAAB4GAAAAAA==&#10;">
                <v:fill on="t" focussize="0,0"/>
                <v:stroke weight="1pt" color="#FFFFFF [3212]" miterlimit="8" joinstyle="miter"/>
                <v:imagedata o:title=""/>
                <o:lock v:ext="edit" aspectratio="f"/>
              </v:rect>
            </w:pict>
          </mc:Fallback>
        </mc:AlternateContent>
      </w:r>
    </w:p>
    <w:p w14:paraId="66047866">
      <w:pPr>
        <w:spacing w:after="0"/>
        <w:jc w:val="right"/>
        <w:rPr>
          <w:b/>
        </w:rPr>
      </w:pPr>
      <w:r>
        <w:rPr>
          <w:b/>
        </w:rPr>
        <w:t>Приложение 6</w:t>
      </w:r>
    </w:p>
    <w:p w14:paraId="3B95164B">
      <w:pPr>
        <w:spacing w:after="0"/>
        <w:jc w:val="center"/>
        <w:rPr>
          <w:b/>
        </w:rPr>
      </w:pPr>
      <w:r>
        <w:rPr>
          <w:b/>
        </w:rPr>
        <w:t>Физическая модель базы данных</w:t>
      </w:r>
    </w:p>
    <w:p w14:paraId="760CEB5E">
      <w:pPr>
        <w:spacing w:after="0"/>
        <w:jc w:val="center"/>
        <w:rPr>
          <w:b/>
        </w:rPr>
      </w:pPr>
    </w:p>
    <w:p w14:paraId="409880AD">
      <w:pPr>
        <w:spacing w:after="0"/>
        <w:jc w:val="center"/>
      </w:pPr>
      <w:r>
        <w:rPr>
          <w:lang w:eastAsia="ru-RU"/>
        </w:rPr>
        <mc:AlternateContent>
          <mc:Choice Requires="wps">
            <w:drawing>
              <wp:anchor distT="0" distB="0" distL="114300" distR="114300" simplePos="0" relativeHeight="251664384" behindDoc="0" locked="0" layoutInCell="1" allowOverlap="1">
                <wp:simplePos x="0" y="0"/>
                <wp:positionH relativeFrom="column">
                  <wp:posOffset>4766310</wp:posOffset>
                </wp:positionH>
                <wp:positionV relativeFrom="paragraph">
                  <wp:posOffset>5315585</wp:posOffset>
                </wp:positionV>
                <wp:extent cx="396240" cy="289560"/>
                <wp:effectExtent l="0" t="0" r="22860" b="15240"/>
                <wp:wrapNone/>
                <wp:docPr id="63" name="Прямоугольник 63"/>
                <wp:cNvGraphicFramePr/>
                <a:graphic xmlns:a="http://schemas.openxmlformats.org/drawingml/2006/main">
                  <a:graphicData uri="http://schemas.microsoft.com/office/word/2010/wordprocessingShape">
                    <wps:wsp>
                      <wps:cNvSpPr/>
                      <wps:spPr>
                        <a:xfrm>
                          <a:off x="0" y="0"/>
                          <a:ext cx="396240" cy="28956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75.3pt;margin-top:418.55pt;height:22.8pt;width:31.2pt;z-index:251664384;v-text-anchor:middle;mso-width-relative:page;mso-height-relative:page;" fillcolor="#FFFFFF [3212]" filled="t" stroked="t" coordsize="21600,21600" o:gfxdata="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">
                <v:fill on="t" focussize="0,0"/>
                <v:stroke weight="1pt" color="#FFFFFF [3212]" miterlimit="8" joinstyle="miter"/>
                <v:imagedata o:title=""/>
                <o:lock v:ext="edit" aspectratio="f"/>
              </v:rect>
            </w:pict>
          </mc:Fallback>
        </mc:AlternateContent>
      </w:r>
      <w:r>
        <w:rPr>
          <w:lang w:eastAsia="ru-RU"/>
        </w:rPr>
        <mc:AlternateContent>
          <mc:Choice Requires="wps">
            <w:drawing>
              <wp:anchor distT="0" distB="0" distL="114300" distR="114300" simplePos="0" relativeHeight="251665408" behindDoc="0" locked="0" layoutInCell="1" allowOverlap="1">
                <wp:simplePos x="0" y="0"/>
                <wp:positionH relativeFrom="column">
                  <wp:posOffset>4377690</wp:posOffset>
                </wp:positionH>
                <wp:positionV relativeFrom="paragraph">
                  <wp:posOffset>5217795</wp:posOffset>
                </wp:positionV>
                <wp:extent cx="472440" cy="312420"/>
                <wp:effectExtent l="0" t="0" r="22860" b="11430"/>
                <wp:wrapNone/>
                <wp:docPr id="78" name="Прямоугольник 78"/>
                <wp:cNvGraphicFramePr/>
                <a:graphic xmlns:a="http://schemas.openxmlformats.org/drawingml/2006/main">
                  <a:graphicData uri="http://schemas.microsoft.com/office/word/2010/wordprocessingShape">
                    <wps:wsp>
                      <wps:cNvSpPr/>
                      <wps:spPr>
                        <a:xfrm>
                          <a:off x="0" y="0"/>
                          <a:ext cx="472440" cy="3124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4.7pt;margin-top:410.85pt;height:24.6pt;width:37.2pt;z-index:251665408;v-text-anchor:middle;mso-width-relative:page;mso-height-relative:page;" fillcolor="#FFFFFF [3212]" filled="t" stroked="t" coordsize="21600,21600" o:gfxdata="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DSpX9N2gAAAAsBAAAPAAAA&#10;AAAAAAEAIAAAACIAAABkcnMvZG93bnJldi54bWxQSwECFAAUAAAACACHTuJAGENLdIUCAAAJBQAA&#10;DgAAAAAAAAABACAAAAApAQAAZHJzL2Uyb0RvYy54bWxQSwUGAAAAAAYABgBZAQAAIAYAAAAA&#10;">
                <v:fill on="t" focussize="0,0"/>
                <v:stroke weight="1pt" color="#FFFFFF [3212]" miterlimit="8" joinstyle="miter"/>
                <v:imagedata o:title=""/>
                <o:lock v:ext="edit" aspectratio="f"/>
              </v:rect>
            </w:pict>
          </mc:Fallback>
        </mc:AlternateContent>
      </w:r>
      <w:r>
        <w:drawing>
          <wp:inline distT="0" distB="0" distL="114300" distR="114300">
            <wp:extent cx="8695690" cy="5081270"/>
            <wp:effectExtent l="0" t="0" r="10160" b="5080"/>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56"/>
                    <a:stretch>
                      <a:fillRect/>
                    </a:stretch>
                  </pic:blipFill>
                  <pic:spPr>
                    <a:xfrm>
                      <a:off x="0" y="0"/>
                      <a:ext cx="8695690" cy="5081270"/>
                    </a:xfrm>
                    <a:prstGeom prst="rect">
                      <a:avLst/>
                    </a:prstGeom>
                    <a:noFill/>
                    <a:ln>
                      <a:noFill/>
                    </a:ln>
                  </pic:spPr>
                </pic:pic>
              </a:graphicData>
            </a:graphic>
          </wp:inline>
        </w:drawing>
      </w:r>
    </w:p>
    <w:sectPr>
      <w:pgSz w:w="16838" w:h="11906" w:orient="landscape"/>
      <w:pgMar w:top="1701" w:right="1134" w:bottom="851" w:left="1134" w:header="709" w:footer="709"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CC"/>
    <w:family w:val="swiss"/>
    <w:pitch w:val="default"/>
    <w:sig w:usb0="E4002EFF" w:usb1="C200247B" w:usb2="00000009" w:usb3="00000000" w:csb0="200001FF"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swiss"/>
    <w:pitch w:val="default"/>
    <w:sig w:usb0="80000287" w:usb1="2ACF3C50" w:usb2="00000016" w:usb3="00000000" w:csb0="0004001F" w:csb1="00000000"/>
  </w:font>
  <w:font w:name="Symbol">
    <w:panose1 w:val="05050102010706020507"/>
    <w:charset w:val="02"/>
    <w:family w:val="roman"/>
    <w:pitch w:val="default"/>
    <w:sig w:usb0="00000000" w:usb1="00000000" w:usb2="00000000" w:usb3="00000000" w:csb0="80000000" w:csb1="00000000"/>
  </w:font>
  <w:font w:name="Segoe UI Symbol">
    <w:panose1 w:val="020B0502040204020203"/>
    <w:charset w:val="00"/>
    <w:family w:val="swiss"/>
    <w:pitch w:val="default"/>
    <w:sig w:usb0="800001E3" w:usb1="1200FFEF" w:usb2="00040000" w:usb3="04000000" w:csb0="00000001" w:csb1="40000000"/>
  </w:font>
  <w:font w:name="Calibri Light">
    <w:panose1 w:val="020F03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79417185"/>
    </w:sdtPr>
    <w:sdtEndPr>
      <w:rPr>
        <w:sz w:val="24"/>
        <w:szCs w:val="24"/>
      </w:rPr>
    </w:sdtEndPr>
    <w:sdtContent>
      <w:p w14:paraId="676BFE99">
        <w:pPr>
          <w:pStyle w:val="18"/>
          <w:jc w:val="center"/>
        </w:pPr>
        <w:r>
          <w:rPr>
            <w:sz w:val="24"/>
            <w:szCs w:val="24"/>
          </w:rPr>
          <w:fldChar w:fldCharType="begin"/>
        </w:r>
        <w:r>
          <w:rPr>
            <w:sz w:val="24"/>
            <w:szCs w:val="24"/>
          </w:rPr>
          <w:instrText xml:space="preserve"> PAGE   \* MERGEFORMAT </w:instrText>
        </w:r>
        <w:r>
          <w:rPr>
            <w:sz w:val="24"/>
            <w:szCs w:val="24"/>
          </w:rPr>
          <w:fldChar w:fldCharType="separate"/>
        </w:r>
        <w:r>
          <w:rPr>
            <w:sz w:val="24"/>
            <w:szCs w:val="24"/>
          </w:rPr>
          <w:t>74</w:t>
        </w:r>
        <w:r>
          <w:rPr>
            <w:sz w:val="24"/>
            <w:szCs w:val="24"/>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C4D79F"/>
    <w:multiLevelType w:val="singleLevel"/>
    <w:tmpl w:val="AAC4D79F"/>
    <w:lvl w:ilvl="0" w:tentative="0">
      <w:start w:val="1"/>
      <w:numFmt w:val="decimal"/>
      <w:suff w:val="space"/>
      <w:lvlText w:val="%1."/>
      <w:lvlJc w:val="left"/>
    </w:lvl>
  </w:abstractNum>
  <w:abstractNum w:abstractNumId="1">
    <w:nsid w:val="CD1058FF"/>
    <w:multiLevelType w:val="singleLevel"/>
    <w:tmpl w:val="CD1058FF"/>
    <w:lvl w:ilvl="0" w:tentative="0">
      <w:start w:val="1"/>
      <w:numFmt w:val="decimal"/>
      <w:lvlText w:val="%1."/>
      <w:lvlJc w:val="left"/>
      <w:pPr>
        <w:tabs>
          <w:tab w:val="left" w:pos="425"/>
        </w:tabs>
        <w:ind w:left="425" w:hanging="425"/>
      </w:pPr>
      <w:rPr>
        <w:rFonts w:hint="default"/>
      </w:rPr>
    </w:lvl>
  </w:abstractNum>
  <w:abstractNum w:abstractNumId="2">
    <w:nsid w:val="E05BE33E"/>
    <w:multiLevelType w:val="singleLevel"/>
    <w:tmpl w:val="E05BE33E"/>
    <w:lvl w:ilvl="0" w:tentative="0">
      <w:start w:val="1"/>
      <w:numFmt w:val="decimal"/>
      <w:suff w:val="space"/>
      <w:lvlText w:val="%1."/>
      <w:lvlJc w:val="left"/>
    </w:lvl>
  </w:abstractNum>
  <w:abstractNum w:abstractNumId="3">
    <w:nsid w:val="E4E97783"/>
    <w:multiLevelType w:val="singleLevel"/>
    <w:tmpl w:val="E4E97783"/>
    <w:lvl w:ilvl="0" w:tentative="0">
      <w:start w:val="1"/>
      <w:numFmt w:val="decimal"/>
      <w:lvlText w:val="%1."/>
      <w:lvlJc w:val="left"/>
      <w:pPr>
        <w:tabs>
          <w:tab w:val="left" w:pos="425"/>
        </w:tabs>
        <w:ind w:left="425" w:leftChars="0" w:hanging="425" w:firstLineChars="0"/>
      </w:pPr>
      <w:rPr>
        <w:rFonts w:hint="default"/>
      </w:rPr>
    </w:lvl>
  </w:abstractNum>
  <w:abstractNum w:abstractNumId="4">
    <w:nsid w:val="ED50256B"/>
    <w:multiLevelType w:val="singleLevel"/>
    <w:tmpl w:val="ED50256B"/>
    <w:lvl w:ilvl="0" w:tentative="0">
      <w:start w:val="1"/>
      <w:numFmt w:val="decimal"/>
      <w:suff w:val="space"/>
      <w:lvlText w:val="%1."/>
      <w:lvlJc w:val="left"/>
    </w:lvl>
  </w:abstractNum>
  <w:abstractNum w:abstractNumId="5">
    <w:nsid w:val="EDA1520C"/>
    <w:multiLevelType w:val="singleLevel"/>
    <w:tmpl w:val="EDA1520C"/>
    <w:lvl w:ilvl="0" w:tentative="0">
      <w:start w:val="1"/>
      <w:numFmt w:val="decimal"/>
      <w:lvlText w:val="%1."/>
      <w:lvlJc w:val="left"/>
      <w:pPr>
        <w:tabs>
          <w:tab w:val="left" w:pos="425"/>
        </w:tabs>
        <w:ind w:left="425" w:leftChars="0" w:hanging="425" w:firstLineChars="0"/>
      </w:pPr>
      <w:rPr>
        <w:rFonts w:hint="default"/>
      </w:rPr>
    </w:lvl>
  </w:abstractNum>
  <w:abstractNum w:abstractNumId="6">
    <w:nsid w:val="FF40CEBF"/>
    <w:multiLevelType w:val="multilevel"/>
    <w:tmpl w:val="FF40CEBF"/>
    <w:lvl w:ilvl="0" w:tentative="0">
      <w:start w:val="1"/>
      <w:numFmt w:val="decimal"/>
      <w:lvlText w:val="%1."/>
      <w:lvlJc w:val="left"/>
      <w:pPr>
        <w:tabs>
          <w:tab w:val="left" w:pos="425"/>
        </w:tabs>
        <w:ind w:left="425" w:leftChars="0" w:hanging="65" w:firstLineChars="0"/>
      </w:pPr>
      <w:rPr>
        <w:rFonts w:hint="default" w:ascii="Symbol" w:hAnsi="Symbol"/>
      </w:rPr>
    </w:lvl>
    <w:lvl w:ilvl="1" w:tentative="0">
      <w:start w:val="1"/>
      <w:numFmt w:val="lowerLetter"/>
      <w:lvlText w:val="%2."/>
      <w:lvlJc w:val="left"/>
      <w:pPr>
        <w:tabs>
          <w:tab w:val="left" w:pos="425"/>
        </w:tabs>
        <w:ind w:left="425" w:leftChars="0" w:firstLine="655" w:firstLineChars="0"/>
      </w:pPr>
      <w:rPr>
        <w:rFonts w:hint="default" w:ascii="Courier New" w:hAnsi="Courier New"/>
      </w:rPr>
    </w:lvl>
    <w:lvl w:ilvl="2" w:tentative="0">
      <w:start w:val="1"/>
      <w:numFmt w:val="lowerRoman"/>
      <w:lvlText w:val="%3."/>
      <w:lvlJc w:val="left"/>
      <w:pPr>
        <w:tabs>
          <w:tab w:val="left" w:pos="425"/>
        </w:tabs>
        <w:ind w:left="425" w:leftChars="0" w:firstLine="1375" w:firstLineChars="0"/>
      </w:pPr>
      <w:rPr>
        <w:rFonts w:hint="default" w:ascii="Wingdings" w:hAnsi="Wingdings"/>
      </w:rPr>
    </w:lvl>
    <w:lvl w:ilvl="3" w:tentative="0">
      <w:start w:val="1"/>
      <w:numFmt w:val="decimal"/>
      <w:lvlText w:val="%4."/>
      <w:lvlJc w:val="left"/>
      <w:pPr>
        <w:tabs>
          <w:tab w:val="left" w:pos="425"/>
        </w:tabs>
        <w:ind w:left="425" w:leftChars="0" w:firstLine="2095" w:firstLineChars="0"/>
      </w:pPr>
      <w:rPr>
        <w:rFonts w:hint="default" w:ascii="Symbol" w:hAnsi="Symbol"/>
      </w:rPr>
    </w:lvl>
    <w:lvl w:ilvl="4" w:tentative="0">
      <w:start w:val="1"/>
      <w:numFmt w:val="lowerLetter"/>
      <w:lvlText w:val="%5."/>
      <w:lvlJc w:val="left"/>
      <w:pPr>
        <w:tabs>
          <w:tab w:val="left" w:pos="425"/>
        </w:tabs>
        <w:ind w:left="425" w:leftChars="0" w:firstLine="2815" w:firstLineChars="0"/>
      </w:pPr>
      <w:rPr>
        <w:rFonts w:hint="default" w:ascii="Courier New" w:hAnsi="Courier New"/>
      </w:rPr>
    </w:lvl>
    <w:lvl w:ilvl="5" w:tentative="0">
      <w:start w:val="1"/>
      <w:numFmt w:val="lowerRoman"/>
      <w:lvlText w:val="%6."/>
      <w:lvlJc w:val="left"/>
      <w:pPr>
        <w:tabs>
          <w:tab w:val="left" w:pos="425"/>
        </w:tabs>
        <w:ind w:left="425" w:leftChars="0" w:firstLine="3535" w:firstLineChars="0"/>
      </w:pPr>
      <w:rPr>
        <w:rFonts w:hint="default" w:ascii="Wingdings" w:hAnsi="Wingdings"/>
      </w:rPr>
    </w:lvl>
    <w:lvl w:ilvl="6" w:tentative="0">
      <w:start w:val="1"/>
      <w:numFmt w:val="decimal"/>
      <w:lvlText w:val="%7."/>
      <w:lvlJc w:val="left"/>
      <w:pPr>
        <w:tabs>
          <w:tab w:val="left" w:pos="425"/>
        </w:tabs>
        <w:ind w:left="425" w:leftChars="0" w:firstLine="4255" w:firstLineChars="0"/>
      </w:pPr>
      <w:rPr>
        <w:rFonts w:hint="default" w:ascii="Symbol" w:hAnsi="Symbol"/>
      </w:rPr>
    </w:lvl>
    <w:lvl w:ilvl="7" w:tentative="0">
      <w:start w:val="1"/>
      <w:numFmt w:val="lowerLetter"/>
      <w:lvlText w:val="%8."/>
      <w:lvlJc w:val="left"/>
      <w:pPr>
        <w:tabs>
          <w:tab w:val="left" w:pos="425"/>
        </w:tabs>
        <w:ind w:left="425" w:leftChars="0" w:firstLine="4975" w:firstLineChars="0"/>
      </w:pPr>
      <w:rPr>
        <w:rFonts w:hint="default" w:ascii="Courier New" w:hAnsi="Courier New"/>
      </w:rPr>
    </w:lvl>
    <w:lvl w:ilvl="8" w:tentative="0">
      <w:start w:val="1"/>
      <w:numFmt w:val="lowerRoman"/>
      <w:lvlText w:val="%9."/>
      <w:lvlJc w:val="left"/>
      <w:pPr>
        <w:tabs>
          <w:tab w:val="left" w:pos="425"/>
        </w:tabs>
        <w:ind w:left="425" w:leftChars="0" w:firstLine="5695" w:firstLineChars="0"/>
      </w:pPr>
      <w:rPr>
        <w:rFonts w:hint="default" w:ascii="Wingdings" w:hAnsi="Wingdings"/>
      </w:rPr>
    </w:lvl>
  </w:abstractNum>
  <w:abstractNum w:abstractNumId="7">
    <w:nsid w:val="034D460E"/>
    <w:multiLevelType w:val="multilevel"/>
    <w:tmpl w:val="034D460E"/>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8">
    <w:nsid w:val="06011739"/>
    <w:multiLevelType w:val="multilevel"/>
    <w:tmpl w:val="06011739"/>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0EE3477D"/>
    <w:multiLevelType w:val="multilevel"/>
    <w:tmpl w:val="0EE3477D"/>
    <w:lvl w:ilvl="0" w:tentative="0">
      <w:start w:val="1"/>
      <w:numFmt w:val="decimal"/>
      <w:lvlText w:val="%1."/>
      <w:lvlJc w:val="left"/>
      <w:pPr>
        <w:tabs>
          <w:tab w:val="left" w:pos="720"/>
        </w:tabs>
        <w:ind w:left="720" w:hanging="360"/>
      </w:pPr>
      <w:rPr>
        <w:rFonts w:hint="default"/>
        <w:sz w:val="28"/>
        <w:szCs w:val="32"/>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10">
    <w:nsid w:val="0FCF368B"/>
    <w:multiLevelType w:val="multilevel"/>
    <w:tmpl w:val="0FCF368B"/>
    <w:lvl w:ilvl="0" w:tentative="0">
      <w:start w:val="1"/>
      <w:numFmt w:val="decimal"/>
      <w:lvlText w:val="%1."/>
      <w:lvlJc w:val="left"/>
      <w:pPr>
        <w:ind w:left="360" w:hanging="360"/>
      </w:pPr>
      <w:rPr>
        <w:rFonts w:hint="default"/>
      </w:rPr>
    </w:lvl>
    <w:lvl w:ilvl="1" w:tentative="0">
      <w:start w:val="1"/>
      <w:numFmt w:val="decimal"/>
      <w:pStyle w:val="31"/>
      <w:suff w:val="space"/>
      <w:lvlText w:val="%1.%2."/>
      <w:lvlJc w:val="left"/>
      <w:pPr>
        <w:ind w:left="624" w:hanging="264"/>
      </w:pPr>
      <w:rPr>
        <w:rFonts w:hint="default"/>
      </w:rPr>
    </w:lvl>
    <w:lvl w:ilvl="2" w:tentative="0">
      <w:start w:val="1"/>
      <w:numFmt w:val="decimal"/>
      <w:pStyle w:val="32"/>
      <w:lvlText w:val="%1.%2.%3."/>
      <w:lvlJc w:val="left"/>
      <w:pPr>
        <w:ind w:left="1224" w:hanging="504"/>
      </w:pPr>
      <w:rPr>
        <w:rFonts w:hint="default"/>
      </w:rPr>
    </w:lvl>
    <w:lvl w:ilvl="3" w:tentative="0">
      <w:start w:val="1"/>
      <w:numFmt w:val="decimal"/>
      <w:pStyle w:val="33"/>
      <w:suff w:val="space"/>
      <w:lvlText w:val="%1.%2.%3.%4."/>
      <w:lvlJc w:val="left"/>
      <w:pPr>
        <w:ind w:left="2325" w:hanging="1245"/>
      </w:pPr>
      <w:rPr>
        <w:rFonts w:hint="default"/>
      </w:rPr>
    </w:lvl>
    <w:lvl w:ilvl="4" w:tentative="0">
      <w:start w:val="1"/>
      <w:numFmt w:val="decimal"/>
      <w:suff w:val="space"/>
      <w:lvlText w:val="%1.%2.%3.%4.%5."/>
      <w:lvlJc w:val="left"/>
      <w:pPr>
        <w:ind w:left="2232" w:hanging="792"/>
      </w:pPr>
      <w:rPr>
        <w:rFonts w:hint="default"/>
      </w:rPr>
    </w:lvl>
    <w:lvl w:ilvl="5" w:tentative="0">
      <w:start w:val="1"/>
      <w:numFmt w:val="decimal"/>
      <w:suff w:val="space"/>
      <w:lvlText w:val="%1.%2.%3.%4.%5.%6."/>
      <w:lvlJc w:val="left"/>
      <w:pPr>
        <w:ind w:left="3629" w:hanging="1829"/>
      </w:pPr>
      <w:rPr>
        <w:rFonts w:hint="default"/>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abstractNum w:abstractNumId="11">
    <w:nsid w:val="12493FF1"/>
    <w:multiLevelType w:val="multilevel"/>
    <w:tmpl w:val="12493FF1"/>
    <w:lvl w:ilvl="0" w:tentative="0">
      <w:start w:val="2"/>
      <w:numFmt w:val="decimal"/>
      <w:lvlText w:val="%1."/>
      <w:lvlJc w:val="left"/>
      <w:pPr>
        <w:ind w:left="1429"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2">
    <w:nsid w:val="1E695274"/>
    <w:multiLevelType w:val="multilevel"/>
    <w:tmpl w:val="1E69527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3">
    <w:nsid w:val="20355120"/>
    <w:multiLevelType w:val="multilevel"/>
    <w:tmpl w:val="20355120"/>
    <w:lvl w:ilvl="0" w:tentative="0">
      <w:start w:val="1"/>
      <w:numFmt w:val="decimal"/>
      <w:lvlText w:val="%1."/>
      <w:lvlJc w:val="left"/>
      <w:pPr>
        <w:tabs>
          <w:tab w:val="left" w:pos="720"/>
        </w:tabs>
        <w:ind w:left="720" w:hanging="360"/>
      </w:pPr>
      <w:rPr>
        <w:rFonts w:hint="default"/>
        <w:sz w:val="28"/>
        <w:szCs w:val="32"/>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14">
    <w:nsid w:val="21033B22"/>
    <w:multiLevelType w:val="multilevel"/>
    <w:tmpl w:val="21033B22"/>
    <w:lvl w:ilvl="0" w:tentative="0">
      <w:start w:val="1"/>
      <w:numFmt w:val="decimal"/>
      <w:lvlText w:val="%1."/>
      <w:lvlJc w:val="left"/>
      <w:pPr>
        <w:ind w:left="1429" w:hanging="360"/>
      </w:pPr>
      <w:rPr>
        <w:b w:val="0"/>
        <w:bCs/>
      </w:r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15">
    <w:nsid w:val="33656F56"/>
    <w:multiLevelType w:val="multilevel"/>
    <w:tmpl w:val="33656F56"/>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6">
    <w:nsid w:val="3D7567AD"/>
    <w:multiLevelType w:val="multilevel"/>
    <w:tmpl w:val="3D7567AD"/>
    <w:lvl w:ilvl="0" w:tentative="0">
      <w:start w:val="1"/>
      <w:numFmt w:val="decimal"/>
      <w:lvlText w:val="%1."/>
      <w:lvlJc w:val="left"/>
      <w:pPr>
        <w:tabs>
          <w:tab w:val="left" w:pos="720"/>
        </w:tabs>
        <w:ind w:left="720" w:hanging="360"/>
      </w:pPr>
      <w:rPr>
        <w:rFonts w:hint="default"/>
        <w:sz w:val="28"/>
        <w:szCs w:val="32"/>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17">
    <w:nsid w:val="3F39419F"/>
    <w:multiLevelType w:val="multilevel"/>
    <w:tmpl w:val="3F39419F"/>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8">
    <w:nsid w:val="425D3863"/>
    <w:multiLevelType w:val="multilevel"/>
    <w:tmpl w:val="425D3863"/>
    <w:lvl w:ilvl="0" w:tentative="0">
      <w:start w:val="1"/>
      <w:numFmt w:val="decimal"/>
      <w:lvlText w:val="%1."/>
      <w:lvlJc w:val="left"/>
      <w:pPr>
        <w:ind w:left="1425"/>
      </w:pPr>
      <w:rPr>
        <w:rFonts w:hint="default"/>
        <w:b w:val="0"/>
        <w:i w:val="0"/>
        <w:strike w:val="0"/>
        <w:dstrike w:val="0"/>
        <w:color w:val="000000"/>
        <w:sz w:val="24"/>
        <w:szCs w:val="24"/>
        <w:u w:val="none" w:color="000000"/>
        <w:shd w:val="clear" w:color="auto" w:fill="auto"/>
        <w:vertAlign w:val="baseline"/>
      </w:rPr>
    </w:lvl>
    <w:lvl w:ilvl="1" w:tentative="0">
      <w:start w:val="1"/>
      <w:numFmt w:val="bullet"/>
      <w:lvlText w:val="o"/>
      <w:lvlJc w:val="left"/>
      <w:pPr>
        <w:ind w:left="2160"/>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2" w:tentative="0">
      <w:start w:val="1"/>
      <w:numFmt w:val="bullet"/>
      <w:lvlText w:val="▪"/>
      <w:lvlJc w:val="left"/>
      <w:pPr>
        <w:ind w:left="2880"/>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3" w:tentative="0">
      <w:start w:val="1"/>
      <w:numFmt w:val="bullet"/>
      <w:lvlText w:val="•"/>
      <w:lvlJc w:val="left"/>
      <w:pPr>
        <w:ind w:left="3600"/>
      </w:pPr>
      <w:rPr>
        <w:rFonts w:ascii="Arial" w:hAnsi="Arial" w:eastAsia="Arial" w:cs="Arial"/>
        <w:b w:val="0"/>
        <w:i w:val="0"/>
        <w:strike w:val="0"/>
        <w:dstrike w:val="0"/>
        <w:color w:val="000000"/>
        <w:sz w:val="24"/>
        <w:szCs w:val="24"/>
        <w:u w:val="none" w:color="000000"/>
        <w:shd w:val="clear" w:color="auto" w:fill="auto"/>
        <w:vertAlign w:val="baseline"/>
      </w:rPr>
    </w:lvl>
    <w:lvl w:ilvl="4" w:tentative="0">
      <w:start w:val="1"/>
      <w:numFmt w:val="bullet"/>
      <w:lvlText w:val="o"/>
      <w:lvlJc w:val="left"/>
      <w:pPr>
        <w:ind w:left="4320"/>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5" w:tentative="0">
      <w:start w:val="1"/>
      <w:numFmt w:val="bullet"/>
      <w:lvlText w:val="▪"/>
      <w:lvlJc w:val="left"/>
      <w:pPr>
        <w:ind w:left="5040"/>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6" w:tentative="0">
      <w:start w:val="1"/>
      <w:numFmt w:val="bullet"/>
      <w:lvlText w:val="•"/>
      <w:lvlJc w:val="left"/>
      <w:pPr>
        <w:ind w:left="5760"/>
      </w:pPr>
      <w:rPr>
        <w:rFonts w:ascii="Arial" w:hAnsi="Arial" w:eastAsia="Arial" w:cs="Arial"/>
        <w:b w:val="0"/>
        <w:i w:val="0"/>
        <w:strike w:val="0"/>
        <w:dstrike w:val="0"/>
        <w:color w:val="000000"/>
        <w:sz w:val="24"/>
        <w:szCs w:val="24"/>
        <w:u w:val="none" w:color="000000"/>
        <w:shd w:val="clear" w:color="auto" w:fill="auto"/>
        <w:vertAlign w:val="baseline"/>
      </w:rPr>
    </w:lvl>
    <w:lvl w:ilvl="7" w:tentative="0">
      <w:start w:val="1"/>
      <w:numFmt w:val="bullet"/>
      <w:lvlText w:val="o"/>
      <w:lvlJc w:val="left"/>
      <w:pPr>
        <w:ind w:left="6480"/>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8" w:tentative="0">
      <w:start w:val="1"/>
      <w:numFmt w:val="bullet"/>
      <w:lvlText w:val="▪"/>
      <w:lvlJc w:val="left"/>
      <w:pPr>
        <w:ind w:left="7200"/>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abstractNum>
  <w:abstractNum w:abstractNumId="19">
    <w:nsid w:val="44DB391C"/>
    <w:multiLevelType w:val="multilevel"/>
    <w:tmpl w:val="44DB391C"/>
    <w:lvl w:ilvl="0" w:tentative="0">
      <w:start w:val="1"/>
      <w:numFmt w:val="bullet"/>
      <w:lvlText w:val=""/>
      <w:lvlJc w:val="left"/>
      <w:pPr>
        <w:ind w:left="1080" w:hanging="360"/>
      </w:pPr>
      <w:rPr>
        <w:rFonts w:hint="default" w:ascii="Symbol" w:hAnsi="Symbol"/>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20">
    <w:nsid w:val="49FF7D87"/>
    <w:multiLevelType w:val="multilevel"/>
    <w:tmpl w:val="49FF7D87"/>
    <w:lvl w:ilvl="0" w:tentative="0">
      <w:start w:val="1"/>
      <w:numFmt w:val="decimal"/>
      <w:lvlText w:val="%1."/>
      <w:lvlJc w:val="left"/>
      <w:pPr>
        <w:ind w:left="1429" w:hanging="360"/>
      </w:pPr>
      <w:rPr>
        <w:rFonts w:hint="default"/>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21">
    <w:nsid w:val="4A0D1E1D"/>
    <w:multiLevelType w:val="multilevel"/>
    <w:tmpl w:val="4A0D1E1D"/>
    <w:lvl w:ilvl="0" w:tentative="0">
      <w:start w:val="1"/>
      <w:numFmt w:val="decimal"/>
      <w:lvlText w:val="%1."/>
      <w:lvlJc w:val="left"/>
      <w:pPr>
        <w:ind w:left="720" w:hanging="360"/>
      </w:pPr>
    </w:lvl>
    <w:lvl w:ilvl="1" w:tentative="0">
      <w:start w:val="2"/>
      <w:numFmt w:val="decimal"/>
      <w:isLgl/>
      <w:lvlText w:val="%1.%2."/>
      <w:lvlJc w:val="left"/>
      <w:pPr>
        <w:ind w:left="1200" w:hanging="840"/>
      </w:pPr>
      <w:rPr>
        <w:rFonts w:hint="default"/>
      </w:rPr>
    </w:lvl>
    <w:lvl w:ilvl="2" w:tentative="0">
      <w:start w:val="2"/>
      <w:numFmt w:val="decimal"/>
      <w:isLgl/>
      <w:lvlText w:val="%1.%2.%3."/>
      <w:lvlJc w:val="left"/>
      <w:pPr>
        <w:ind w:left="1200" w:hanging="840"/>
      </w:pPr>
      <w:rPr>
        <w:rFonts w:hint="default"/>
      </w:rPr>
    </w:lvl>
    <w:lvl w:ilvl="3" w:tentative="0">
      <w:start w:val="1"/>
      <w:numFmt w:val="decimal"/>
      <w:isLgl/>
      <w:lvlText w:val="%1.%2.%3.%4."/>
      <w:lvlJc w:val="left"/>
      <w:pPr>
        <w:ind w:left="1440" w:hanging="1080"/>
      </w:pPr>
      <w:rPr>
        <w:rFonts w:hint="default"/>
      </w:rPr>
    </w:lvl>
    <w:lvl w:ilvl="4" w:tentative="0">
      <w:start w:val="1"/>
      <w:numFmt w:val="decimal"/>
      <w:isLgl/>
      <w:lvlText w:val="%1.%2.%3.%4.%5."/>
      <w:lvlJc w:val="left"/>
      <w:pPr>
        <w:ind w:left="1440" w:hanging="1080"/>
      </w:pPr>
      <w:rPr>
        <w:rFonts w:hint="default"/>
      </w:rPr>
    </w:lvl>
    <w:lvl w:ilvl="5" w:tentative="0">
      <w:start w:val="1"/>
      <w:numFmt w:val="decimal"/>
      <w:isLgl/>
      <w:lvlText w:val="%1.%2.%3.%4.%5.%6."/>
      <w:lvlJc w:val="left"/>
      <w:pPr>
        <w:ind w:left="1800" w:hanging="1440"/>
      </w:pPr>
      <w:rPr>
        <w:rFonts w:hint="default"/>
      </w:rPr>
    </w:lvl>
    <w:lvl w:ilvl="6" w:tentative="0">
      <w:start w:val="1"/>
      <w:numFmt w:val="decimal"/>
      <w:isLgl/>
      <w:lvlText w:val="%1.%2.%3.%4.%5.%6.%7."/>
      <w:lvlJc w:val="left"/>
      <w:pPr>
        <w:ind w:left="2160" w:hanging="1800"/>
      </w:pPr>
      <w:rPr>
        <w:rFonts w:hint="default"/>
      </w:rPr>
    </w:lvl>
    <w:lvl w:ilvl="7" w:tentative="0">
      <w:start w:val="1"/>
      <w:numFmt w:val="decimal"/>
      <w:isLgl/>
      <w:lvlText w:val="%1.%2.%3.%4.%5.%6.%7.%8."/>
      <w:lvlJc w:val="left"/>
      <w:pPr>
        <w:ind w:left="2160" w:hanging="1800"/>
      </w:pPr>
      <w:rPr>
        <w:rFonts w:hint="default"/>
      </w:rPr>
    </w:lvl>
    <w:lvl w:ilvl="8" w:tentative="0">
      <w:start w:val="1"/>
      <w:numFmt w:val="decimal"/>
      <w:isLgl/>
      <w:lvlText w:val="%1.%2.%3.%4.%5.%6.%7.%8.%9."/>
      <w:lvlJc w:val="left"/>
      <w:pPr>
        <w:ind w:left="2520" w:hanging="2160"/>
      </w:pPr>
      <w:rPr>
        <w:rFonts w:hint="default"/>
      </w:rPr>
    </w:lvl>
  </w:abstractNum>
  <w:abstractNum w:abstractNumId="22">
    <w:nsid w:val="515621A9"/>
    <w:multiLevelType w:val="multilevel"/>
    <w:tmpl w:val="515621A9"/>
    <w:lvl w:ilvl="0" w:tentative="0">
      <w:start w:val="1"/>
      <w:numFmt w:val="decimal"/>
      <w:lvlText w:val="%1)"/>
      <w:lvlJc w:val="left"/>
      <w:pPr>
        <w:ind w:left="1069" w:hanging="360"/>
      </w:pPr>
      <w:rPr>
        <w:rFonts w:hint="default"/>
      </w:rPr>
    </w:lvl>
    <w:lvl w:ilvl="1" w:tentative="0">
      <w:start w:val="1"/>
      <w:numFmt w:val="lowerLetter"/>
      <w:lvlText w:val="%2."/>
      <w:lvlJc w:val="left"/>
      <w:pPr>
        <w:ind w:left="1789" w:hanging="360"/>
      </w:pPr>
    </w:lvl>
    <w:lvl w:ilvl="2" w:tentative="0">
      <w:start w:val="1"/>
      <w:numFmt w:val="lowerRoman"/>
      <w:lvlText w:val="%3."/>
      <w:lvlJc w:val="right"/>
      <w:pPr>
        <w:ind w:left="2509" w:hanging="180"/>
      </w:pPr>
    </w:lvl>
    <w:lvl w:ilvl="3" w:tentative="0">
      <w:start w:val="1"/>
      <w:numFmt w:val="decimal"/>
      <w:lvlText w:val="%4."/>
      <w:lvlJc w:val="left"/>
      <w:pPr>
        <w:ind w:left="3229" w:hanging="360"/>
      </w:pPr>
    </w:lvl>
    <w:lvl w:ilvl="4" w:tentative="0">
      <w:start w:val="1"/>
      <w:numFmt w:val="lowerLetter"/>
      <w:lvlText w:val="%5."/>
      <w:lvlJc w:val="left"/>
      <w:pPr>
        <w:ind w:left="3949" w:hanging="360"/>
      </w:pPr>
    </w:lvl>
    <w:lvl w:ilvl="5" w:tentative="0">
      <w:start w:val="1"/>
      <w:numFmt w:val="lowerRoman"/>
      <w:lvlText w:val="%6."/>
      <w:lvlJc w:val="right"/>
      <w:pPr>
        <w:ind w:left="4669" w:hanging="180"/>
      </w:pPr>
    </w:lvl>
    <w:lvl w:ilvl="6" w:tentative="0">
      <w:start w:val="1"/>
      <w:numFmt w:val="decimal"/>
      <w:lvlText w:val="%7."/>
      <w:lvlJc w:val="left"/>
      <w:pPr>
        <w:ind w:left="5389" w:hanging="360"/>
      </w:pPr>
    </w:lvl>
    <w:lvl w:ilvl="7" w:tentative="0">
      <w:start w:val="1"/>
      <w:numFmt w:val="lowerLetter"/>
      <w:lvlText w:val="%8."/>
      <w:lvlJc w:val="left"/>
      <w:pPr>
        <w:ind w:left="6109" w:hanging="360"/>
      </w:pPr>
    </w:lvl>
    <w:lvl w:ilvl="8" w:tentative="0">
      <w:start w:val="1"/>
      <w:numFmt w:val="lowerRoman"/>
      <w:lvlText w:val="%9."/>
      <w:lvlJc w:val="right"/>
      <w:pPr>
        <w:ind w:left="6829" w:hanging="180"/>
      </w:pPr>
    </w:lvl>
  </w:abstractNum>
  <w:abstractNum w:abstractNumId="23">
    <w:nsid w:val="5D2A4E72"/>
    <w:multiLevelType w:val="multilevel"/>
    <w:tmpl w:val="5D2A4E72"/>
    <w:lvl w:ilvl="0" w:tentative="0">
      <w:start w:val="1"/>
      <w:numFmt w:val="decimal"/>
      <w:lvlText w:val="%1."/>
      <w:lvlJc w:val="left"/>
      <w:pPr>
        <w:tabs>
          <w:tab w:val="left" w:pos="720"/>
        </w:tabs>
        <w:ind w:left="720" w:hanging="360"/>
      </w:pPr>
      <w:rPr>
        <w:rFonts w:hint="default"/>
        <w:sz w:val="28"/>
        <w:szCs w:val="32"/>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24">
    <w:nsid w:val="613ABA2E"/>
    <w:multiLevelType w:val="singleLevel"/>
    <w:tmpl w:val="613ABA2E"/>
    <w:lvl w:ilvl="0" w:tentative="0">
      <w:start w:val="1"/>
      <w:numFmt w:val="decimal"/>
      <w:lvlText w:val="%1."/>
      <w:lvlJc w:val="left"/>
      <w:pPr>
        <w:tabs>
          <w:tab w:val="left" w:pos="425"/>
        </w:tabs>
        <w:ind w:left="425" w:leftChars="0" w:hanging="425" w:firstLineChars="0"/>
      </w:pPr>
      <w:rPr>
        <w:rFonts w:hint="default"/>
      </w:rPr>
    </w:lvl>
  </w:abstractNum>
  <w:abstractNum w:abstractNumId="25">
    <w:nsid w:val="62EA02DB"/>
    <w:multiLevelType w:val="multilevel"/>
    <w:tmpl w:val="62EA02DB"/>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26">
    <w:nsid w:val="68D91F97"/>
    <w:multiLevelType w:val="multilevel"/>
    <w:tmpl w:val="68D91F97"/>
    <w:lvl w:ilvl="0" w:tentative="0">
      <w:start w:val="1"/>
      <w:numFmt w:val="decimal"/>
      <w:lvlText w:val="%1."/>
      <w:lvlJc w:val="left"/>
      <w:pPr>
        <w:ind w:left="1429" w:hanging="360"/>
      </w:pPr>
      <w:rPr>
        <w:b w:val="0"/>
        <w:bCs/>
      </w:r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27">
    <w:nsid w:val="71AC189A"/>
    <w:multiLevelType w:val="multilevel"/>
    <w:tmpl w:val="71AC189A"/>
    <w:lvl w:ilvl="0" w:tentative="0">
      <w:start w:val="1"/>
      <w:numFmt w:val="decimal"/>
      <w:lvlText w:val="%1."/>
      <w:lvlJc w:val="left"/>
      <w:pPr>
        <w:ind w:left="1069" w:hanging="360"/>
      </w:pPr>
      <w:rPr>
        <w:rFonts w:hint="default"/>
      </w:rPr>
    </w:lvl>
    <w:lvl w:ilvl="1" w:tentative="0">
      <w:start w:val="1"/>
      <w:numFmt w:val="lowerLetter"/>
      <w:lvlText w:val="%2."/>
      <w:lvlJc w:val="left"/>
      <w:pPr>
        <w:ind w:left="1789" w:hanging="360"/>
      </w:pPr>
    </w:lvl>
    <w:lvl w:ilvl="2" w:tentative="0">
      <w:start w:val="1"/>
      <w:numFmt w:val="lowerRoman"/>
      <w:lvlText w:val="%3."/>
      <w:lvlJc w:val="right"/>
      <w:pPr>
        <w:ind w:left="2509" w:hanging="180"/>
      </w:pPr>
    </w:lvl>
    <w:lvl w:ilvl="3" w:tentative="0">
      <w:start w:val="1"/>
      <w:numFmt w:val="decimal"/>
      <w:lvlText w:val="%4."/>
      <w:lvlJc w:val="left"/>
      <w:pPr>
        <w:ind w:left="3229" w:hanging="360"/>
      </w:pPr>
    </w:lvl>
    <w:lvl w:ilvl="4" w:tentative="0">
      <w:start w:val="1"/>
      <w:numFmt w:val="lowerLetter"/>
      <w:lvlText w:val="%5."/>
      <w:lvlJc w:val="left"/>
      <w:pPr>
        <w:ind w:left="3949" w:hanging="360"/>
      </w:pPr>
    </w:lvl>
    <w:lvl w:ilvl="5" w:tentative="0">
      <w:start w:val="1"/>
      <w:numFmt w:val="lowerRoman"/>
      <w:lvlText w:val="%6."/>
      <w:lvlJc w:val="right"/>
      <w:pPr>
        <w:ind w:left="4669" w:hanging="180"/>
      </w:pPr>
    </w:lvl>
    <w:lvl w:ilvl="6" w:tentative="0">
      <w:start w:val="1"/>
      <w:numFmt w:val="decimal"/>
      <w:lvlText w:val="%7."/>
      <w:lvlJc w:val="left"/>
      <w:pPr>
        <w:ind w:left="5389" w:hanging="360"/>
      </w:pPr>
    </w:lvl>
    <w:lvl w:ilvl="7" w:tentative="0">
      <w:start w:val="1"/>
      <w:numFmt w:val="lowerLetter"/>
      <w:lvlText w:val="%8."/>
      <w:lvlJc w:val="left"/>
      <w:pPr>
        <w:ind w:left="6109" w:hanging="360"/>
      </w:pPr>
    </w:lvl>
    <w:lvl w:ilvl="8" w:tentative="0">
      <w:start w:val="1"/>
      <w:numFmt w:val="lowerRoman"/>
      <w:lvlText w:val="%9."/>
      <w:lvlJc w:val="right"/>
      <w:pPr>
        <w:ind w:left="6829" w:hanging="180"/>
      </w:pPr>
    </w:lvl>
  </w:abstractNum>
  <w:abstractNum w:abstractNumId="28">
    <w:nsid w:val="72754300"/>
    <w:multiLevelType w:val="multilevel"/>
    <w:tmpl w:val="72754300"/>
    <w:lvl w:ilvl="0" w:tentative="0">
      <w:start w:val="1"/>
      <w:numFmt w:val="decimal"/>
      <w:lvlText w:val="%1."/>
      <w:lvlJc w:val="left"/>
      <w:pPr>
        <w:ind w:left="1353" w:hanging="360"/>
      </w:pPr>
      <w:rPr>
        <w:rFonts w:hint="default"/>
      </w:rPr>
    </w:lvl>
    <w:lvl w:ilvl="1" w:tentative="0">
      <w:start w:val="1"/>
      <w:numFmt w:val="lowerLetter"/>
      <w:lvlText w:val="%2."/>
      <w:lvlJc w:val="left"/>
      <w:pPr>
        <w:ind w:left="1789" w:hanging="360"/>
      </w:pPr>
    </w:lvl>
    <w:lvl w:ilvl="2" w:tentative="0">
      <w:start w:val="1"/>
      <w:numFmt w:val="lowerRoman"/>
      <w:lvlText w:val="%3."/>
      <w:lvlJc w:val="right"/>
      <w:pPr>
        <w:ind w:left="2509" w:hanging="180"/>
      </w:pPr>
    </w:lvl>
    <w:lvl w:ilvl="3" w:tentative="0">
      <w:start w:val="1"/>
      <w:numFmt w:val="decimal"/>
      <w:lvlText w:val="%4."/>
      <w:lvlJc w:val="left"/>
      <w:pPr>
        <w:ind w:left="3229" w:hanging="360"/>
      </w:pPr>
    </w:lvl>
    <w:lvl w:ilvl="4" w:tentative="0">
      <w:start w:val="1"/>
      <w:numFmt w:val="lowerLetter"/>
      <w:lvlText w:val="%5."/>
      <w:lvlJc w:val="left"/>
      <w:pPr>
        <w:ind w:left="3949" w:hanging="360"/>
      </w:pPr>
    </w:lvl>
    <w:lvl w:ilvl="5" w:tentative="0">
      <w:start w:val="1"/>
      <w:numFmt w:val="lowerRoman"/>
      <w:lvlText w:val="%6."/>
      <w:lvlJc w:val="right"/>
      <w:pPr>
        <w:ind w:left="4669" w:hanging="180"/>
      </w:pPr>
    </w:lvl>
    <w:lvl w:ilvl="6" w:tentative="0">
      <w:start w:val="1"/>
      <w:numFmt w:val="decimal"/>
      <w:lvlText w:val="%7."/>
      <w:lvlJc w:val="left"/>
      <w:pPr>
        <w:ind w:left="5389" w:hanging="360"/>
      </w:pPr>
    </w:lvl>
    <w:lvl w:ilvl="7" w:tentative="0">
      <w:start w:val="1"/>
      <w:numFmt w:val="lowerLetter"/>
      <w:lvlText w:val="%8."/>
      <w:lvlJc w:val="left"/>
      <w:pPr>
        <w:ind w:left="6109" w:hanging="360"/>
      </w:pPr>
    </w:lvl>
    <w:lvl w:ilvl="8" w:tentative="0">
      <w:start w:val="1"/>
      <w:numFmt w:val="lowerRoman"/>
      <w:lvlText w:val="%9."/>
      <w:lvlJc w:val="right"/>
      <w:pPr>
        <w:ind w:left="6829" w:hanging="180"/>
      </w:pPr>
    </w:lvl>
  </w:abstractNum>
  <w:abstractNum w:abstractNumId="29">
    <w:nsid w:val="7B0715B6"/>
    <w:multiLevelType w:val="multilevel"/>
    <w:tmpl w:val="7B0715B6"/>
    <w:lvl w:ilvl="0" w:tentative="0">
      <w:start w:val="1"/>
      <w:numFmt w:val="decimal"/>
      <w:lvlText w:val="%1."/>
      <w:lvlJc w:val="left"/>
      <w:pPr>
        <w:ind w:left="1429" w:hanging="360"/>
      </w:pPr>
      <w:rPr>
        <w:rFonts w:hint="default"/>
      </w:r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num w:numId="1">
    <w:abstractNumId w:val="10"/>
  </w:num>
  <w:num w:numId="2">
    <w:abstractNumId w:val="1"/>
  </w:num>
  <w:num w:numId="3">
    <w:abstractNumId w:val="7"/>
  </w:num>
  <w:num w:numId="4">
    <w:abstractNumId w:val="2"/>
  </w:num>
  <w:num w:numId="5">
    <w:abstractNumId w:val="26"/>
  </w:num>
  <w:num w:numId="6">
    <w:abstractNumId w:val="12"/>
  </w:num>
  <w:num w:numId="7">
    <w:abstractNumId w:val="6"/>
  </w:num>
  <w:num w:numId="8">
    <w:abstractNumId w:val="3"/>
  </w:num>
  <w:num w:numId="9">
    <w:abstractNumId w:val="4"/>
  </w:num>
  <w:num w:numId="10">
    <w:abstractNumId w:val="24"/>
  </w:num>
  <w:num w:numId="11">
    <w:abstractNumId w:val="0"/>
  </w:num>
  <w:num w:numId="12">
    <w:abstractNumId w:val="5"/>
  </w:num>
  <w:num w:numId="13">
    <w:abstractNumId w:val="20"/>
  </w:num>
  <w:num w:numId="14">
    <w:abstractNumId w:val="29"/>
  </w:num>
  <w:num w:numId="15">
    <w:abstractNumId w:val="14"/>
  </w:num>
  <w:num w:numId="16">
    <w:abstractNumId w:val="11"/>
  </w:num>
  <w:num w:numId="17">
    <w:abstractNumId w:val="18"/>
  </w:num>
  <w:num w:numId="18">
    <w:abstractNumId w:val="17"/>
  </w:num>
  <w:num w:numId="19">
    <w:abstractNumId w:val="21"/>
  </w:num>
  <w:num w:numId="20">
    <w:abstractNumId w:val="8"/>
  </w:num>
  <w:num w:numId="21">
    <w:abstractNumId w:val="15"/>
  </w:num>
  <w:num w:numId="22">
    <w:abstractNumId w:val="22"/>
  </w:num>
  <w:num w:numId="23">
    <w:abstractNumId w:val="19"/>
  </w:num>
  <w:num w:numId="24">
    <w:abstractNumId w:val="25"/>
  </w:num>
  <w:num w:numId="25">
    <w:abstractNumId w:val="13"/>
  </w:num>
  <w:num w:numId="26">
    <w:abstractNumId w:val="23"/>
  </w:num>
  <w:num w:numId="27">
    <w:abstractNumId w:val="9"/>
  </w:num>
  <w:num w:numId="28">
    <w:abstractNumId w:val="16"/>
  </w:num>
  <w:num w:numId="29">
    <w:abstractNumId w:val="27"/>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B2BE9"/>
    <w:rsid w:val="00000B98"/>
    <w:rsid w:val="000141E1"/>
    <w:rsid w:val="00020366"/>
    <w:rsid w:val="00021F70"/>
    <w:rsid w:val="000235F2"/>
    <w:rsid w:val="00031361"/>
    <w:rsid w:val="00043F2C"/>
    <w:rsid w:val="000561D9"/>
    <w:rsid w:val="00061C09"/>
    <w:rsid w:val="00071CCC"/>
    <w:rsid w:val="000803EA"/>
    <w:rsid w:val="00090B2E"/>
    <w:rsid w:val="0009601D"/>
    <w:rsid w:val="000A1787"/>
    <w:rsid w:val="000B44F7"/>
    <w:rsid w:val="000D1507"/>
    <w:rsid w:val="000D5026"/>
    <w:rsid w:val="000E0669"/>
    <w:rsid w:val="000E5F2B"/>
    <w:rsid w:val="000F74FA"/>
    <w:rsid w:val="001114BE"/>
    <w:rsid w:val="00112221"/>
    <w:rsid w:val="00134954"/>
    <w:rsid w:val="0014038B"/>
    <w:rsid w:val="00145934"/>
    <w:rsid w:val="001460A1"/>
    <w:rsid w:val="001654C2"/>
    <w:rsid w:val="001678BD"/>
    <w:rsid w:val="00195FAD"/>
    <w:rsid w:val="001973F4"/>
    <w:rsid w:val="001A18F7"/>
    <w:rsid w:val="001A5DA0"/>
    <w:rsid w:val="001A65D5"/>
    <w:rsid w:val="001C5613"/>
    <w:rsid w:val="001E1D06"/>
    <w:rsid w:val="001F31CA"/>
    <w:rsid w:val="00203475"/>
    <w:rsid w:val="00205A15"/>
    <w:rsid w:val="0024156C"/>
    <w:rsid w:val="00254B06"/>
    <w:rsid w:val="00257C9E"/>
    <w:rsid w:val="0026619A"/>
    <w:rsid w:val="00275CBE"/>
    <w:rsid w:val="00277ABB"/>
    <w:rsid w:val="00292E5A"/>
    <w:rsid w:val="002A3201"/>
    <w:rsid w:val="002B69DC"/>
    <w:rsid w:val="002C11AA"/>
    <w:rsid w:val="002D1BC0"/>
    <w:rsid w:val="002D4802"/>
    <w:rsid w:val="002D61E1"/>
    <w:rsid w:val="002E0282"/>
    <w:rsid w:val="002E35B3"/>
    <w:rsid w:val="002E4E85"/>
    <w:rsid w:val="002F1E31"/>
    <w:rsid w:val="0031184E"/>
    <w:rsid w:val="003124C5"/>
    <w:rsid w:val="003504AC"/>
    <w:rsid w:val="00356522"/>
    <w:rsid w:val="003607DB"/>
    <w:rsid w:val="00370F39"/>
    <w:rsid w:val="003730D4"/>
    <w:rsid w:val="00385184"/>
    <w:rsid w:val="003B1276"/>
    <w:rsid w:val="003B2BE9"/>
    <w:rsid w:val="003B77DD"/>
    <w:rsid w:val="003E7C65"/>
    <w:rsid w:val="00416258"/>
    <w:rsid w:val="00417C21"/>
    <w:rsid w:val="0042110E"/>
    <w:rsid w:val="00437FE2"/>
    <w:rsid w:val="00444C2B"/>
    <w:rsid w:val="004461ED"/>
    <w:rsid w:val="00454839"/>
    <w:rsid w:val="004669DC"/>
    <w:rsid w:val="00470252"/>
    <w:rsid w:val="00494463"/>
    <w:rsid w:val="004B57DC"/>
    <w:rsid w:val="004B6193"/>
    <w:rsid w:val="004C57DC"/>
    <w:rsid w:val="004D09AE"/>
    <w:rsid w:val="004E6A8D"/>
    <w:rsid w:val="004E7278"/>
    <w:rsid w:val="004F2FAD"/>
    <w:rsid w:val="004F4FFF"/>
    <w:rsid w:val="00502B8E"/>
    <w:rsid w:val="00502D55"/>
    <w:rsid w:val="00512DBE"/>
    <w:rsid w:val="0052255F"/>
    <w:rsid w:val="00523D1C"/>
    <w:rsid w:val="005404DD"/>
    <w:rsid w:val="00546076"/>
    <w:rsid w:val="0055104B"/>
    <w:rsid w:val="0057016E"/>
    <w:rsid w:val="00576F5B"/>
    <w:rsid w:val="005877D3"/>
    <w:rsid w:val="005A1544"/>
    <w:rsid w:val="005C209F"/>
    <w:rsid w:val="005C25E9"/>
    <w:rsid w:val="005C4733"/>
    <w:rsid w:val="005C706B"/>
    <w:rsid w:val="005D0936"/>
    <w:rsid w:val="005D1A2B"/>
    <w:rsid w:val="005D58D5"/>
    <w:rsid w:val="005E2FE2"/>
    <w:rsid w:val="005E3FB5"/>
    <w:rsid w:val="00602E11"/>
    <w:rsid w:val="006304EB"/>
    <w:rsid w:val="006435E3"/>
    <w:rsid w:val="006456A9"/>
    <w:rsid w:val="00651394"/>
    <w:rsid w:val="00657CE5"/>
    <w:rsid w:val="00673F94"/>
    <w:rsid w:val="00680667"/>
    <w:rsid w:val="00681788"/>
    <w:rsid w:val="00683085"/>
    <w:rsid w:val="00683423"/>
    <w:rsid w:val="006A03B6"/>
    <w:rsid w:val="006A1F20"/>
    <w:rsid w:val="006A6350"/>
    <w:rsid w:val="006B48FE"/>
    <w:rsid w:val="006C3AD7"/>
    <w:rsid w:val="006C3C7B"/>
    <w:rsid w:val="006D4583"/>
    <w:rsid w:val="006F34C2"/>
    <w:rsid w:val="00706667"/>
    <w:rsid w:val="00707075"/>
    <w:rsid w:val="0071384B"/>
    <w:rsid w:val="007140FE"/>
    <w:rsid w:val="00720CB2"/>
    <w:rsid w:val="0073343D"/>
    <w:rsid w:val="00733574"/>
    <w:rsid w:val="00753A9B"/>
    <w:rsid w:val="007765B8"/>
    <w:rsid w:val="00777848"/>
    <w:rsid w:val="007928DC"/>
    <w:rsid w:val="007945DC"/>
    <w:rsid w:val="007A1A6E"/>
    <w:rsid w:val="007A5CCA"/>
    <w:rsid w:val="007B41D9"/>
    <w:rsid w:val="007D1DF6"/>
    <w:rsid w:val="007D218E"/>
    <w:rsid w:val="007D3B4F"/>
    <w:rsid w:val="007E0074"/>
    <w:rsid w:val="007E3917"/>
    <w:rsid w:val="007E574E"/>
    <w:rsid w:val="007F33B1"/>
    <w:rsid w:val="007F345A"/>
    <w:rsid w:val="008049E1"/>
    <w:rsid w:val="008057D1"/>
    <w:rsid w:val="00811BD1"/>
    <w:rsid w:val="008152C4"/>
    <w:rsid w:val="00815621"/>
    <w:rsid w:val="0082321F"/>
    <w:rsid w:val="00823C56"/>
    <w:rsid w:val="00831B66"/>
    <w:rsid w:val="00834D9B"/>
    <w:rsid w:val="008515A3"/>
    <w:rsid w:val="008602F5"/>
    <w:rsid w:val="00861AC1"/>
    <w:rsid w:val="00863F61"/>
    <w:rsid w:val="00867C49"/>
    <w:rsid w:val="00872332"/>
    <w:rsid w:val="008758F1"/>
    <w:rsid w:val="008A68DD"/>
    <w:rsid w:val="008B5315"/>
    <w:rsid w:val="008C5111"/>
    <w:rsid w:val="008E3FF5"/>
    <w:rsid w:val="008F4175"/>
    <w:rsid w:val="00914966"/>
    <w:rsid w:val="009307CE"/>
    <w:rsid w:val="00935699"/>
    <w:rsid w:val="009374ED"/>
    <w:rsid w:val="0095667E"/>
    <w:rsid w:val="009632EA"/>
    <w:rsid w:val="00982A1C"/>
    <w:rsid w:val="00984F05"/>
    <w:rsid w:val="009876FC"/>
    <w:rsid w:val="009959F4"/>
    <w:rsid w:val="00997F22"/>
    <w:rsid w:val="009A5180"/>
    <w:rsid w:val="009A6390"/>
    <w:rsid w:val="009B3E6A"/>
    <w:rsid w:val="009D586F"/>
    <w:rsid w:val="009D7518"/>
    <w:rsid w:val="009E2D08"/>
    <w:rsid w:val="009E2D77"/>
    <w:rsid w:val="00A00747"/>
    <w:rsid w:val="00A07FB8"/>
    <w:rsid w:val="00A2284D"/>
    <w:rsid w:val="00A32676"/>
    <w:rsid w:val="00A32F7A"/>
    <w:rsid w:val="00A50444"/>
    <w:rsid w:val="00A61768"/>
    <w:rsid w:val="00A754EA"/>
    <w:rsid w:val="00AB44BE"/>
    <w:rsid w:val="00AC170F"/>
    <w:rsid w:val="00AD024F"/>
    <w:rsid w:val="00AD72C1"/>
    <w:rsid w:val="00B025B5"/>
    <w:rsid w:val="00B03863"/>
    <w:rsid w:val="00B11420"/>
    <w:rsid w:val="00B15206"/>
    <w:rsid w:val="00B26840"/>
    <w:rsid w:val="00B318CB"/>
    <w:rsid w:val="00B51051"/>
    <w:rsid w:val="00B521B6"/>
    <w:rsid w:val="00B55C13"/>
    <w:rsid w:val="00B72BFB"/>
    <w:rsid w:val="00B7635C"/>
    <w:rsid w:val="00B970C8"/>
    <w:rsid w:val="00BA7C91"/>
    <w:rsid w:val="00BB2B9D"/>
    <w:rsid w:val="00BC33D8"/>
    <w:rsid w:val="00BF53F7"/>
    <w:rsid w:val="00C00509"/>
    <w:rsid w:val="00C05BE5"/>
    <w:rsid w:val="00C152DC"/>
    <w:rsid w:val="00C31F85"/>
    <w:rsid w:val="00C33176"/>
    <w:rsid w:val="00C441B6"/>
    <w:rsid w:val="00C46BCF"/>
    <w:rsid w:val="00C54D66"/>
    <w:rsid w:val="00C6080C"/>
    <w:rsid w:val="00C655DC"/>
    <w:rsid w:val="00C66830"/>
    <w:rsid w:val="00C67F3F"/>
    <w:rsid w:val="00C70BBE"/>
    <w:rsid w:val="00C77E20"/>
    <w:rsid w:val="00C82C71"/>
    <w:rsid w:val="00C9771C"/>
    <w:rsid w:val="00CB58B1"/>
    <w:rsid w:val="00CC211A"/>
    <w:rsid w:val="00CC2CBE"/>
    <w:rsid w:val="00CD2484"/>
    <w:rsid w:val="00CD2DCF"/>
    <w:rsid w:val="00CD6BD7"/>
    <w:rsid w:val="00CD7EBE"/>
    <w:rsid w:val="00CE01B2"/>
    <w:rsid w:val="00CF141E"/>
    <w:rsid w:val="00CF5353"/>
    <w:rsid w:val="00D009CF"/>
    <w:rsid w:val="00D17C9A"/>
    <w:rsid w:val="00D27451"/>
    <w:rsid w:val="00D3146F"/>
    <w:rsid w:val="00D62C66"/>
    <w:rsid w:val="00D83C48"/>
    <w:rsid w:val="00D9392D"/>
    <w:rsid w:val="00DA22F1"/>
    <w:rsid w:val="00DA55B6"/>
    <w:rsid w:val="00DA67DA"/>
    <w:rsid w:val="00DB3A88"/>
    <w:rsid w:val="00DB63E6"/>
    <w:rsid w:val="00DC3A8E"/>
    <w:rsid w:val="00DF2719"/>
    <w:rsid w:val="00DF76A7"/>
    <w:rsid w:val="00E14C6C"/>
    <w:rsid w:val="00E36A0D"/>
    <w:rsid w:val="00E67E90"/>
    <w:rsid w:val="00E73989"/>
    <w:rsid w:val="00E81528"/>
    <w:rsid w:val="00EA061C"/>
    <w:rsid w:val="00EB2271"/>
    <w:rsid w:val="00EB3A83"/>
    <w:rsid w:val="00EB5EA5"/>
    <w:rsid w:val="00EF38FF"/>
    <w:rsid w:val="00F055C1"/>
    <w:rsid w:val="00F33583"/>
    <w:rsid w:val="00F37E8F"/>
    <w:rsid w:val="00F44DDD"/>
    <w:rsid w:val="00F566D0"/>
    <w:rsid w:val="00F57B5E"/>
    <w:rsid w:val="00F57F4E"/>
    <w:rsid w:val="00F8157C"/>
    <w:rsid w:val="00F86274"/>
    <w:rsid w:val="00F9223D"/>
    <w:rsid w:val="00FA3643"/>
    <w:rsid w:val="00FB5AC6"/>
    <w:rsid w:val="00FC6E56"/>
    <w:rsid w:val="05B57C6D"/>
    <w:rsid w:val="0CA636F6"/>
    <w:rsid w:val="222C56DD"/>
    <w:rsid w:val="32447FF1"/>
    <w:rsid w:val="339A2A48"/>
    <w:rsid w:val="383C1B0A"/>
    <w:rsid w:val="38CD68C0"/>
    <w:rsid w:val="44A14593"/>
    <w:rsid w:val="54DF6E56"/>
    <w:rsid w:val="6A4A618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0"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34" w:semiHidden="0" w:name="List Paragraph"/>
  </w:latentStyles>
  <w:style w:type="paragraph" w:default="1" w:styleId="1">
    <w:name w:val="Normal"/>
    <w:qFormat/>
    <w:uiPriority w:val="0"/>
    <w:pPr>
      <w:spacing w:after="120"/>
    </w:pPr>
    <w:rPr>
      <w:rFonts w:ascii="Times New Roman" w:hAnsi="Times New Roman" w:eastAsia="Calibri" w:cs="Times New Roman"/>
      <w:sz w:val="28"/>
      <w:szCs w:val="22"/>
      <w:lang w:val="ru-RU" w:eastAsia="en-US" w:bidi="ar-SA"/>
    </w:rPr>
  </w:style>
  <w:style w:type="paragraph" w:styleId="2">
    <w:name w:val="heading 1"/>
    <w:basedOn w:val="1"/>
    <w:next w:val="1"/>
    <w:link w:val="25"/>
    <w:qFormat/>
    <w:uiPriority w:val="9"/>
    <w:pPr>
      <w:keepNext/>
      <w:keepLines/>
      <w:spacing w:after="0" w:line="360" w:lineRule="auto"/>
      <w:ind w:firstLine="709"/>
      <w:jc w:val="both"/>
      <w:outlineLvl w:val="0"/>
    </w:pPr>
    <w:rPr>
      <w:rFonts w:eastAsiaTheme="majorEastAsia"/>
      <w:b/>
      <w:bCs/>
      <w:szCs w:val="28"/>
    </w:rPr>
  </w:style>
  <w:style w:type="paragraph" w:styleId="3">
    <w:name w:val="heading 2"/>
    <w:basedOn w:val="1"/>
    <w:next w:val="1"/>
    <w:link w:val="27"/>
    <w:unhideWhenUsed/>
    <w:qFormat/>
    <w:uiPriority w:val="9"/>
    <w:pPr>
      <w:outlineLvl w:val="1"/>
    </w:pPr>
  </w:style>
  <w:style w:type="paragraph" w:styleId="4">
    <w:name w:val="heading 3"/>
    <w:basedOn w:val="3"/>
    <w:next w:val="1"/>
    <w:link w:val="36"/>
    <w:unhideWhenUsed/>
    <w:qFormat/>
    <w:uiPriority w:val="9"/>
    <w:pPr>
      <w:outlineLvl w:val="2"/>
    </w:pPr>
  </w:style>
  <w:style w:type="paragraph" w:styleId="5">
    <w:name w:val="heading 4"/>
    <w:basedOn w:val="1"/>
    <w:next w:val="1"/>
    <w:link w:val="39"/>
    <w:unhideWhenUsed/>
    <w:qFormat/>
    <w:uiPriority w:val="9"/>
    <w:pPr>
      <w:keepNext/>
      <w:keepLines/>
      <w:spacing w:before="40" w:after="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40"/>
    <w:unhideWhenUsed/>
    <w:qFormat/>
    <w:uiPriority w:val="9"/>
    <w:pPr>
      <w:keepNext/>
      <w:keepLines/>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47"/>
    <w:unhideWhenUsed/>
    <w:qFormat/>
    <w:uiPriority w:val="9"/>
    <w:pPr>
      <w:keepNext/>
      <w:keepLines/>
      <w:spacing w:before="40" w:after="0"/>
      <w:outlineLvl w:val="5"/>
    </w:pPr>
    <w:rPr>
      <w:rFonts w:asciiTheme="majorHAnsi" w:hAnsiTheme="majorHAnsi" w:eastAsiaTheme="majorEastAsia" w:cstheme="majorBidi"/>
      <w:color w:val="1F4E79" w:themeColor="accent1" w:themeShade="8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563C1" w:themeColor="hyperlink"/>
      <w:u w:val="single"/>
      <w14:textFill>
        <w14:solidFill>
          <w14:schemeClr w14:val="hlink"/>
        </w14:solidFill>
      </w14:textFill>
    </w:rPr>
  </w:style>
  <w:style w:type="character" w:styleId="11">
    <w:name w:val="Strong"/>
    <w:basedOn w:val="8"/>
    <w:qFormat/>
    <w:uiPriority w:val="22"/>
    <w:rPr>
      <w:b/>
      <w:bCs/>
    </w:rPr>
  </w:style>
  <w:style w:type="paragraph" w:styleId="12">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paragraph" w:styleId="13">
    <w:name w:val="header"/>
    <w:basedOn w:val="1"/>
    <w:link w:val="48"/>
    <w:unhideWhenUsed/>
    <w:qFormat/>
    <w:uiPriority w:val="99"/>
    <w:pPr>
      <w:tabs>
        <w:tab w:val="center" w:pos="4677"/>
        <w:tab w:val="right" w:pos="9355"/>
      </w:tabs>
      <w:spacing w:after="0"/>
    </w:pPr>
  </w:style>
  <w:style w:type="paragraph" w:styleId="14">
    <w:name w:val="toc 1"/>
    <w:basedOn w:val="1"/>
    <w:next w:val="1"/>
    <w:autoRedefine/>
    <w:unhideWhenUsed/>
    <w:qFormat/>
    <w:uiPriority w:val="39"/>
    <w:pPr>
      <w:tabs>
        <w:tab w:val="right" w:leader="dot" w:pos="9345"/>
      </w:tabs>
      <w:spacing w:after="100"/>
    </w:pPr>
    <w:rPr>
      <w:b/>
      <w:bCs/>
    </w:rPr>
  </w:style>
  <w:style w:type="paragraph" w:styleId="15">
    <w:name w:val="toc 3"/>
    <w:basedOn w:val="1"/>
    <w:next w:val="1"/>
    <w:autoRedefine/>
    <w:unhideWhenUsed/>
    <w:qFormat/>
    <w:uiPriority w:val="39"/>
    <w:pPr>
      <w:spacing w:after="100"/>
      <w:ind w:left="560"/>
    </w:pPr>
  </w:style>
  <w:style w:type="paragraph" w:styleId="16">
    <w:name w:val="toc 2"/>
    <w:basedOn w:val="1"/>
    <w:next w:val="1"/>
    <w:autoRedefine/>
    <w:unhideWhenUsed/>
    <w:qFormat/>
    <w:uiPriority w:val="39"/>
    <w:pPr>
      <w:spacing w:after="100"/>
      <w:ind w:left="280"/>
    </w:pPr>
  </w:style>
  <w:style w:type="paragraph" w:styleId="17">
    <w:name w:val="Title"/>
    <w:basedOn w:val="1"/>
    <w:next w:val="1"/>
    <w:link w:val="23"/>
    <w:qFormat/>
    <w:uiPriority w:val="10"/>
    <w:pPr>
      <w:spacing w:after="0"/>
      <w:contextualSpacing/>
    </w:pPr>
    <w:rPr>
      <w:rFonts w:asciiTheme="majorHAnsi" w:hAnsiTheme="majorHAnsi" w:eastAsiaTheme="majorEastAsia" w:cstheme="majorBidi"/>
      <w:spacing w:val="-10"/>
      <w:kern w:val="28"/>
      <w:sz w:val="56"/>
      <w:szCs w:val="56"/>
    </w:rPr>
  </w:style>
  <w:style w:type="paragraph" w:styleId="18">
    <w:name w:val="footer"/>
    <w:basedOn w:val="1"/>
    <w:link w:val="22"/>
    <w:unhideWhenUsed/>
    <w:qFormat/>
    <w:uiPriority w:val="0"/>
    <w:pPr>
      <w:tabs>
        <w:tab w:val="center" w:pos="4677"/>
        <w:tab w:val="right" w:pos="9355"/>
      </w:tabs>
      <w:spacing w:after="0"/>
    </w:pPr>
  </w:style>
  <w:style w:type="paragraph" w:styleId="19">
    <w:name w:val="Normal (Web)"/>
    <w:basedOn w:val="1"/>
    <w:qFormat/>
    <w:uiPriority w:val="99"/>
    <w:pPr>
      <w:spacing w:before="100" w:beforeAutospacing="1" w:after="100" w:afterAutospacing="1"/>
    </w:pPr>
    <w:rPr>
      <w:rFonts w:eastAsia="Times New Roman"/>
      <w:sz w:val="24"/>
      <w:szCs w:val="24"/>
      <w:lang w:eastAsia="ru-RU"/>
    </w:rPr>
  </w:style>
  <w:style w:type="paragraph" w:styleId="20">
    <w:name w:val="Subtitle"/>
    <w:basedOn w:val="1"/>
    <w:next w:val="1"/>
    <w:link w:val="24"/>
    <w:qFormat/>
    <w:uiPriority w:val="11"/>
    <w:pPr>
      <w:spacing w:after="160"/>
    </w:pPr>
    <w:rPr>
      <w:rFonts w:asciiTheme="minorHAnsi" w:hAnsiTheme="minorHAnsi" w:eastAsiaTheme="minorEastAsia" w:cstheme="minorBidi"/>
      <w:color w:val="595959" w:themeColor="text1" w:themeTint="A6"/>
      <w:spacing w:val="15"/>
      <w:sz w:val="22"/>
      <w14:textFill>
        <w14:solidFill>
          <w14:schemeClr w14:val="tx1">
            <w14:lumMod w14:val="65000"/>
            <w14:lumOff w14:val="35000"/>
          </w14:schemeClr>
        </w14:solidFill>
      </w14:textFill>
    </w:rPr>
  </w:style>
  <w:style w:type="table" w:styleId="21">
    <w:name w:val="Table Grid"/>
    <w:basedOn w:val="9"/>
    <w:qFormat/>
    <w:uiPriority w:val="59"/>
    <w:rPr>
      <w:rFonts w:ascii="Calibri" w:hAnsi="Calibri" w:eastAsia="Calibri"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2">
    <w:name w:val="Нижний колонтитул Знак"/>
    <w:basedOn w:val="8"/>
    <w:link w:val="18"/>
    <w:qFormat/>
    <w:uiPriority w:val="0"/>
    <w:rPr>
      <w:rFonts w:ascii="Times New Roman" w:hAnsi="Times New Roman" w:eastAsia="Calibri" w:cs="Times New Roman"/>
      <w:sz w:val="28"/>
    </w:rPr>
  </w:style>
  <w:style w:type="character" w:customStyle="1" w:styleId="23">
    <w:name w:val="Заголовок Знак"/>
    <w:basedOn w:val="8"/>
    <w:link w:val="17"/>
    <w:qFormat/>
    <w:uiPriority w:val="10"/>
    <w:rPr>
      <w:rFonts w:asciiTheme="majorHAnsi" w:hAnsiTheme="majorHAnsi" w:eastAsiaTheme="majorEastAsia" w:cstheme="majorBidi"/>
      <w:spacing w:val="-10"/>
      <w:kern w:val="28"/>
      <w:sz w:val="56"/>
      <w:szCs w:val="56"/>
    </w:rPr>
  </w:style>
  <w:style w:type="character" w:customStyle="1" w:styleId="24">
    <w:name w:val="Подзаголовок Знак"/>
    <w:basedOn w:val="8"/>
    <w:link w:val="20"/>
    <w:qFormat/>
    <w:uiPriority w:val="11"/>
    <w:rPr>
      <w:rFonts w:eastAsiaTheme="minorEastAsia"/>
      <w:color w:val="595959" w:themeColor="text1" w:themeTint="A6"/>
      <w:spacing w:val="15"/>
      <w14:textFill>
        <w14:solidFill>
          <w14:schemeClr w14:val="tx1">
            <w14:lumMod w14:val="65000"/>
            <w14:lumOff w14:val="35000"/>
          </w14:schemeClr>
        </w14:solidFill>
      </w14:textFill>
    </w:rPr>
  </w:style>
  <w:style w:type="character" w:customStyle="1" w:styleId="25">
    <w:name w:val="Заголовок 1 Знак"/>
    <w:basedOn w:val="8"/>
    <w:link w:val="2"/>
    <w:qFormat/>
    <w:uiPriority w:val="9"/>
    <w:rPr>
      <w:rFonts w:ascii="Times New Roman" w:hAnsi="Times New Roman" w:cs="Times New Roman" w:eastAsiaTheme="majorEastAsia"/>
      <w:b/>
      <w:bCs/>
      <w:sz w:val="28"/>
      <w:szCs w:val="28"/>
    </w:rPr>
  </w:style>
  <w:style w:type="paragraph" w:customStyle="1" w:styleId="26">
    <w:name w:val="Заголовок оглавления1"/>
    <w:basedOn w:val="2"/>
    <w:next w:val="1"/>
    <w:unhideWhenUsed/>
    <w:qFormat/>
    <w:uiPriority w:val="39"/>
    <w:pPr>
      <w:spacing w:line="259" w:lineRule="auto"/>
      <w:outlineLvl w:val="9"/>
    </w:pPr>
    <w:rPr>
      <w:lang w:eastAsia="ru-RU"/>
    </w:rPr>
  </w:style>
  <w:style w:type="character" w:customStyle="1" w:styleId="27">
    <w:name w:val="Заголовок 2 Знак"/>
    <w:basedOn w:val="8"/>
    <w:link w:val="3"/>
    <w:qFormat/>
    <w:uiPriority w:val="9"/>
    <w:rPr>
      <w:rFonts w:ascii="Times New Roman" w:hAnsi="Times New Roman" w:cs="Times New Roman" w:eastAsiaTheme="majorEastAsia"/>
      <w:b/>
      <w:sz w:val="28"/>
      <w:szCs w:val="28"/>
    </w:rPr>
  </w:style>
  <w:style w:type="paragraph" w:styleId="28">
    <w:name w:val="No Spacing"/>
    <w:qFormat/>
    <w:uiPriority w:val="1"/>
    <w:rPr>
      <w:rFonts w:ascii="Calibri" w:hAnsi="Calibri" w:eastAsia="Calibri" w:cs="Times New Roman"/>
      <w:sz w:val="22"/>
      <w:szCs w:val="22"/>
      <w:lang w:val="ru-RU" w:eastAsia="en-US" w:bidi="ar-SA"/>
    </w:rPr>
  </w:style>
  <w:style w:type="paragraph" w:styleId="29">
    <w:name w:val="List Paragraph"/>
    <w:basedOn w:val="1"/>
    <w:link w:val="30"/>
    <w:qFormat/>
    <w:uiPriority w:val="34"/>
    <w:pPr>
      <w:ind w:left="720"/>
      <w:contextualSpacing/>
    </w:pPr>
  </w:style>
  <w:style w:type="character" w:customStyle="1" w:styleId="30">
    <w:name w:val="Абзац списка Знак"/>
    <w:link w:val="29"/>
    <w:qFormat/>
    <w:uiPriority w:val="34"/>
    <w:rPr>
      <w:rFonts w:ascii="Times New Roman" w:hAnsi="Times New Roman" w:eastAsia="Calibri" w:cs="Times New Roman"/>
      <w:sz w:val="28"/>
    </w:rPr>
  </w:style>
  <w:style w:type="paragraph" w:customStyle="1" w:styleId="31">
    <w:name w:val="Заголовок 1.1"/>
    <w:basedOn w:val="29"/>
    <w:qFormat/>
    <w:uiPriority w:val="0"/>
    <w:pPr>
      <w:numPr>
        <w:ilvl w:val="1"/>
        <w:numId w:val="1"/>
      </w:numPr>
      <w:tabs>
        <w:tab w:val="left" w:pos="360"/>
      </w:tabs>
      <w:spacing w:before="120" w:after="0"/>
      <w:ind w:left="720" w:firstLine="0"/>
    </w:pPr>
    <w:rPr>
      <w:rFonts w:ascii="Calibri" w:hAnsi="Calibri" w:eastAsia="Times New Roman"/>
      <w:b/>
      <w:sz w:val="24"/>
      <w:szCs w:val="24"/>
      <w:lang w:eastAsia="ru-RU"/>
    </w:rPr>
  </w:style>
  <w:style w:type="paragraph" w:customStyle="1" w:styleId="32">
    <w:name w:val="Заголовок3"/>
    <w:basedOn w:val="29"/>
    <w:link w:val="34"/>
    <w:qFormat/>
    <w:uiPriority w:val="0"/>
    <w:pPr>
      <w:numPr>
        <w:ilvl w:val="2"/>
        <w:numId w:val="1"/>
      </w:numPr>
      <w:tabs>
        <w:tab w:val="left" w:pos="709"/>
      </w:tabs>
      <w:spacing w:after="0"/>
    </w:pPr>
    <w:rPr>
      <w:rFonts w:ascii="Calibri" w:hAnsi="Calibri" w:eastAsia="Times New Roman"/>
      <w:spacing w:val="-20"/>
      <w:sz w:val="26"/>
    </w:rPr>
  </w:style>
  <w:style w:type="paragraph" w:customStyle="1" w:styleId="33">
    <w:name w:val="Заголовок4"/>
    <w:basedOn w:val="29"/>
    <w:qFormat/>
    <w:uiPriority w:val="0"/>
    <w:pPr>
      <w:numPr>
        <w:ilvl w:val="3"/>
        <w:numId w:val="1"/>
      </w:numPr>
      <w:tabs>
        <w:tab w:val="left" w:pos="360"/>
        <w:tab w:val="left" w:pos="709"/>
      </w:tabs>
      <w:spacing w:after="0"/>
      <w:ind w:left="720" w:firstLine="0"/>
    </w:pPr>
    <w:rPr>
      <w:rFonts w:ascii="Calibri" w:hAnsi="Calibri" w:eastAsia="Times New Roman"/>
      <w:sz w:val="24"/>
      <w:lang w:eastAsia="ru-RU"/>
    </w:rPr>
  </w:style>
  <w:style w:type="character" w:customStyle="1" w:styleId="34">
    <w:name w:val="Заголовок3 Знак"/>
    <w:link w:val="32"/>
    <w:qFormat/>
    <w:uiPriority w:val="0"/>
    <w:rPr>
      <w:rFonts w:ascii="Calibri" w:hAnsi="Calibri" w:eastAsia="Times New Roman" w:cs="Times New Roman"/>
      <w:spacing w:val="-20"/>
      <w:sz w:val="26"/>
    </w:rPr>
  </w:style>
  <w:style w:type="table" w:customStyle="1" w:styleId="35">
    <w:name w:val="TableGrid"/>
    <w:qFormat/>
    <w:uiPriority w:val="0"/>
    <w:rPr>
      <w:rFonts w:eastAsiaTheme="minorEastAsia"/>
    </w:rPr>
    <w:tblPr>
      <w:tblCellMar>
        <w:top w:w="0" w:type="dxa"/>
        <w:left w:w="0" w:type="dxa"/>
        <w:bottom w:w="0" w:type="dxa"/>
        <w:right w:w="0" w:type="dxa"/>
      </w:tblCellMar>
    </w:tblPr>
  </w:style>
  <w:style w:type="character" w:customStyle="1" w:styleId="36">
    <w:name w:val="Заголовок 3 Знак"/>
    <w:basedOn w:val="8"/>
    <w:link w:val="4"/>
    <w:qFormat/>
    <w:uiPriority w:val="9"/>
    <w:rPr>
      <w:rFonts w:ascii="Times New Roman" w:hAnsi="Times New Roman" w:cs="Times New Roman" w:eastAsiaTheme="majorEastAsia"/>
      <w:b/>
      <w:bCs/>
      <w:sz w:val="28"/>
      <w:szCs w:val="28"/>
    </w:rPr>
  </w:style>
  <w:style w:type="paragraph" w:customStyle="1" w:styleId="37">
    <w:name w:val="Стиль7"/>
    <w:basedOn w:val="1"/>
    <w:link w:val="38"/>
    <w:qFormat/>
    <w:uiPriority w:val="0"/>
    <w:pPr>
      <w:tabs>
        <w:tab w:val="left" w:pos="1134"/>
      </w:tabs>
      <w:spacing w:after="0" w:line="360" w:lineRule="auto"/>
      <w:ind w:firstLine="709"/>
      <w:jc w:val="both"/>
    </w:pPr>
  </w:style>
  <w:style w:type="character" w:customStyle="1" w:styleId="38">
    <w:name w:val="Стиль7 Знак"/>
    <w:basedOn w:val="8"/>
    <w:link w:val="37"/>
    <w:qFormat/>
    <w:uiPriority w:val="0"/>
    <w:rPr>
      <w:rFonts w:ascii="Times New Roman" w:hAnsi="Times New Roman" w:eastAsia="Calibri" w:cs="Times New Roman"/>
      <w:sz w:val="28"/>
    </w:rPr>
  </w:style>
  <w:style w:type="character" w:customStyle="1" w:styleId="39">
    <w:name w:val="Заголовок 4 Знак"/>
    <w:basedOn w:val="8"/>
    <w:link w:val="5"/>
    <w:qFormat/>
    <w:uiPriority w:val="9"/>
    <w:rPr>
      <w:rFonts w:asciiTheme="majorHAnsi" w:hAnsiTheme="majorHAnsi" w:eastAsiaTheme="majorEastAsia" w:cstheme="majorBidi"/>
      <w:i/>
      <w:iCs/>
      <w:color w:val="2E75B6" w:themeColor="accent1" w:themeShade="BF"/>
      <w:sz w:val="28"/>
    </w:rPr>
  </w:style>
  <w:style w:type="character" w:customStyle="1" w:styleId="40">
    <w:name w:val="Заголовок 5 Знак"/>
    <w:basedOn w:val="8"/>
    <w:link w:val="6"/>
    <w:qFormat/>
    <w:uiPriority w:val="9"/>
    <w:rPr>
      <w:rFonts w:asciiTheme="majorHAnsi" w:hAnsiTheme="majorHAnsi" w:eastAsiaTheme="majorEastAsia" w:cstheme="majorBidi"/>
      <w:color w:val="2E75B6" w:themeColor="accent1" w:themeShade="BF"/>
      <w:sz w:val="28"/>
    </w:rPr>
  </w:style>
  <w:style w:type="paragraph" w:customStyle="1" w:styleId="41">
    <w:name w:val="8_2_14_заголовок_2"/>
    <w:basedOn w:val="1"/>
    <w:link w:val="42"/>
    <w:qFormat/>
    <w:uiPriority w:val="0"/>
    <w:pPr>
      <w:spacing w:before="240" w:after="60" w:line="360" w:lineRule="auto"/>
      <w:jc w:val="center"/>
    </w:pPr>
    <w:rPr>
      <w:b/>
    </w:rPr>
  </w:style>
  <w:style w:type="character" w:customStyle="1" w:styleId="42">
    <w:name w:val="8_2_14_заголовок_2 Знак"/>
    <w:basedOn w:val="8"/>
    <w:link w:val="41"/>
    <w:qFormat/>
    <w:uiPriority w:val="0"/>
    <w:rPr>
      <w:rFonts w:ascii="Times New Roman" w:hAnsi="Times New Roman" w:eastAsia="Calibri" w:cs="Times New Roman"/>
      <w:b/>
      <w:sz w:val="28"/>
    </w:rPr>
  </w:style>
  <w:style w:type="paragraph" w:customStyle="1" w:styleId="43">
    <w:name w:val="8_1_14_заголовок_1"/>
    <w:basedOn w:val="1"/>
    <w:link w:val="44"/>
    <w:qFormat/>
    <w:uiPriority w:val="0"/>
    <w:pPr>
      <w:keepNext/>
      <w:spacing w:before="240" w:after="60" w:line="360" w:lineRule="auto"/>
      <w:jc w:val="center"/>
      <w:outlineLvl w:val="1"/>
    </w:pPr>
    <w:rPr>
      <w:rFonts w:eastAsia="Times New Roman"/>
      <w:b/>
      <w:bCs/>
      <w:iCs/>
      <w:szCs w:val="28"/>
    </w:rPr>
  </w:style>
  <w:style w:type="character" w:customStyle="1" w:styleId="44">
    <w:name w:val="8_1_14_заголовок_1 Знак"/>
    <w:basedOn w:val="8"/>
    <w:link w:val="43"/>
    <w:qFormat/>
    <w:uiPriority w:val="0"/>
    <w:rPr>
      <w:rFonts w:ascii="Times New Roman" w:hAnsi="Times New Roman" w:eastAsia="Times New Roman" w:cs="Times New Roman"/>
      <w:b/>
      <w:bCs/>
      <w:iCs/>
      <w:sz w:val="28"/>
      <w:szCs w:val="28"/>
    </w:rPr>
  </w:style>
  <w:style w:type="paragraph" w:customStyle="1" w:styleId="45">
    <w:name w:val="8_3_14_заголовок_2"/>
    <w:basedOn w:val="1"/>
    <w:link w:val="46"/>
    <w:qFormat/>
    <w:uiPriority w:val="0"/>
    <w:pPr>
      <w:spacing w:before="240" w:after="200" w:line="276" w:lineRule="auto"/>
      <w:contextualSpacing/>
      <w:jc w:val="center"/>
    </w:pPr>
    <w:rPr>
      <w:b/>
      <w:bCs/>
      <w:szCs w:val="28"/>
    </w:rPr>
  </w:style>
  <w:style w:type="character" w:customStyle="1" w:styleId="46">
    <w:name w:val="8_3_14_заголовок_2 Знак"/>
    <w:basedOn w:val="8"/>
    <w:link w:val="45"/>
    <w:qFormat/>
    <w:uiPriority w:val="0"/>
    <w:rPr>
      <w:rFonts w:ascii="Times New Roman" w:hAnsi="Times New Roman" w:eastAsia="Calibri" w:cs="Times New Roman"/>
      <w:b/>
      <w:bCs/>
      <w:sz w:val="28"/>
      <w:szCs w:val="28"/>
    </w:rPr>
  </w:style>
  <w:style w:type="character" w:customStyle="1" w:styleId="47">
    <w:name w:val="Заголовок 6 Знак"/>
    <w:basedOn w:val="8"/>
    <w:link w:val="7"/>
    <w:qFormat/>
    <w:uiPriority w:val="9"/>
    <w:rPr>
      <w:rFonts w:asciiTheme="majorHAnsi" w:hAnsiTheme="majorHAnsi" w:eastAsiaTheme="majorEastAsia" w:cstheme="majorBidi"/>
      <w:color w:val="1F4E79" w:themeColor="accent1" w:themeShade="80"/>
      <w:sz w:val="28"/>
    </w:rPr>
  </w:style>
  <w:style w:type="character" w:customStyle="1" w:styleId="48">
    <w:name w:val="Верхний колонтитул Знак"/>
    <w:basedOn w:val="8"/>
    <w:link w:val="13"/>
    <w:qFormat/>
    <w:uiPriority w:val="99"/>
    <w:rPr>
      <w:rFonts w:ascii="Times New Roman" w:hAnsi="Times New Roman" w:eastAsia="Calibri" w:cs="Times New Roman"/>
      <w:sz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0" Type="http://schemas.openxmlformats.org/officeDocument/2006/relationships/fontTable" Target="fontTable.xml"/><Relationship Id="rId6" Type="http://schemas.openxmlformats.org/officeDocument/2006/relationships/image" Target="media/image1.png"/><Relationship Id="rId59" Type="http://schemas.openxmlformats.org/officeDocument/2006/relationships/customXml" Target="../customXml/item2.xml"/><Relationship Id="rId58" Type="http://schemas.openxmlformats.org/officeDocument/2006/relationships/numbering" Target="numbering.xml"/><Relationship Id="rId57" Type="http://schemas.openxmlformats.org/officeDocument/2006/relationships/customXml" Target="../customXml/item1.xml"/><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79F110F-3EBC-4F94-9B01-ED9946E2C0C5}">
  <ds:schemaRefs/>
</ds:datastoreItem>
</file>

<file path=docProps/app.xml><?xml version="1.0" encoding="utf-8"?>
<Properties xmlns="http://schemas.openxmlformats.org/officeDocument/2006/extended-properties" xmlns:vt="http://schemas.openxmlformats.org/officeDocument/2006/docPropsVTypes">
  <Template>Normal.dotm</Template>
  <Company>SPecialiST RePack</Company>
  <Pages>88</Pages>
  <Words>5303</Words>
  <Characters>40066</Characters>
  <Lines>684</Lines>
  <Paragraphs>192</Paragraphs>
  <TotalTime>0</TotalTime>
  <ScaleCrop>false</ScaleCrop>
  <LinksUpToDate>false</LinksUpToDate>
  <CharactersWithSpaces>45104</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2024-02-28T09:59:00Z</dcterms:created>
  <dc:creator>PC-59-8</dc:creator>
  <cp:lastModifiedBy>WhassupDogs</cp:lastModifiedBy>
  <cp:lastPrinted>2024-06-21T06:30:00Z</cp:lastPrinted>
  <dcterms:modified xsi:type="dcterms:W3CDTF">2026-04-26T23:45:02Z</dcterms:modified>
  <cp:revision>126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1049-12.1.0.25862</vt:lpwstr>
  </property>
  <property fmtid="{D5CDD505-2E9C-101B-9397-08002B2CF9AE}" pid="3" name="ICV">
    <vt:lpwstr>60422287E9F14112BF3D6D98F84E4B3D_13</vt:lpwstr>
  </property>
  <property fmtid="{D5CDD505-2E9C-101B-9397-08002B2CF9AE}" pid="4" name="KSOTemplateDocerSaveRecord">
    <vt:lpwstr>eyJoZGlkIjoiN2VjZWIyNDQ1ZmE3NmRlZjBkNDc4NDE0MmVmMDA1MDkifQ==</vt:lpwstr>
  </property>
</Properties>
</file>