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F289B4">
      <w:pPr>
        <w:pStyle w:val="4"/>
        <w:ind w:left="128"/>
        <w:jc w:val="left"/>
        <w:rPr>
          <w:sz w:val="20"/>
        </w:rPr>
      </w:pPr>
    </w:p>
    <w:p w14:paraId="759A10B7">
      <w:pPr>
        <w:pStyle w:val="4"/>
        <w:spacing w:before="6"/>
        <w:jc w:val="left"/>
        <w:rPr>
          <w:sz w:val="12"/>
        </w:rPr>
      </w:pPr>
      <w:r>
        <w:pict>
          <v:shape id="_x0000_s1026" o:spid="_x0000_s1026" style="position:absolute;left:0pt;margin-left:53.9pt;margin-top:9.65pt;height:0.1pt;width:502.15pt;mso-position-horizontal-relative:page;mso-wrap-distance-bottom:0pt;mso-wrap-distance-top:0pt;z-index:-251651072;mso-width-relative:page;mso-height-relative:page;" filled="f" stroked="t" coordorigin="1079,193" coordsize="10043,0" path="m1079,193l11121,193e">
            <v:path arrowok="t"/>
            <v:fill on="f" focussize="0,0"/>
            <v:stroke weight="0.995984251968504pt" color="#000000"/>
            <v:imagedata o:title=""/>
            <o:lock v:ext="edit"/>
            <w10:wrap type="topAndBottom"/>
          </v:shape>
        </w:pict>
      </w:r>
    </w:p>
    <w:p w14:paraId="702ECFE3">
      <w:pPr>
        <w:pStyle w:val="4"/>
        <w:spacing w:before="1"/>
        <w:jc w:val="left"/>
        <w:rPr>
          <w:sz w:val="7"/>
        </w:rPr>
      </w:pPr>
    </w:p>
    <w:p w14:paraId="1B440F13">
      <w:pPr>
        <w:pStyle w:val="7"/>
        <w:spacing w:line="273" w:lineRule="auto"/>
      </w:pPr>
      <w:r>
        <w:rPr>
          <w:color w:val="231F20"/>
        </w:rPr>
        <w:t>Identification</w:t>
      </w:r>
      <w:r>
        <w:rPr>
          <w:color w:val="231F20"/>
          <w:spacing w:val="-31"/>
        </w:rPr>
        <w:t xml:space="preserve"> </w:t>
      </w:r>
      <w:r>
        <w:rPr>
          <w:color w:val="231F20"/>
        </w:rPr>
        <w:t>of</w:t>
      </w:r>
      <w:r>
        <w:rPr>
          <w:color w:val="231F20"/>
          <w:spacing w:val="-31"/>
        </w:rPr>
        <w:t xml:space="preserve"> </w:t>
      </w:r>
      <w:r>
        <w:rPr>
          <w:color w:val="231F20"/>
        </w:rPr>
        <w:t>M1</w:t>
      </w:r>
      <w:r>
        <w:rPr>
          <w:color w:val="231F20"/>
          <w:spacing w:val="-31"/>
        </w:rPr>
        <w:t xml:space="preserve"> </w:t>
      </w:r>
      <w:r>
        <w:rPr>
          <w:color w:val="231F20"/>
        </w:rPr>
        <w:t>breast</w:t>
      </w:r>
      <w:r>
        <w:rPr>
          <w:color w:val="231F20"/>
          <w:spacing w:val="-31"/>
        </w:rPr>
        <w:t xml:space="preserve"> </w:t>
      </w:r>
      <w:r>
        <w:rPr>
          <w:color w:val="231F20"/>
        </w:rPr>
        <w:t>cancer</w:t>
      </w:r>
      <w:r>
        <w:rPr>
          <w:color w:val="231F20"/>
          <w:spacing w:val="-30"/>
        </w:rPr>
        <w:t xml:space="preserve"> </w:t>
      </w:r>
      <w:r>
        <w:rPr>
          <w:color w:val="231F20"/>
        </w:rPr>
        <w:t>patients</w:t>
      </w:r>
      <w:r>
        <w:rPr>
          <w:color w:val="231F20"/>
          <w:spacing w:val="-31"/>
        </w:rPr>
        <w:t xml:space="preserve"> </w:t>
      </w:r>
      <w:r>
        <w:rPr>
          <w:color w:val="231F20"/>
          <w:spacing w:val="-5"/>
        </w:rPr>
        <w:t xml:space="preserve">who </w:t>
      </w:r>
      <w:r>
        <w:rPr>
          <w:color w:val="231F20"/>
          <w:spacing w:val="-3"/>
        </w:rPr>
        <w:t xml:space="preserve">may </w:t>
      </w:r>
      <w:r>
        <w:rPr>
          <w:color w:val="231F20"/>
        </w:rPr>
        <w:t>benefit from local therapy: evidence</w:t>
      </w:r>
      <w:r>
        <w:rPr>
          <w:color w:val="231F20"/>
          <w:spacing w:val="-57"/>
        </w:rPr>
        <w:t xml:space="preserve"> </w:t>
      </w:r>
      <w:r>
        <w:rPr>
          <w:color w:val="231F20"/>
        </w:rPr>
        <w:t>from SEER database and Chinese cohort based on an explainable machine learning mortality model</w:t>
      </w:r>
    </w:p>
    <w:p w14:paraId="5156E472">
      <w:pPr>
        <w:pStyle w:val="3"/>
        <w:spacing w:before="50" w:line="295" w:lineRule="auto"/>
        <w:ind w:left="128" w:right="1503" w:firstLine="0"/>
        <w:rPr>
          <w:rFonts w:ascii="Microsoft Yi Baiti"/>
          <w:b w:val="0"/>
          <w:sz w:val="18"/>
        </w:rPr>
      </w:pPr>
      <w:r>
        <w:t>Long</w:t>
      </w:r>
      <w:r>
        <w:rPr>
          <w:spacing w:val="-11"/>
        </w:rPr>
        <w:t xml:space="preserve"> </w:t>
      </w:r>
      <w:r>
        <w:t>Jin</w:t>
      </w:r>
      <w:r>
        <w:rPr>
          <w:spacing w:val="-33"/>
        </w:rPr>
        <w:t xml:space="preserve"> </w:t>
      </w:r>
      <w:r>
        <w:rPr>
          <w:rFonts w:ascii="Microsoft Yi Baiti"/>
          <w:b w:val="0"/>
          <w:spacing w:val="2"/>
          <w:position w:val="9"/>
          <w:sz w:val="18"/>
        </w:rPr>
        <w:t>1</w:t>
      </w:r>
      <w:r>
        <w:rPr>
          <w:b w:val="0"/>
          <w:i/>
          <w:spacing w:val="2"/>
          <w:position w:val="9"/>
          <w:sz w:val="18"/>
        </w:rPr>
        <w:t>,</w:t>
      </w:r>
      <w:r>
        <w:rPr>
          <w:rFonts w:ascii="Microsoft Yi Baiti"/>
          <w:b w:val="0"/>
          <w:spacing w:val="2"/>
          <w:position w:val="9"/>
          <w:sz w:val="18"/>
        </w:rPr>
        <w:t>2</w:t>
      </w:r>
      <w:r>
        <w:rPr>
          <w:spacing w:val="2"/>
        </w:rPr>
        <w:t>,</w:t>
      </w:r>
      <w:r>
        <w:rPr>
          <w:spacing w:val="-11"/>
        </w:rPr>
        <w:t xml:space="preserve"> </w:t>
      </w:r>
      <w:r>
        <w:t>Qifan</w:t>
      </w:r>
      <w:r>
        <w:rPr>
          <w:spacing w:val="-11"/>
        </w:rPr>
        <w:t xml:space="preserve"> </w:t>
      </w:r>
      <w:r>
        <w:t>Zhao</w:t>
      </w:r>
      <w:r>
        <w:rPr>
          <w:spacing w:val="-33"/>
        </w:rPr>
        <w:t xml:space="preserve"> </w:t>
      </w:r>
      <w:r>
        <w:rPr>
          <w:rFonts w:ascii="Microsoft Yi Baiti"/>
          <w:b w:val="0"/>
          <w:spacing w:val="5"/>
          <w:position w:val="9"/>
          <w:sz w:val="18"/>
        </w:rPr>
        <w:t>3</w:t>
      </w:r>
      <w:r>
        <w:rPr>
          <w:spacing w:val="5"/>
        </w:rPr>
        <w:t>,</w:t>
      </w:r>
      <w:r>
        <w:rPr>
          <w:spacing w:val="-11"/>
        </w:rPr>
        <w:t xml:space="preserve"> </w:t>
      </w:r>
      <w:r>
        <w:t>Shenbo</w:t>
      </w:r>
      <w:r>
        <w:rPr>
          <w:spacing w:val="-11"/>
        </w:rPr>
        <w:t xml:space="preserve"> </w:t>
      </w:r>
      <w:r>
        <w:t>Fu</w:t>
      </w:r>
      <w:r>
        <w:rPr>
          <w:spacing w:val="-33"/>
        </w:rPr>
        <w:t xml:space="preserve"> </w:t>
      </w:r>
      <w:r>
        <w:rPr>
          <w:rFonts w:ascii="Microsoft Yi Baiti"/>
          <w:b w:val="0"/>
          <w:spacing w:val="5"/>
          <w:position w:val="9"/>
          <w:sz w:val="18"/>
        </w:rPr>
        <w:t>4</w:t>
      </w:r>
      <w:r>
        <w:rPr>
          <w:spacing w:val="5"/>
        </w:rPr>
        <w:t>,</w:t>
      </w:r>
      <w:r>
        <w:rPr>
          <w:spacing w:val="-11"/>
        </w:rPr>
        <w:t xml:space="preserve"> </w:t>
      </w:r>
      <w:r>
        <w:t>Zheng</w:t>
      </w:r>
      <w:r>
        <w:rPr>
          <w:spacing w:val="-11"/>
        </w:rPr>
        <w:t xml:space="preserve"> </w:t>
      </w:r>
      <w:r>
        <w:t>Chao</w:t>
      </w:r>
      <w:r>
        <w:rPr>
          <w:spacing w:val="-33"/>
        </w:rPr>
        <w:t xml:space="preserve"> </w:t>
      </w:r>
      <w:r>
        <w:rPr>
          <w:rFonts w:ascii="Microsoft Yi Baiti"/>
          <w:b w:val="0"/>
          <w:spacing w:val="5"/>
          <w:position w:val="9"/>
          <w:sz w:val="18"/>
        </w:rPr>
        <w:t>5</w:t>
      </w:r>
      <w:r>
        <w:rPr>
          <w:spacing w:val="5"/>
        </w:rPr>
        <w:t>,</w:t>
      </w:r>
      <w:r>
        <w:rPr>
          <w:spacing w:val="-11"/>
        </w:rPr>
        <w:t xml:space="preserve"> </w:t>
      </w:r>
      <w:r>
        <w:t>Fei</w:t>
      </w:r>
      <w:r>
        <w:rPr>
          <w:spacing w:val="-11"/>
        </w:rPr>
        <w:t xml:space="preserve"> </w:t>
      </w:r>
      <w:r>
        <w:t>Cao</w:t>
      </w:r>
      <w:r>
        <w:rPr>
          <w:spacing w:val="-33"/>
        </w:rPr>
        <w:t xml:space="preserve"> </w:t>
      </w:r>
      <w:r>
        <w:rPr>
          <w:rFonts w:ascii="Microsoft Yi Baiti"/>
          <w:b w:val="0"/>
          <w:spacing w:val="5"/>
          <w:position w:val="9"/>
          <w:sz w:val="18"/>
        </w:rPr>
        <w:t>6</w:t>
      </w:r>
      <w:r>
        <w:rPr>
          <w:spacing w:val="5"/>
        </w:rPr>
        <w:t>,</w:t>
      </w:r>
      <w:r>
        <w:rPr>
          <w:spacing w:val="-11"/>
        </w:rPr>
        <w:t xml:space="preserve"> </w:t>
      </w:r>
      <w:r>
        <w:t>Jie</w:t>
      </w:r>
      <w:r>
        <w:rPr>
          <w:spacing w:val="-11"/>
        </w:rPr>
        <w:t xml:space="preserve"> </w:t>
      </w:r>
      <w:r>
        <w:rPr>
          <w:spacing w:val="-6"/>
        </w:rPr>
        <w:t>Wu</w:t>
      </w:r>
      <w:r>
        <w:rPr>
          <w:spacing w:val="-33"/>
        </w:rPr>
        <w:t xml:space="preserve"> </w:t>
      </w:r>
      <w:r>
        <w:rPr>
          <w:rFonts w:ascii="Microsoft Yi Baiti"/>
          <w:b w:val="0"/>
          <w:spacing w:val="5"/>
          <w:position w:val="9"/>
          <w:sz w:val="18"/>
        </w:rPr>
        <w:t>1</w:t>
      </w:r>
      <w:r>
        <w:rPr>
          <w:spacing w:val="5"/>
        </w:rPr>
        <w:t>,</w:t>
      </w:r>
      <w:r>
        <w:rPr>
          <w:spacing w:val="-11"/>
        </w:rPr>
        <w:t xml:space="preserve"> </w:t>
      </w:r>
      <w:r>
        <w:t>Dede Ma</w:t>
      </w:r>
      <w:r>
        <w:rPr>
          <w:spacing w:val="-28"/>
        </w:rPr>
        <w:t xml:space="preserve"> </w:t>
      </w:r>
      <w:r>
        <w:rPr>
          <w:rFonts w:ascii="Microsoft Yi Baiti"/>
          <w:b w:val="0"/>
          <w:position w:val="9"/>
          <w:sz w:val="18"/>
        </w:rPr>
        <w:t>2</w:t>
      </w:r>
      <w:r>
        <w:rPr>
          <w:b w:val="0"/>
          <w:i/>
          <w:position w:val="9"/>
          <w:sz w:val="18"/>
        </w:rPr>
        <w:t>,</w:t>
      </w:r>
      <w:r>
        <w:rPr>
          <w:rFonts w:ascii="Microsoft Yi Baiti"/>
          <w:b w:val="0"/>
          <w:position w:val="9"/>
          <w:sz w:val="18"/>
        </w:rPr>
        <w:t>7</w:t>
      </w:r>
      <w:r>
        <w:rPr>
          <w:rFonts w:ascii="Microsoft Yi Baiti"/>
          <w:b w:val="0"/>
          <w:spacing w:val="-3"/>
          <w:position w:val="9"/>
          <w:sz w:val="18"/>
        </w:rPr>
        <w:t xml:space="preserve"> </w:t>
      </w:r>
      <w:r>
        <w:t>and</w:t>
      </w:r>
      <w:r>
        <w:rPr>
          <w:spacing w:val="-1"/>
        </w:rPr>
        <w:t xml:space="preserve"> </w:t>
      </w:r>
      <w:r>
        <w:t>Xulong</w:t>
      </w:r>
      <w:r>
        <w:rPr>
          <w:spacing w:val="-1"/>
        </w:rPr>
        <w:t xml:space="preserve"> </w:t>
      </w:r>
      <w:r>
        <w:t>Zhu</w:t>
      </w:r>
      <w:r>
        <w:rPr>
          <w:spacing w:val="-27"/>
        </w:rPr>
        <w:t xml:space="preserve"> </w:t>
      </w:r>
      <w:r>
        <w:rPr>
          <w:rFonts w:ascii="Microsoft Yi Baiti"/>
          <w:b w:val="0"/>
          <w:position w:val="9"/>
          <w:sz w:val="18"/>
        </w:rPr>
        <w:t>2</w:t>
      </w:r>
      <w:r>
        <w:rPr>
          <w:b w:val="0"/>
          <w:i/>
          <w:position w:val="9"/>
          <w:sz w:val="18"/>
        </w:rPr>
        <w:t>,</w:t>
      </w:r>
      <w:r>
        <w:rPr>
          <w:rFonts w:ascii="Microsoft Yi Baiti"/>
          <w:b w:val="0"/>
          <w:position w:val="9"/>
          <w:sz w:val="18"/>
        </w:rPr>
        <w:t>7</w:t>
      </w:r>
    </w:p>
    <w:p w14:paraId="24A712AE">
      <w:pPr>
        <w:spacing w:before="15" w:line="242" w:lineRule="auto"/>
        <w:ind w:left="128" w:right="1500" w:hanging="10"/>
        <w:jc w:val="left"/>
        <w:rPr>
          <w:rFonts w:ascii="Arial" w:hAnsi="Arial"/>
          <w:i/>
          <w:sz w:val="24"/>
        </w:rPr>
      </w:pPr>
      <w:r>
        <w:rPr>
          <w:rFonts w:ascii="Microsoft Yi Baiti" w:hAnsi="Microsoft Yi Baiti"/>
          <w:position w:val="9"/>
          <w:sz w:val="18"/>
        </w:rPr>
        <w:t xml:space="preserve">1 </w:t>
      </w:r>
      <w:r>
        <w:rPr>
          <w:rFonts w:ascii="Arial" w:hAnsi="Arial"/>
          <w:i/>
          <w:sz w:val="24"/>
        </w:rPr>
        <w:t xml:space="preserve">Department of Radiation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2 </w:t>
      </w:r>
      <w:r>
        <w:rPr>
          <w:rFonts w:ascii="Arial" w:hAnsi="Arial"/>
          <w:i/>
          <w:sz w:val="24"/>
        </w:rPr>
        <w:t xml:space="preserve">The Project of Shaanxi Breast Disease Clinical Medical Research Center Xi’an, China, </w:t>
      </w:r>
      <w:r>
        <w:rPr>
          <w:rFonts w:ascii="Microsoft Yi Baiti" w:hAnsi="Microsoft Yi Baiti"/>
          <w:position w:val="9"/>
          <w:sz w:val="18"/>
        </w:rPr>
        <w:t xml:space="preserve">3 </w:t>
      </w:r>
      <w:r>
        <w:rPr>
          <w:rFonts w:ascii="Arial" w:hAnsi="Arial"/>
          <w:i/>
          <w:sz w:val="24"/>
        </w:rPr>
        <w:t>Department of Computer Science, The University of Hong Kong, Hong</w:t>
      </w:r>
      <w:r>
        <w:rPr>
          <w:rFonts w:ascii="Arial" w:hAnsi="Arial"/>
          <w:i/>
          <w:spacing w:val="-15"/>
          <w:sz w:val="24"/>
        </w:rPr>
        <w:t xml:space="preserve"> </w:t>
      </w:r>
      <w:r>
        <w:rPr>
          <w:rFonts w:ascii="Arial" w:hAnsi="Arial"/>
          <w:i/>
          <w:sz w:val="24"/>
        </w:rPr>
        <w:t>Kong,</w:t>
      </w:r>
      <w:r>
        <w:rPr>
          <w:rFonts w:ascii="Arial" w:hAnsi="Arial"/>
          <w:i/>
          <w:spacing w:val="-14"/>
          <w:sz w:val="24"/>
        </w:rPr>
        <w:t xml:space="preserve"> </w:t>
      </w:r>
      <w:r>
        <w:rPr>
          <w:rFonts w:ascii="Arial" w:hAnsi="Arial"/>
          <w:i/>
          <w:sz w:val="24"/>
        </w:rPr>
        <w:t>China,</w:t>
      </w:r>
      <w:r>
        <w:rPr>
          <w:rFonts w:ascii="Arial" w:hAnsi="Arial"/>
          <w:i/>
          <w:spacing w:val="-15"/>
          <w:sz w:val="24"/>
        </w:rPr>
        <w:t xml:space="preserve"> </w:t>
      </w:r>
      <w:r>
        <w:rPr>
          <w:rFonts w:ascii="Microsoft Yi Baiti" w:hAnsi="Microsoft Yi Baiti"/>
          <w:position w:val="9"/>
          <w:sz w:val="18"/>
        </w:rPr>
        <w:t>4</w:t>
      </w:r>
      <w:r>
        <w:rPr>
          <w:rFonts w:ascii="Microsoft Yi Baiti" w:hAnsi="Microsoft Yi Baiti"/>
          <w:spacing w:val="-18"/>
          <w:position w:val="9"/>
          <w:sz w:val="18"/>
        </w:rPr>
        <w:t xml:space="preserve"> </w:t>
      </w:r>
      <w:r>
        <w:rPr>
          <w:rFonts w:ascii="Arial" w:hAnsi="Arial"/>
          <w:i/>
          <w:sz w:val="24"/>
        </w:rPr>
        <w:t>Department</w:t>
      </w:r>
      <w:r>
        <w:rPr>
          <w:rFonts w:ascii="Arial" w:hAnsi="Arial"/>
          <w:i/>
          <w:spacing w:val="-14"/>
          <w:sz w:val="24"/>
        </w:rPr>
        <w:t xml:space="preserve"> </w:t>
      </w:r>
      <w:r>
        <w:rPr>
          <w:rFonts w:ascii="Arial" w:hAnsi="Arial"/>
          <w:i/>
          <w:sz w:val="24"/>
        </w:rPr>
        <w:t>of</w:t>
      </w:r>
      <w:r>
        <w:rPr>
          <w:rFonts w:ascii="Arial" w:hAnsi="Arial"/>
          <w:i/>
          <w:spacing w:val="-15"/>
          <w:sz w:val="24"/>
        </w:rPr>
        <w:t xml:space="preserve"> </w:t>
      </w:r>
      <w:r>
        <w:rPr>
          <w:rFonts w:ascii="Arial" w:hAnsi="Arial"/>
          <w:i/>
          <w:sz w:val="24"/>
        </w:rPr>
        <w:t>Radiation</w:t>
      </w:r>
      <w:r>
        <w:rPr>
          <w:rFonts w:ascii="Arial" w:hAnsi="Arial"/>
          <w:i/>
          <w:spacing w:val="-14"/>
          <w:sz w:val="24"/>
        </w:rPr>
        <w:t xml:space="preserve"> </w:t>
      </w:r>
      <w:r>
        <w:rPr>
          <w:rFonts w:ascii="Arial" w:hAnsi="Arial"/>
          <w:i/>
          <w:spacing w:val="-3"/>
          <w:sz w:val="24"/>
        </w:rPr>
        <w:t>Oncology,</w:t>
      </w:r>
      <w:r>
        <w:rPr>
          <w:rFonts w:ascii="Arial" w:hAnsi="Arial"/>
          <w:i/>
          <w:spacing w:val="-15"/>
          <w:sz w:val="24"/>
        </w:rPr>
        <w:t xml:space="preserve"> </w:t>
      </w:r>
      <w:r>
        <w:rPr>
          <w:rFonts w:ascii="Arial" w:hAnsi="Arial"/>
          <w:i/>
          <w:sz w:val="24"/>
        </w:rPr>
        <w:t>Shaanxi</w:t>
      </w:r>
      <w:r>
        <w:rPr>
          <w:rFonts w:ascii="Arial" w:hAnsi="Arial"/>
          <w:i/>
          <w:spacing w:val="-14"/>
          <w:sz w:val="24"/>
        </w:rPr>
        <w:t xml:space="preserve"> </w:t>
      </w:r>
      <w:r>
        <w:rPr>
          <w:rFonts w:ascii="Arial" w:hAnsi="Arial"/>
          <w:i/>
          <w:sz w:val="24"/>
        </w:rPr>
        <w:t>Provincial</w:t>
      </w:r>
      <w:r>
        <w:rPr>
          <w:rFonts w:ascii="Arial" w:hAnsi="Arial"/>
          <w:i/>
          <w:spacing w:val="-14"/>
          <w:sz w:val="24"/>
        </w:rPr>
        <w:t xml:space="preserve"> </w:t>
      </w:r>
      <w:r>
        <w:rPr>
          <w:rFonts w:ascii="Arial" w:hAnsi="Arial"/>
          <w:i/>
          <w:sz w:val="24"/>
        </w:rPr>
        <w:t xml:space="preserve">Cancer Hospital, Xi’an,China, </w:t>
      </w:r>
      <w:r>
        <w:rPr>
          <w:rFonts w:ascii="Microsoft Yi Baiti" w:hAnsi="Microsoft Yi Baiti"/>
          <w:position w:val="9"/>
          <w:sz w:val="18"/>
        </w:rPr>
        <w:t xml:space="preserve">5 </w:t>
      </w:r>
      <w:r>
        <w:rPr>
          <w:rFonts w:ascii="Arial" w:hAnsi="Arial"/>
          <w:i/>
          <w:sz w:val="24"/>
        </w:rPr>
        <w:t xml:space="preserve">Department of Medical Imaging Diagnosis,Hanzhong Central Hospital ,Hanzhong ,China </w:t>
      </w:r>
      <w:r>
        <w:rPr>
          <w:rFonts w:ascii="Microsoft Yi Baiti" w:hAnsi="Microsoft Yi Baiti"/>
          <w:position w:val="9"/>
          <w:sz w:val="18"/>
        </w:rPr>
        <w:t xml:space="preserve">6 </w:t>
      </w:r>
      <w:r>
        <w:rPr>
          <w:rFonts w:ascii="Arial" w:hAnsi="Arial"/>
          <w:i/>
          <w:sz w:val="24"/>
        </w:rPr>
        <w:t xml:space="preserve">Department of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 xml:space="preserve">Hospital, Xi’an, China, </w:t>
      </w:r>
      <w:r>
        <w:rPr>
          <w:rFonts w:ascii="Microsoft Yi Baiti" w:hAnsi="Microsoft Yi Baiti"/>
          <w:position w:val="9"/>
          <w:sz w:val="18"/>
        </w:rPr>
        <w:t xml:space="preserve">7 </w:t>
      </w:r>
      <w:r>
        <w:rPr>
          <w:rFonts w:ascii="Arial" w:hAnsi="Arial"/>
          <w:i/>
          <w:sz w:val="24"/>
        </w:rPr>
        <w:t xml:space="preserve">Department of surgical </w:t>
      </w:r>
      <w:r>
        <w:rPr>
          <w:rFonts w:ascii="Arial" w:hAnsi="Arial"/>
          <w:i/>
          <w:spacing w:val="-3"/>
          <w:sz w:val="24"/>
        </w:rPr>
        <w:t xml:space="preserve">oncology, </w:t>
      </w:r>
      <w:r>
        <w:rPr>
          <w:rFonts w:ascii="Arial" w:hAnsi="Arial"/>
          <w:i/>
          <w:sz w:val="24"/>
        </w:rPr>
        <w:t xml:space="preserve">Shaanxi Provincial </w:t>
      </w:r>
      <w:r>
        <w:rPr>
          <w:rFonts w:ascii="Arial" w:hAnsi="Arial"/>
          <w:i/>
          <w:spacing w:val="-3"/>
          <w:sz w:val="24"/>
        </w:rPr>
        <w:t xml:space="preserve">People’s </w:t>
      </w:r>
      <w:r>
        <w:rPr>
          <w:rFonts w:ascii="Arial" w:hAnsi="Arial"/>
          <w:i/>
          <w:sz w:val="24"/>
        </w:rPr>
        <w:t>Hospital, Xi’an,</w:t>
      </w:r>
      <w:r>
        <w:rPr>
          <w:rFonts w:ascii="Arial" w:hAnsi="Arial"/>
          <w:i/>
          <w:spacing w:val="-3"/>
          <w:sz w:val="24"/>
        </w:rPr>
        <w:t xml:space="preserve"> </w:t>
      </w:r>
      <w:r>
        <w:rPr>
          <w:rFonts w:ascii="Arial" w:hAnsi="Arial"/>
          <w:i/>
          <w:sz w:val="24"/>
        </w:rPr>
        <w:t>710068,China</w:t>
      </w:r>
    </w:p>
    <w:p w14:paraId="2D18BECF">
      <w:pPr>
        <w:pStyle w:val="4"/>
        <w:spacing w:before="85" w:line="263" w:lineRule="exact"/>
        <w:ind w:left="128"/>
        <w:jc w:val="left"/>
        <w:rPr>
          <w:rFonts w:ascii="Arial"/>
        </w:rPr>
      </w:pPr>
      <w:r>
        <w:rPr>
          <w:rFonts w:ascii="Arial"/>
        </w:rPr>
        <w:t>Correspondence*:</w:t>
      </w:r>
    </w:p>
    <w:p w14:paraId="15EB4FB7">
      <w:pPr>
        <w:pStyle w:val="4"/>
        <w:spacing w:before="9" w:line="216" w:lineRule="auto"/>
        <w:ind w:left="128" w:right="5929" w:hanging="8"/>
        <w:jc w:val="left"/>
        <w:rPr>
          <w:rFonts w:ascii="Arial"/>
        </w:rPr>
      </w:pPr>
      <w:r>
        <w:rPr>
          <w:rFonts w:ascii="Arial"/>
        </w:rPr>
        <w:t xml:space="preserve">Yuan Zhang </w:t>
      </w:r>
      <w:r>
        <w:fldChar w:fldCharType="begin"/>
      </w:r>
      <w:r>
        <w:instrText xml:space="preserve"> HYPERLINK "mailto:legend7262010@hotmail.com" \h </w:instrText>
      </w:r>
      <w:r>
        <w:fldChar w:fldCharType="separate"/>
      </w:r>
      <w:r>
        <w:rPr>
          <w:rFonts w:ascii="Arial"/>
          <w:w w:val="95"/>
        </w:rPr>
        <w:t>legend7262010@hotmail.com</w:t>
      </w:r>
      <w:r>
        <w:rPr>
          <w:rFonts w:ascii="Arial"/>
          <w:w w:val="95"/>
        </w:rPr>
        <w:fldChar w:fldCharType="end"/>
      </w:r>
    </w:p>
    <w:p w14:paraId="55E6846E">
      <w:pPr>
        <w:pStyle w:val="4"/>
        <w:jc w:val="left"/>
        <w:rPr>
          <w:rFonts w:ascii="Arial"/>
          <w:sz w:val="30"/>
        </w:rPr>
      </w:pPr>
    </w:p>
    <w:p w14:paraId="6E105108">
      <w:pPr>
        <w:pStyle w:val="4"/>
        <w:spacing w:before="4"/>
        <w:jc w:val="left"/>
        <w:rPr>
          <w:rFonts w:ascii="Arial"/>
          <w:sz w:val="27"/>
        </w:rPr>
      </w:pPr>
    </w:p>
    <w:p w14:paraId="0F8CF0FD">
      <w:pPr>
        <w:pStyle w:val="3"/>
        <w:ind w:left="120" w:firstLine="0"/>
      </w:pPr>
      <w:r>
        <w:t>ABSTRACT</w:t>
      </w:r>
    </w:p>
    <w:p w14:paraId="6B1F4B7F">
      <w:pPr>
        <w:pStyle w:val="4"/>
        <w:spacing w:before="175" w:line="259" w:lineRule="auto"/>
        <w:ind w:left="128" w:right="186"/>
        <w:rPr>
          <w:rFonts w:ascii="Arial"/>
        </w:rPr>
      </w:pPr>
      <w:r>
        <w:rPr>
          <w:rFonts w:ascii="Arial"/>
          <w:b/>
        </w:rPr>
        <w:t xml:space="preserve">Background </w:t>
      </w:r>
      <w:r>
        <w:rPr>
          <w:rFonts w:ascii="Arial"/>
        </w:rPr>
        <w:t>Local therapy (surgery and/or radiotherapy) plays a critical role in the potentially curative treatment of patients with non-metastatic breast cancer. The necessity of local</w:t>
      </w:r>
      <w:r>
        <w:rPr>
          <w:rFonts w:ascii="Arial"/>
          <w:spacing w:val="-22"/>
        </w:rPr>
        <w:t xml:space="preserve"> </w:t>
      </w:r>
      <w:r>
        <w:rPr>
          <w:rFonts w:ascii="Arial"/>
        </w:rPr>
        <w:t xml:space="preserve">therapy </w:t>
      </w:r>
      <w:r>
        <w:rPr>
          <w:rFonts w:ascii="Arial"/>
          <w:spacing w:val="-3"/>
        </w:rPr>
        <w:t xml:space="preserve">for </w:t>
      </w:r>
      <w:r>
        <w:rPr>
          <w:rFonts w:ascii="Arial"/>
        </w:rPr>
        <w:t>M1 breast cancer patients remains</w:t>
      </w:r>
      <w:r>
        <w:rPr>
          <w:rFonts w:ascii="Arial"/>
          <w:spacing w:val="-6"/>
        </w:rPr>
        <w:t xml:space="preserve"> </w:t>
      </w:r>
      <w:r>
        <w:rPr>
          <w:rFonts w:ascii="Arial"/>
        </w:rPr>
        <w:t>controversial.</w:t>
      </w:r>
    </w:p>
    <w:p w14:paraId="790C2180">
      <w:pPr>
        <w:pStyle w:val="4"/>
        <w:spacing w:before="153" w:line="259" w:lineRule="auto"/>
        <w:ind w:left="128" w:right="192"/>
        <w:rPr>
          <w:rFonts w:ascii="Arial"/>
        </w:rPr>
      </w:pPr>
      <w:r>
        <w:rPr>
          <w:rFonts w:ascii="Arial"/>
          <w:b/>
        </w:rPr>
        <w:t xml:space="preserve">Objective </w:t>
      </w:r>
      <w:r>
        <w:rPr>
          <w:rFonts w:ascii="Arial"/>
        </w:rPr>
        <w:t>This study aims to utilize explainable machine learning to evaluate cohort feature importance and identify subgroups that may benefit from local therapy.</w:t>
      </w:r>
    </w:p>
    <w:p w14:paraId="598E5FBB">
      <w:pPr>
        <w:pStyle w:val="4"/>
        <w:spacing w:before="153"/>
        <w:ind w:left="128"/>
        <w:rPr>
          <w:rFonts w:ascii="Arial"/>
        </w:rPr>
      </w:pPr>
      <w:r>
        <w:rPr>
          <w:rFonts w:ascii="Arial"/>
          <w:b/>
        </w:rPr>
        <w:t xml:space="preserve">Design </w:t>
      </w:r>
      <w:r>
        <w:rPr>
          <w:rFonts w:ascii="Arial"/>
        </w:rPr>
        <w:t>This was a Cohort study (Prospective and Retrospective Cohort).</w:t>
      </w:r>
    </w:p>
    <w:p w14:paraId="51878279">
      <w:pPr>
        <w:pStyle w:val="4"/>
        <w:spacing w:before="174" w:line="259" w:lineRule="auto"/>
        <w:ind w:left="120" w:right="185" w:firstLine="8"/>
        <w:rPr>
          <w:rFonts w:ascii="Arial" w:hAnsi="Arial"/>
        </w:rPr>
      </w:pPr>
      <w:r>
        <w:rPr>
          <w:rFonts w:ascii="Arial" w:hAnsi="Arial"/>
          <w:b/>
        </w:rPr>
        <w:t xml:space="preserve">Methods </w:t>
      </w:r>
      <w:r>
        <w:rPr>
          <w:rFonts w:ascii="Arial" w:hAnsi="Arial"/>
          <w:spacing w:val="-11"/>
        </w:rPr>
        <w:t xml:space="preserve">Two </w:t>
      </w:r>
      <w:r>
        <w:rPr>
          <w:rFonts w:ascii="Arial" w:hAnsi="Arial"/>
        </w:rPr>
        <w:t xml:space="preserve">machine learning survival models—a neural network and a </w:t>
      </w:r>
      <w:r>
        <w:rPr>
          <w:rFonts w:ascii="Arial" w:hAnsi="Arial"/>
          <w:spacing w:val="-3"/>
        </w:rPr>
        <w:t xml:space="preserve">Cox </w:t>
      </w:r>
      <w:r>
        <w:rPr>
          <w:rFonts w:ascii="Arial" w:hAnsi="Arial"/>
        </w:rPr>
        <w:t xml:space="preserve">proportional hazards model—were trained and validated in this </w:t>
      </w:r>
      <w:r>
        <w:rPr>
          <w:rFonts w:ascii="Arial" w:hAnsi="Arial"/>
          <w:spacing w:val="-4"/>
        </w:rPr>
        <w:t xml:space="preserve">study. </w:t>
      </w:r>
      <w:r>
        <w:rPr>
          <w:rFonts w:ascii="Arial" w:hAnsi="Arial"/>
        </w:rPr>
        <w:t>The training cohort comprised 10,214 patients</w:t>
      </w:r>
      <w:r>
        <w:rPr>
          <w:rFonts w:ascii="Arial" w:hAnsi="Arial"/>
          <w:spacing w:val="-12"/>
        </w:rPr>
        <w:t xml:space="preserve"> </w:t>
      </w:r>
      <w:r>
        <w:rPr>
          <w:rFonts w:ascii="Arial" w:hAnsi="Arial"/>
        </w:rPr>
        <w:t>with</w:t>
      </w:r>
      <w:r>
        <w:rPr>
          <w:rFonts w:ascii="Arial" w:hAnsi="Arial"/>
          <w:spacing w:val="-11"/>
        </w:rPr>
        <w:t xml:space="preserve"> </w:t>
      </w:r>
      <w:r>
        <w:rPr>
          <w:rFonts w:ascii="Arial" w:hAnsi="Arial"/>
        </w:rPr>
        <w:t>M1</w:t>
      </w:r>
      <w:r>
        <w:rPr>
          <w:rFonts w:ascii="Arial" w:hAnsi="Arial"/>
          <w:spacing w:val="-11"/>
        </w:rPr>
        <w:t xml:space="preserve"> </w:t>
      </w:r>
      <w:r>
        <w:rPr>
          <w:rFonts w:ascii="Arial" w:hAnsi="Arial"/>
        </w:rPr>
        <w:t>breast</w:t>
      </w:r>
      <w:r>
        <w:rPr>
          <w:rFonts w:ascii="Arial" w:hAnsi="Arial"/>
          <w:spacing w:val="-12"/>
        </w:rPr>
        <w:t xml:space="preserve"> </w:t>
      </w:r>
      <w:r>
        <w:rPr>
          <w:rFonts w:ascii="Arial" w:hAnsi="Arial"/>
        </w:rPr>
        <w:t>cancer</w:t>
      </w:r>
      <w:r>
        <w:rPr>
          <w:rFonts w:ascii="Arial" w:hAnsi="Arial"/>
          <w:spacing w:val="-11"/>
        </w:rPr>
        <w:t xml:space="preserve"> </w:t>
      </w:r>
      <w:r>
        <w:rPr>
          <w:rFonts w:ascii="Arial" w:hAnsi="Arial"/>
        </w:rPr>
        <w:t>identified</w:t>
      </w:r>
      <w:r>
        <w:rPr>
          <w:rFonts w:ascii="Arial" w:hAnsi="Arial"/>
          <w:spacing w:val="-11"/>
        </w:rPr>
        <w:t xml:space="preserve"> </w:t>
      </w:r>
      <w:r>
        <w:rPr>
          <w:rFonts w:ascii="Arial" w:hAnsi="Arial"/>
        </w:rPr>
        <w:t>from</w:t>
      </w:r>
      <w:r>
        <w:rPr>
          <w:rFonts w:ascii="Arial" w:hAnsi="Arial"/>
          <w:spacing w:val="-12"/>
        </w:rPr>
        <w:t xml:space="preserve"> </w:t>
      </w:r>
      <w:r>
        <w:rPr>
          <w:rFonts w:ascii="Arial" w:hAnsi="Arial"/>
        </w:rPr>
        <w:t>the</w:t>
      </w:r>
      <w:r>
        <w:rPr>
          <w:rFonts w:ascii="Arial" w:hAnsi="Arial"/>
          <w:spacing w:val="-11"/>
        </w:rPr>
        <w:t xml:space="preserve"> </w:t>
      </w:r>
      <w:r>
        <w:rPr>
          <w:rFonts w:ascii="Arial" w:hAnsi="Arial"/>
        </w:rPr>
        <w:t>SEER</w:t>
      </w:r>
      <w:r>
        <w:rPr>
          <w:rFonts w:ascii="Arial" w:hAnsi="Arial"/>
          <w:spacing w:val="-11"/>
        </w:rPr>
        <w:t xml:space="preserve"> </w:t>
      </w:r>
      <w:r>
        <w:rPr>
          <w:rFonts w:ascii="Arial" w:hAnsi="Arial"/>
        </w:rPr>
        <w:t>database</w:t>
      </w:r>
      <w:r>
        <w:rPr>
          <w:rFonts w:ascii="Arial" w:hAnsi="Arial"/>
          <w:spacing w:val="-11"/>
        </w:rPr>
        <w:t xml:space="preserve"> </w:t>
      </w:r>
      <w:r>
        <w:rPr>
          <w:rFonts w:ascii="Arial" w:hAnsi="Arial"/>
        </w:rPr>
        <w:t>between</w:t>
      </w:r>
      <w:r>
        <w:rPr>
          <w:rFonts w:ascii="Arial" w:hAnsi="Arial"/>
          <w:spacing w:val="-12"/>
        </w:rPr>
        <w:t xml:space="preserve"> </w:t>
      </w:r>
      <w:r>
        <w:rPr>
          <w:rFonts w:ascii="Arial" w:hAnsi="Arial"/>
        </w:rPr>
        <w:t>2013</w:t>
      </w:r>
      <w:r>
        <w:rPr>
          <w:rFonts w:ascii="Arial" w:hAnsi="Arial"/>
          <w:spacing w:val="-11"/>
        </w:rPr>
        <w:t xml:space="preserve"> </w:t>
      </w:r>
      <w:r>
        <w:rPr>
          <w:rFonts w:ascii="Arial" w:hAnsi="Arial"/>
        </w:rPr>
        <w:t>and</w:t>
      </w:r>
      <w:r>
        <w:rPr>
          <w:rFonts w:ascii="Arial" w:hAnsi="Arial"/>
          <w:spacing w:val="-11"/>
        </w:rPr>
        <w:t xml:space="preserve"> </w:t>
      </w:r>
      <w:r>
        <w:rPr>
          <w:rFonts w:ascii="Arial" w:hAnsi="Arial"/>
        </w:rPr>
        <w:t>2018.</w:t>
      </w:r>
      <w:r>
        <w:rPr>
          <w:rFonts w:ascii="Arial" w:hAnsi="Arial"/>
          <w:spacing w:val="-12"/>
        </w:rPr>
        <w:t xml:space="preserve"> </w:t>
      </w:r>
      <w:r>
        <w:rPr>
          <w:rFonts w:ascii="Arial" w:hAnsi="Arial"/>
        </w:rPr>
        <w:t>The external test cohort included 100 patients diagnosed with M1 breast cancer in China between January</w:t>
      </w:r>
      <w:r>
        <w:rPr>
          <w:rFonts w:ascii="Arial" w:hAnsi="Arial"/>
          <w:spacing w:val="-15"/>
        </w:rPr>
        <w:t xml:space="preserve"> </w:t>
      </w:r>
      <w:r>
        <w:rPr>
          <w:rFonts w:ascii="Arial" w:hAnsi="Arial"/>
        </w:rPr>
        <w:t>2013</w:t>
      </w:r>
      <w:r>
        <w:rPr>
          <w:rFonts w:ascii="Arial" w:hAnsi="Arial"/>
          <w:spacing w:val="-14"/>
        </w:rPr>
        <w:t xml:space="preserve"> </w:t>
      </w:r>
      <w:r>
        <w:rPr>
          <w:rFonts w:ascii="Arial" w:hAnsi="Arial"/>
        </w:rPr>
        <w:t>and</w:t>
      </w:r>
      <w:r>
        <w:rPr>
          <w:rFonts w:ascii="Arial" w:hAnsi="Arial"/>
          <w:spacing w:val="-14"/>
        </w:rPr>
        <w:t xml:space="preserve"> </w:t>
      </w:r>
      <w:r>
        <w:rPr>
          <w:rFonts w:ascii="Arial" w:hAnsi="Arial"/>
        </w:rPr>
        <w:t>December</w:t>
      </w:r>
      <w:r>
        <w:rPr>
          <w:rFonts w:ascii="Arial" w:hAnsi="Arial"/>
          <w:spacing w:val="-15"/>
        </w:rPr>
        <w:t xml:space="preserve"> </w:t>
      </w:r>
      <w:r>
        <w:rPr>
          <w:rFonts w:ascii="Arial" w:hAnsi="Arial"/>
        </w:rPr>
        <w:t>2018.</w:t>
      </w:r>
      <w:r>
        <w:rPr>
          <w:rFonts w:ascii="Arial" w:hAnsi="Arial"/>
          <w:spacing w:val="-14"/>
        </w:rPr>
        <w:t xml:space="preserve"> </w:t>
      </w:r>
      <w:r>
        <w:rPr>
          <w:rFonts w:ascii="Arial" w:hAnsi="Arial"/>
        </w:rPr>
        <w:t>Subgroup</w:t>
      </w:r>
      <w:r>
        <w:rPr>
          <w:rFonts w:ascii="Arial" w:hAnsi="Arial"/>
          <w:spacing w:val="-14"/>
        </w:rPr>
        <w:t xml:space="preserve"> </w:t>
      </w:r>
      <w:r>
        <w:rPr>
          <w:rFonts w:ascii="Arial" w:hAnsi="Arial"/>
        </w:rPr>
        <w:t>analyses</w:t>
      </w:r>
      <w:r>
        <w:rPr>
          <w:rFonts w:ascii="Arial" w:hAnsi="Arial"/>
          <w:spacing w:val="-14"/>
        </w:rPr>
        <w:t xml:space="preserve"> </w:t>
      </w:r>
      <w:r>
        <w:rPr>
          <w:rFonts w:ascii="Arial" w:hAnsi="Arial"/>
        </w:rPr>
        <w:t>were</w:t>
      </w:r>
      <w:r>
        <w:rPr>
          <w:rFonts w:ascii="Arial" w:hAnsi="Arial"/>
          <w:spacing w:val="-15"/>
        </w:rPr>
        <w:t xml:space="preserve"> </w:t>
      </w:r>
      <w:r>
        <w:rPr>
          <w:rFonts w:ascii="Arial" w:hAnsi="Arial"/>
        </w:rPr>
        <w:t>subsequently</w:t>
      </w:r>
      <w:r>
        <w:rPr>
          <w:rFonts w:ascii="Arial" w:hAnsi="Arial"/>
          <w:spacing w:val="-14"/>
        </w:rPr>
        <w:t xml:space="preserve"> </w:t>
      </w:r>
      <w:r>
        <w:rPr>
          <w:rFonts w:ascii="Arial" w:hAnsi="Arial"/>
        </w:rPr>
        <w:t>performed</w:t>
      </w:r>
      <w:r>
        <w:rPr>
          <w:rFonts w:ascii="Arial" w:hAnsi="Arial"/>
          <w:spacing w:val="-14"/>
        </w:rPr>
        <w:t xml:space="preserve"> </w:t>
      </w:r>
      <w:r>
        <w:rPr>
          <w:rFonts w:ascii="Arial" w:hAnsi="Arial"/>
        </w:rPr>
        <w:t>to</w:t>
      </w:r>
      <w:r>
        <w:rPr>
          <w:rFonts w:ascii="Arial" w:hAnsi="Arial"/>
          <w:spacing w:val="-14"/>
        </w:rPr>
        <w:t xml:space="preserve"> </w:t>
      </w:r>
      <w:r>
        <w:rPr>
          <w:rFonts w:ascii="Arial" w:hAnsi="Arial"/>
        </w:rPr>
        <w:t xml:space="preserve">identify patients who </w:t>
      </w:r>
      <w:r>
        <w:rPr>
          <w:rFonts w:ascii="Arial" w:hAnsi="Arial"/>
          <w:spacing w:val="-3"/>
        </w:rPr>
        <w:t xml:space="preserve">may </w:t>
      </w:r>
      <w:r>
        <w:rPr>
          <w:rFonts w:ascii="Arial" w:hAnsi="Arial"/>
        </w:rPr>
        <w:t xml:space="preserve">benefit from local </w:t>
      </w:r>
      <w:r>
        <w:rPr>
          <w:rFonts w:ascii="Arial" w:hAnsi="Arial"/>
          <w:spacing w:val="-5"/>
        </w:rPr>
        <w:t xml:space="preserve">therapy. </w:t>
      </w:r>
      <w:r>
        <w:rPr>
          <w:rFonts w:ascii="Arial" w:hAnsi="Arial"/>
        </w:rPr>
        <w:t xml:space="preserve">Global and individual feature importance analyses were conducted to interpret the survival predictions generated </w:t>
      </w:r>
      <w:r>
        <w:rPr>
          <w:rFonts w:ascii="Arial" w:hAnsi="Arial"/>
          <w:spacing w:val="-3"/>
        </w:rPr>
        <w:t xml:space="preserve">by </w:t>
      </w:r>
      <w:r>
        <w:rPr>
          <w:rFonts w:ascii="Arial" w:hAnsi="Arial"/>
        </w:rPr>
        <w:t>the</w:t>
      </w:r>
      <w:r>
        <w:rPr>
          <w:rFonts w:ascii="Arial" w:hAnsi="Arial"/>
          <w:spacing w:val="-15"/>
        </w:rPr>
        <w:t xml:space="preserve"> </w:t>
      </w:r>
      <w:r>
        <w:rPr>
          <w:rFonts w:ascii="Arial" w:hAnsi="Arial"/>
        </w:rPr>
        <w:t>models.</w:t>
      </w:r>
    </w:p>
    <w:p w14:paraId="59C64BA0">
      <w:pPr>
        <w:pStyle w:val="4"/>
        <w:spacing w:before="157" w:line="259" w:lineRule="auto"/>
        <w:ind w:left="120" w:right="145" w:firstLine="7"/>
        <w:rPr>
          <w:rFonts w:ascii="Arial"/>
        </w:rPr>
      </w:pPr>
      <w:r>
        <w:rPr>
          <w:rFonts w:ascii="Arial"/>
          <w:b/>
        </w:rPr>
        <w:t>Results</w:t>
      </w:r>
      <w:r>
        <w:rPr>
          <w:rFonts w:ascii="Arial"/>
          <w:b/>
          <w:spacing w:val="-23"/>
        </w:rPr>
        <w:t xml:space="preserve"> </w:t>
      </w:r>
      <w:r>
        <w:rPr>
          <w:rFonts w:ascii="Arial"/>
        </w:rPr>
        <w:t>A</w:t>
      </w:r>
      <w:r>
        <w:rPr>
          <w:rFonts w:ascii="Arial"/>
          <w:spacing w:val="-22"/>
        </w:rPr>
        <w:t xml:space="preserve"> </w:t>
      </w:r>
      <w:r>
        <w:rPr>
          <w:rFonts w:ascii="Arial"/>
        </w:rPr>
        <w:t>total</w:t>
      </w:r>
      <w:r>
        <w:rPr>
          <w:rFonts w:ascii="Arial"/>
          <w:spacing w:val="-23"/>
        </w:rPr>
        <w:t xml:space="preserve"> </w:t>
      </w:r>
      <w:r>
        <w:rPr>
          <w:rFonts w:ascii="Arial"/>
        </w:rPr>
        <w:t>of</w:t>
      </w:r>
      <w:r>
        <w:rPr>
          <w:rFonts w:ascii="Arial"/>
          <w:spacing w:val="-23"/>
        </w:rPr>
        <w:t xml:space="preserve"> </w:t>
      </w:r>
      <w:r>
        <w:rPr>
          <w:rFonts w:ascii="Arial"/>
        </w:rPr>
        <w:t>10,314</w:t>
      </w:r>
      <w:r>
        <w:rPr>
          <w:rFonts w:ascii="Arial"/>
          <w:spacing w:val="-22"/>
        </w:rPr>
        <w:t xml:space="preserve"> </w:t>
      </w:r>
      <w:r>
        <w:rPr>
          <w:rFonts w:ascii="Arial"/>
        </w:rPr>
        <w:t>patients</w:t>
      </w:r>
      <w:r>
        <w:rPr>
          <w:rFonts w:ascii="Arial"/>
          <w:spacing w:val="-23"/>
        </w:rPr>
        <w:t xml:space="preserve"> </w:t>
      </w:r>
      <w:r>
        <w:rPr>
          <w:rFonts w:ascii="Arial"/>
        </w:rPr>
        <w:t>were</w:t>
      </w:r>
      <w:r>
        <w:rPr>
          <w:rFonts w:ascii="Arial"/>
          <w:spacing w:val="-23"/>
        </w:rPr>
        <w:t xml:space="preserve"> </w:t>
      </w:r>
      <w:r>
        <w:rPr>
          <w:rFonts w:ascii="Arial"/>
        </w:rPr>
        <w:t>included</w:t>
      </w:r>
      <w:r>
        <w:rPr>
          <w:rFonts w:ascii="Arial"/>
          <w:spacing w:val="-22"/>
        </w:rPr>
        <w:t xml:space="preserve"> </w:t>
      </w:r>
      <w:r>
        <w:rPr>
          <w:rFonts w:ascii="Arial"/>
        </w:rPr>
        <w:t>in</w:t>
      </w:r>
      <w:r>
        <w:rPr>
          <w:rFonts w:ascii="Arial"/>
          <w:spacing w:val="-23"/>
        </w:rPr>
        <w:t xml:space="preserve"> </w:t>
      </w:r>
      <w:r>
        <w:rPr>
          <w:rFonts w:ascii="Arial"/>
        </w:rPr>
        <w:t>this</w:t>
      </w:r>
      <w:r>
        <w:rPr>
          <w:rFonts w:ascii="Arial"/>
          <w:spacing w:val="-23"/>
        </w:rPr>
        <w:t xml:space="preserve"> </w:t>
      </w:r>
      <w:r>
        <w:rPr>
          <w:rFonts w:ascii="Arial"/>
          <w:spacing w:val="-4"/>
        </w:rPr>
        <w:t>study.</w:t>
      </w:r>
      <w:r>
        <w:rPr>
          <w:rFonts w:ascii="Arial"/>
          <w:spacing w:val="-21"/>
        </w:rPr>
        <w:t xml:space="preserve"> </w:t>
      </w:r>
      <w:r>
        <w:rPr>
          <w:rFonts w:ascii="Arial"/>
          <w:spacing w:val="-4"/>
        </w:rPr>
        <w:t>We</w:t>
      </w:r>
      <w:r>
        <w:rPr>
          <w:rFonts w:ascii="Arial"/>
          <w:spacing w:val="-22"/>
        </w:rPr>
        <w:t xml:space="preserve"> </w:t>
      </w:r>
      <w:r>
        <w:rPr>
          <w:rFonts w:ascii="Arial"/>
        </w:rPr>
        <w:t>identified</w:t>
      </w:r>
      <w:r>
        <w:rPr>
          <w:rFonts w:ascii="Arial"/>
          <w:spacing w:val="-23"/>
        </w:rPr>
        <w:t xml:space="preserve"> </w:t>
      </w:r>
      <w:r>
        <w:rPr>
          <w:rFonts w:ascii="Arial"/>
        </w:rPr>
        <w:t>that</w:t>
      </w:r>
      <w:r>
        <w:rPr>
          <w:rFonts w:ascii="Arial"/>
          <w:spacing w:val="-23"/>
        </w:rPr>
        <w:t xml:space="preserve"> </w:t>
      </w:r>
      <w:r>
        <w:rPr>
          <w:rFonts w:ascii="Arial"/>
        </w:rPr>
        <w:t>Surgery</w:t>
      </w:r>
      <w:r>
        <w:rPr>
          <w:rFonts w:ascii="Arial"/>
          <w:spacing w:val="-23"/>
        </w:rPr>
        <w:t xml:space="preserve"> </w:t>
      </w:r>
      <w:r>
        <w:rPr>
          <w:rFonts w:ascii="Arial"/>
        </w:rPr>
        <w:t>improved the OS in patients with metastasis at Bone:5-year OS rates of 76.9 versus 27.2% (surgery vs. non-surgery,</w:t>
      </w:r>
      <w:r>
        <w:rPr>
          <w:rFonts w:ascii="Arial"/>
          <w:spacing w:val="-18"/>
        </w:rPr>
        <w:t xml:space="preserve"> </w:t>
      </w:r>
      <w:r>
        <w:rPr>
          <w:rFonts w:ascii="Arial"/>
        </w:rPr>
        <w:t>P</w:t>
      </w:r>
      <w:r>
        <w:rPr>
          <w:rFonts w:ascii="Arial"/>
          <w:spacing w:val="-16"/>
        </w:rPr>
        <w:t xml:space="preserve"> </w:t>
      </w:r>
      <w:r>
        <w:rPr>
          <w:rFonts w:ascii="Arial"/>
        </w:rPr>
        <w:t>=</w:t>
      </w:r>
      <w:r>
        <w:rPr>
          <w:rFonts w:ascii="Arial"/>
          <w:spacing w:val="-17"/>
        </w:rPr>
        <w:t xml:space="preserve"> </w:t>
      </w:r>
      <w:r>
        <w:rPr>
          <w:rFonts w:ascii="Arial"/>
        </w:rPr>
        <w:t>0.035)</w:t>
      </w:r>
      <w:r>
        <w:rPr>
          <w:rFonts w:ascii="Arial"/>
          <w:spacing w:val="-17"/>
        </w:rPr>
        <w:t xml:space="preserve"> </w:t>
      </w:r>
      <w:r>
        <w:rPr>
          <w:rFonts w:ascii="Arial"/>
        </w:rPr>
        <w:t>and</w:t>
      </w:r>
      <w:r>
        <w:rPr>
          <w:rFonts w:ascii="Arial"/>
          <w:spacing w:val="-16"/>
        </w:rPr>
        <w:t xml:space="preserve"> </w:t>
      </w:r>
      <w:r>
        <w:rPr>
          <w:rFonts w:ascii="Arial"/>
        </w:rPr>
        <w:t>cohort</w:t>
      </w:r>
      <w:r>
        <w:rPr>
          <w:rFonts w:ascii="Arial"/>
          <w:spacing w:val="-17"/>
        </w:rPr>
        <w:t xml:space="preserve"> </w:t>
      </w:r>
      <w:r>
        <w:rPr>
          <w:rFonts w:ascii="Arial"/>
        </w:rPr>
        <w:t>with</w:t>
      </w:r>
      <w:r>
        <w:rPr>
          <w:rFonts w:ascii="Arial"/>
          <w:spacing w:val="-17"/>
        </w:rPr>
        <w:t xml:space="preserve"> </w:t>
      </w:r>
      <w:r>
        <w:rPr>
          <w:rFonts w:ascii="Arial"/>
        </w:rPr>
        <w:t>non-triple-negative,</w:t>
      </w:r>
      <w:r>
        <w:rPr>
          <w:rFonts w:ascii="Arial"/>
          <w:spacing w:val="-16"/>
        </w:rPr>
        <w:t xml:space="preserve"> </w:t>
      </w:r>
      <w:r>
        <w:rPr>
          <w:rFonts w:ascii="Arial"/>
        </w:rPr>
        <w:t>5-year</w:t>
      </w:r>
      <w:r>
        <w:rPr>
          <w:rFonts w:ascii="Arial"/>
          <w:spacing w:val="-17"/>
        </w:rPr>
        <w:t xml:space="preserve"> </w:t>
      </w:r>
      <w:r>
        <w:rPr>
          <w:rFonts w:ascii="Arial"/>
        </w:rPr>
        <w:t>OS</w:t>
      </w:r>
      <w:r>
        <w:rPr>
          <w:rFonts w:ascii="Arial"/>
          <w:spacing w:val="-17"/>
        </w:rPr>
        <w:t xml:space="preserve"> </w:t>
      </w:r>
      <w:r>
        <w:rPr>
          <w:rFonts w:ascii="Arial"/>
        </w:rPr>
        <w:t>rates</w:t>
      </w:r>
      <w:r>
        <w:rPr>
          <w:rFonts w:ascii="Arial"/>
          <w:spacing w:val="-17"/>
        </w:rPr>
        <w:t xml:space="preserve"> </w:t>
      </w:r>
      <w:r>
        <w:rPr>
          <w:rFonts w:ascii="Arial"/>
        </w:rPr>
        <w:t>of</w:t>
      </w:r>
      <w:r>
        <w:rPr>
          <w:rFonts w:ascii="Arial"/>
          <w:spacing w:val="-17"/>
        </w:rPr>
        <w:t xml:space="preserve"> </w:t>
      </w:r>
      <w:r>
        <w:rPr>
          <w:rFonts w:ascii="Arial"/>
        </w:rPr>
        <w:t>84.</w:t>
      </w:r>
      <w:r>
        <w:rPr>
          <w:rFonts w:ascii="Arial"/>
          <w:spacing w:val="-17"/>
        </w:rPr>
        <w:t xml:space="preserve"> </w:t>
      </w:r>
      <w:r>
        <w:rPr>
          <w:rFonts w:ascii="Arial"/>
        </w:rPr>
        <w:t>versus</w:t>
      </w:r>
      <w:r>
        <w:rPr>
          <w:rFonts w:ascii="Arial"/>
          <w:spacing w:val="-17"/>
        </w:rPr>
        <w:t xml:space="preserve"> </w:t>
      </w:r>
      <w:r>
        <w:rPr>
          <w:rFonts w:ascii="Arial"/>
        </w:rPr>
        <w:t>32.3% (surgery</w:t>
      </w:r>
      <w:r>
        <w:rPr>
          <w:rFonts w:ascii="Arial"/>
          <w:spacing w:val="26"/>
        </w:rPr>
        <w:t xml:space="preserve"> </w:t>
      </w:r>
      <w:r>
        <w:rPr>
          <w:rFonts w:ascii="Arial"/>
        </w:rPr>
        <w:t>vs.</w:t>
      </w:r>
      <w:r>
        <w:rPr>
          <w:rFonts w:ascii="Arial"/>
          <w:spacing w:val="37"/>
        </w:rPr>
        <w:t xml:space="preserve"> </w:t>
      </w:r>
      <w:r>
        <w:rPr>
          <w:rFonts w:ascii="Arial"/>
        </w:rPr>
        <w:t>non-surgery,</w:t>
      </w:r>
      <w:r>
        <w:rPr>
          <w:rFonts w:ascii="Arial"/>
          <w:spacing w:val="37"/>
        </w:rPr>
        <w:t xml:space="preserve"> </w:t>
      </w:r>
      <w:r>
        <w:rPr>
          <w:rFonts w:ascii="Arial"/>
        </w:rPr>
        <w:t>P</w:t>
      </w:r>
      <w:r>
        <w:rPr>
          <w:rFonts w:ascii="Arial"/>
          <w:spacing w:val="26"/>
        </w:rPr>
        <w:t xml:space="preserve"> </w:t>
      </w:r>
      <w:r>
        <w:rPr>
          <w:rFonts w:ascii="Arial"/>
        </w:rPr>
        <w:t>=</w:t>
      </w:r>
      <w:r>
        <w:rPr>
          <w:rFonts w:ascii="Arial"/>
          <w:spacing w:val="27"/>
        </w:rPr>
        <w:t xml:space="preserve"> </w:t>
      </w:r>
      <w:r>
        <w:rPr>
          <w:rFonts w:ascii="Arial"/>
        </w:rPr>
        <w:t>0.027).The</w:t>
      </w:r>
      <w:r>
        <w:rPr>
          <w:rFonts w:ascii="Arial"/>
          <w:spacing w:val="27"/>
        </w:rPr>
        <w:t xml:space="preserve"> </w:t>
      </w:r>
      <w:r>
        <w:rPr>
          <w:rFonts w:ascii="Arial"/>
        </w:rPr>
        <w:t>deep</w:t>
      </w:r>
      <w:r>
        <w:rPr>
          <w:rFonts w:ascii="Arial"/>
          <w:spacing w:val="26"/>
        </w:rPr>
        <w:t xml:space="preserve"> </w:t>
      </w:r>
      <w:r>
        <w:rPr>
          <w:rFonts w:ascii="Arial"/>
        </w:rPr>
        <w:t>learning</w:t>
      </w:r>
      <w:r>
        <w:rPr>
          <w:rFonts w:ascii="Arial"/>
          <w:spacing w:val="27"/>
        </w:rPr>
        <w:t xml:space="preserve"> </w:t>
      </w:r>
      <w:r>
        <w:rPr>
          <w:rFonts w:ascii="Arial"/>
        </w:rPr>
        <w:t>network</w:t>
      </w:r>
      <w:r>
        <w:rPr>
          <w:rFonts w:ascii="Arial"/>
          <w:spacing w:val="27"/>
        </w:rPr>
        <w:t xml:space="preserve"> </w:t>
      </w:r>
      <w:r>
        <w:rPr>
          <w:rFonts w:ascii="Arial"/>
        </w:rPr>
        <w:t>performed</w:t>
      </w:r>
      <w:r>
        <w:rPr>
          <w:rFonts w:ascii="Arial"/>
          <w:spacing w:val="26"/>
        </w:rPr>
        <w:t xml:space="preserve"> </w:t>
      </w:r>
      <w:r>
        <w:rPr>
          <w:rFonts w:ascii="Arial"/>
        </w:rPr>
        <w:t>more</w:t>
      </w:r>
      <w:r>
        <w:rPr>
          <w:rFonts w:ascii="Arial"/>
          <w:spacing w:val="27"/>
        </w:rPr>
        <w:t xml:space="preserve"> </w:t>
      </w:r>
      <w:r>
        <w:rPr>
          <w:rFonts w:ascii="Arial"/>
        </w:rPr>
        <w:t>stably</w:t>
      </w:r>
      <w:r>
        <w:rPr>
          <w:rFonts w:ascii="Arial"/>
          <w:spacing w:val="27"/>
        </w:rPr>
        <w:t xml:space="preserve"> </w:t>
      </w:r>
      <w:r>
        <w:rPr>
          <w:rFonts w:ascii="Arial"/>
        </w:rPr>
        <w:t>and</w:t>
      </w:r>
    </w:p>
    <w:p w14:paraId="028127CE">
      <w:pPr>
        <w:spacing w:after="0" w:line="259" w:lineRule="auto"/>
        <w:rPr>
          <w:rFonts w:ascii="Arial"/>
        </w:rPr>
        <w:sectPr>
          <w:headerReference r:id="rId5" w:type="default"/>
          <w:footerReference r:id="rId6" w:type="default"/>
          <w:type w:val="continuous"/>
          <w:pgSz w:w="11910" w:h="16840"/>
          <w:pgMar w:top="460" w:right="760" w:bottom="1240" w:left="780" w:header="720" w:footer="1043" w:gutter="0"/>
          <w:pgNumType w:start="1"/>
          <w:cols w:space="720" w:num="1"/>
        </w:sectPr>
      </w:pPr>
    </w:p>
    <w:p w14:paraId="51465E0C">
      <w:pPr>
        <w:pStyle w:val="4"/>
        <w:spacing w:before="7"/>
        <w:jc w:val="left"/>
        <w:rPr>
          <w:rFonts w:ascii="Arial"/>
          <w:sz w:val="15"/>
        </w:rPr>
      </w:pPr>
    </w:p>
    <w:p w14:paraId="01B5B5C5">
      <w:pPr>
        <w:pStyle w:val="4"/>
        <w:spacing w:before="103" w:line="259" w:lineRule="auto"/>
        <w:ind w:left="174" w:right="113"/>
        <w:rPr>
          <w:rFonts w:ascii="Arial"/>
        </w:rPr>
      </w:pPr>
      <w:r>
        <w:rPr>
          <w:rFonts w:ascii="Arial"/>
        </w:rPr>
        <w:t>accurately</w:t>
      </w:r>
      <w:r>
        <w:rPr>
          <w:rFonts w:ascii="Arial"/>
          <w:spacing w:val="-11"/>
        </w:rPr>
        <w:t xml:space="preserve"> </w:t>
      </w:r>
      <w:r>
        <w:rPr>
          <w:rFonts w:ascii="Arial"/>
        </w:rPr>
        <w:t>in</w:t>
      </w:r>
      <w:r>
        <w:rPr>
          <w:rFonts w:ascii="Arial"/>
          <w:spacing w:val="-10"/>
        </w:rPr>
        <w:t xml:space="preserve"> </w:t>
      </w:r>
      <w:r>
        <w:rPr>
          <w:rFonts w:ascii="Arial"/>
        </w:rPr>
        <w:t>predicting</w:t>
      </w:r>
      <w:r>
        <w:rPr>
          <w:rFonts w:ascii="Arial"/>
          <w:spacing w:val="-10"/>
        </w:rPr>
        <w:t xml:space="preserve"> </w:t>
      </w:r>
      <w:r>
        <w:rPr>
          <w:rFonts w:ascii="Arial"/>
        </w:rPr>
        <w:t>patients</w:t>
      </w:r>
      <w:r>
        <w:rPr>
          <w:rFonts w:ascii="Arial"/>
          <w:spacing w:val="-10"/>
        </w:rPr>
        <w:t xml:space="preserve"> </w:t>
      </w:r>
      <w:r>
        <w:rPr>
          <w:rFonts w:ascii="Arial"/>
        </w:rPr>
        <w:t>survival</w:t>
      </w:r>
      <w:r>
        <w:rPr>
          <w:rFonts w:ascii="Arial"/>
          <w:spacing w:val="-10"/>
        </w:rPr>
        <w:t xml:space="preserve"> </w:t>
      </w:r>
      <w:r>
        <w:rPr>
          <w:rFonts w:ascii="Arial"/>
        </w:rPr>
        <w:t>than</w:t>
      </w:r>
      <w:r>
        <w:rPr>
          <w:rFonts w:ascii="Arial"/>
          <w:spacing w:val="-11"/>
        </w:rPr>
        <w:t xml:space="preserve"> </w:t>
      </w:r>
      <w:r>
        <w:rPr>
          <w:rFonts w:ascii="Arial"/>
        </w:rPr>
        <w:t>and</w:t>
      </w:r>
      <w:r>
        <w:rPr>
          <w:rFonts w:ascii="Arial"/>
          <w:spacing w:val="-10"/>
        </w:rPr>
        <w:t xml:space="preserve"> </w:t>
      </w:r>
      <w:r>
        <w:rPr>
          <w:rFonts w:ascii="Arial"/>
          <w:spacing w:val="-3"/>
        </w:rPr>
        <w:t>Cox</w:t>
      </w:r>
      <w:r>
        <w:rPr>
          <w:rFonts w:ascii="Arial"/>
          <w:spacing w:val="-10"/>
        </w:rPr>
        <w:t xml:space="preserve"> </w:t>
      </w:r>
      <w:r>
        <w:rPr>
          <w:rFonts w:ascii="Arial"/>
        </w:rPr>
        <w:t>proportional</w:t>
      </w:r>
      <w:r>
        <w:rPr>
          <w:rFonts w:ascii="Arial"/>
          <w:spacing w:val="-10"/>
        </w:rPr>
        <w:t xml:space="preserve"> </w:t>
      </w:r>
      <w:r>
        <w:rPr>
          <w:rFonts w:ascii="Arial"/>
        </w:rPr>
        <w:t>hazard</w:t>
      </w:r>
      <w:r>
        <w:rPr>
          <w:rFonts w:ascii="Arial"/>
          <w:spacing w:val="-10"/>
        </w:rPr>
        <w:t xml:space="preserve"> </w:t>
      </w:r>
      <w:r>
        <w:rPr>
          <w:rFonts w:ascii="Arial"/>
        </w:rPr>
        <w:t>model</w:t>
      </w:r>
      <w:r>
        <w:rPr>
          <w:rFonts w:ascii="Arial"/>
          <w:spacing w:val="-10"/>
        </w:rPr>
        <w:t xml:space="preserve"> </w:t>
      </w:r>
      <w:r>
        <w:rPr>
          <w:rFonts w:ascii="Arial"/>
        </w:rPr>
        <w:t>on</w:t>
      </w:r>
      <w:r>
        <w:rPr>
          <w:rFonts w:ascii="Arial"/>
          <w:spacing w:val="-11"/>
        </w:rPr>
        <w:t xml:space="preserve"> </w:t>
      </w:r>
      <w:r>
        <w:rPr>
          <w:rFonts w:ascii="Arial"/>
        </w:rPr>
        <w:t>the</w:t>
      </w:r>
      <w:r>
        <w:rPr>
          <w:rFonts w:ascii="Arial"/>
          <w:spacing w:val="-10"/>
        </w:rPr>
        <w:t xml:space="preserve"> </w:t>
      </w:r>
      <w:r>
        <w:rPr>
          <w:rFonts w:ascii="Arial"/>
        </w:rPr>
        <w:t>internal test</w:t>
      </w:r>
      <w:r>
        <w:rPr>
          <w:rFonts w:ascii="Arial"/>
          <w:spacing w:val="-24"/>
        </w:rPr>
        <w:t xml:space="preserve"> </w:t>
      </w:r>
      <w:r>
        <w:rPr>
          <w:rFonts w:ascii="Arial"/>
        </w:rPr>
        <w:t>dataset</w:t>
      </w:r>
      <w:r>
        <w:rPr>
          <w:rFonts w:ascii="Arial"/>
          <w:spacing w:val="-24"/>
        </w:rPr>
        <w:t xml:space="preserve"> </w:t>
      </w:r>
      <w:r>
        <w:rPr>
          <w:rFonts w:ascii="Arial"/>
        </w:rPr>
        <w:t>(C-index=0.771</w:t>
      </w:r>
      <w:r>
        <w:rPr>
          <w:rFonts w:ascii="Arial"/>
          <w:spacing w:val="-23"/>
        </w:rPr>
        <w:t xml:space="preserve"> </w:t>
      </w:r>
      <w:r>
        <w:rPr>
          <w:rFonts w:ascii="Arial"/>
        </w:rPr>
        <w:t>vs</w:t>
      </w:r>
      <w:r>
        <w:rPr>
          <w:rFonts w:ascii="Arial"/>
          <w:spacing w:val="-24"/>
        </w:rPr>
        <w:t xml:space="preserve"> </w:t>
      </w:r>
      <w:r>
        <w:rPr>
          <w:rFonts w:ascii="Arial"/>
        </w:rPr>
        <w:t>0.632)</w:t>
      </w:r>
      <w:r>
        <w:rPr>
          <w:rFonts w:ascii="Arial"/>
          <w:spacing w:val="-24"/>
        </w:rPr>
        <w:t xml:space="preserve"> </w:t>
      </w:r>
      <w:r>
        <w:rPr>
          <w:rFonts w:ascii="Arial"/>
        </w:rPr>
        <w:t>and</w:t>
      </w:r>
      <w:r>
        <w:rPr>
          <w:rFonts w:ascii="Arial"/>
          <w:spacing w:val="-23"/>
        </w:rPr>
        <w:t xml:space="preserve"> </w:t>
      </w:r>
      <w:r>
        <w:rPr>
          <w:rFonts w:ascii="Arial"/>
        </w:rPr>
        <w:t>in</w:t>
      </w:r>
      <w:r>
        <w:rPr>
          <w:rFonts w:ascii="Arial"/>
          <w:spacing w:val="-24"/>
        </w:rPr>
        <w:t xml:space="preserve"> </w:t>
      </w:r>
      <w:r>
        <w:rPr>
          <w:rFonts w:ascii="Arial"/>
        </w:rPr>
        <w:t>the</w:t>
      </w:r>
      <w:r>
        <w:rPr>
          <w:rFonts w:ascii="Arial"/>
          <w:spacing w:val="-24"/>
        </w:rPr>
        <w:t xml:space="preserve"> </w:t>
      </w:r>
      <w:r>
        <w:rPr>
          <w:rFonts w:ascii="Arial"/>
        </w:rPr>
        <w:t>external</w:t>
      </w:r>
      <w:r>
        <w:rPr>
          <w:rFonts w:ascii="Arial"/>
          <w:spacing w:val="-23"/>
        </w:rPr>
        <w:t xml:space="preserve"> </w:t>
      </w:r>
      <w:r>
        <w:rPr>
          <w:rFonts w:ascii="Arial"/>
        </w:rPr>
        <w:t>validation(C-index=0.782</w:t>
      </w:r>
      <w:r>
        <w:rPr>
          <w:rFonts w:ascii="Arial"/>
          <w:spacing w:val="-24"/>
        </w:rPr>
        <w:t xml:space="preserve"> </w:t>
      </w:r>
      <w:r>
        <w:rPr>
          <w:rFonts w:ascii="Arial"/>
        </w:rPr>
        <w:t>vs</w:t>
      </w:r>
      <w:r>
        <w:rPr>
          <w:rFonts w:ascii="Arial"/>
          <w:spacing w:val="-23"/>
        </w:rPr>
        <w:t xml:space="preserve"> </w:t>
      </w:r>
      <w:r>
        <w:rPr>
          <w:rFonts w:ascii="Arial"/>
        </w:rPr>
        <w:t xml:space="preserve">0.650).The deep learning model identified </w:t>
      </w:r>
      <w:r>
        <w:rPr>
          <w:rFonts w:ascii="Arial"/>
          <w:spacing w:val="-3"/>
        </w:rPr>
        <w:t xml:space="preserve">several </w:t>
      </w:r>
      <w:r>
        <w:rPr>
          <w:rFonts w:ascii="Arial"/>
          <w:spacing w:val="-4"/>
        </w:rPr>
        <w:t xml:space="preserve">key </w:t>
      </w:r>
      <w:r>
        <w:rPr>
          <w:rFonts w:ascii="Arial"/>
        </w:rPr>
        <w:t xml:space="preserve">factors that significantly influence patient survival, including </w:t>
      </w:r>
      <w:r>
        <w:rPr>
          <w:rFonts w:ascii="Arial"/>
          <w:spacing w:val="-5"/>
        </w:rPr>
        <w:t xml:space="preserve">Triple </w:t>
      </w:r>
      <w:r>
        <w:rPr>
          <w:rFonts w:ascii="Arial"/>
        </w:rPr>
        <w:t>Negative, Mets at DX-brain and</w:t>
      </w:r>
      <w:r>
        <w:rPr>
          <w:rFonts w:ascii="Arial"/>
          <w:spacing w:val="-8"/>
        </w:rPr>
        <w:t xml:space="preserve"> </w:t>
      </w:r>
      <w:r>
        <w:rPr>
          <w:rFonts w:ascii="Arial"/>
        </w:rPr>
        <w:t>HER2-positive.</w:t>
      </w:r>
    </w:p>
    <w:p w14:paraId="5DA5C5C9">
      <w:pPr>
        <w:pStyle w:val="4"/>
        <w:spacing w:before="184" w:line="259" w:lineRule="auto"/>
        <w:ind w:left="174" w:right="146"/>
        <w:rPr>
          <w:rFonts w:ascii="Arial"/>
        </w:rPr>
      </w:pPr>
      <w:r>
        <w:rPr>
          <w:rFonts w:ascii="Arial"/>
          <w:b/>
        </w:rPr>
        <w:t xml:space="preserve">Conclusion </w:t>
      </w:r>
      <w:r>
        <w:rPr>
          <w:rFonts w:ascii="Arial"/>
        </w:rPr>
        <w:t>Patients with metastasis at Bone could benefit from Surgery while metastasis at Brain,Lung and Liver does not. Meanwhile,Surgery is beneficial for non-triple negative breast cancer patients.</w:t>
      </w:r>
    </w:p>
    <w:p w14:paraId="01A535FF">
      <w:pPr>
        <w:spacing w:before="257"/>
        <w:ind w:left="174" w:right="0" w:firstLine="0"/>
        <w:jc w:val="both"/>
        <w:rPr>
          <w:rFonts w:ascii="Arial"/>
          <w:b/>
          <w:sz w:val="16"/>
        </w:rPr>
      </w:pPr>
      <w:r>
        <w:rPr>
          <w:rFonts w:ascii="Arial"/>
          <w:b/>
          <w:sz w:val="16"/>
        </w:rPr>
        <w:t>Keywords: M1 breast cancer; local therapy; machine learning; triple-negative</w:t>
      </w:r>
    </w:p>
    <w:p w14:paraId="2954871D">
      <w:pPr>
        <w:pStyle w:val="4"/>
        <w:jc w:val="left"/>
        <w:rPr>
          <w:rFonts w:ascii="Arial"/>
          <w:b/>
          <w:sz w:val="20"/>
        </w:rPr>
      </w:pPr>
    </w:p>
    <w:p w14:paraId="2EC9CF28">
      <w:pPr>
        <w:pStyle w:val="4"/>
        <w:spacing w:before="1"/>
        <w:jc w:val="left"/>
        <w:rPr>
          <w:rFonts w:ascii="Arial"/>
          <w:b/>
          <w:sz w:val="23"/>
        </w:rPr>
      </w:pPr>
    </w:p>
    <w:p w14:paraId="4FB215AF">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2F7A1C48">
      <w:pPr>
        <w:pStyle w:val="4"/>
        <w:spacing w:before="260" w:line="259" w:lineRule="auto"/>
        <w:ind w:left="174" w:right="142"/>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0FB703C2">
      <w:pPr>
        <w:pStyle w:val="4"/>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B0EE5BE">
      <w:pPr>
        <w:pStyle w:val="4"/>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719F435A">
      <w:pPr>
        <w:pStyle w:val="4"/>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BBD4BED">
      <w:pPr>
        <w:pStyle w:val="4"/>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spacing w:val="-39"/>
        </w:rPr>
        <w:t xml:space="preserve"> </w:t>
      </w:r>
      <w:r>
        <w:t>conclusion.</w:t>
      </w:r>
    </w:p>
    <w:p w14:paraId="5E57E37F">
      <w:pPr>
        <w:spacing w:after="0" w:line="254" w:lineRule="auto"/>
        <w:sectPr>
          <w:headerReference r:id="rId7" w:type="default"/>
          <w:footerReference r:id="rId8" w:type="default"/>
          <w:pgSz w:w="11910" w:h="16840"/>
          <w:pgMar w:top="1180" w:right="760" w:bottom="1220" w:left="780" w:header="775" w:footer="1033" w:gutter="0"/>
          <w:cols w:space="720" w:num="1"/>
        </w:sectPr>
      </w:pPr>
    </w:p>
    <w:p w14:paraId="2445798E">
      <w:pPr>
        <w:pStyle w:val="4"/>
        <w:spacing w:before="3"/>
        <w:jc w:val="left"/>
        <w:rPr>
          <w:sz w:val="16"/>
        </w:rPr>
      </w:pPr>
    </w:p>
    <w:p w14:paraId="5B728CAF">
      <w:pPr>
        <w:pStyle w:val="4"/>
        <w:spacing w:before="97" w:line="259" w:lineRule="auto"/>
        <w:ind w:left="121" w:right="150" w:firstLine="177"/>
      </w:pPr>
      <w:r>
        <w:t xml:space="preserve">As breast cancer research progresses, oncologists are increasingly challenged with managing complex patient data. Although computational tools </w:t>
      </w:r>
      <w:r>
        <w:rPr>
          <w:spacing w:val="-3"/>
        </w:rPr>
        <w:t xml:space="preserve">have  </w:t>
      </w:r>
      <w:r>
        <w:t xml:space="preserve">been designed to support clinical decision-making,  their integration into everyday practice remains limited. </w:t>
      </w:r>
      <w:r>
        <w:rPr>
          <w:spacing w:val="-10"/>
        </w:rPr>
        <w:t xml:space="preserve">To </w:t>
      </w:r>
      <w:r>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Pr>
          <w:spacing w:val="-7"/>
        </w:rPr>
        <w:t xml:space="preserve"> </w:t>
      </w:r>
      <w:r>
        <w:t>strategies.</w:t>
      </w:r>
    </w:p>
    <w:p w14:paraId="1AEA0911">
      <w:pPr>
        <w:pStyle w:val="4"/>
        <w:spacing w:before="9"/>
        <w:jc w:val="left"/>
        <w:rPr>
          <w:sz w:val="35"/>
        </w:rPr>
      </w:pPr>
    </w:p>
    <w:p w14:paraId="299461A2">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Eligibility Criteria and Patient Informa"/>
      <w:bookmarkEnd w:id="3"/>
      <w:bookmarkStart w:id="4" w:name="Method"/>
      <w:bookmarkEnd w:id="4"/>
      <w:r>
        <w:rPr>
          <w:color w:val="231F20"/>
        </w:rPr>
        <w:t>METHOD</w:t>
      </w:r>
    </w:p>
    <w:p w14:paraId="376E23A9">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1EC66669">
      <w:pPr>
        <w:pStyle w:val="4"/>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hint="eastAsia" w:eastAsia="宋体"/>
          <w:spacing w:val="-30"/>
          <w:lang w:val="en-US"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2021.We</w:t>
      </w:r>
      <w:r>
        <w:rPr>
          <w:spacing w:val="-21"/>
        </w:rPr>
        <w:t xml:space="preserve"> </w:t>
      </w:r>
      <w:r>
        <w:t>included</w:t>
      </w:r>
      <w:r>
        <w:rPr>
          <w:spacing w:val="-21"/>
        </w:rPr>
        <w:t xml:space="preserve"> </w:t>
      </w:r>
      <w:r>
        <w:t>cases</w:t>
      </w:r>
      <w:r>
        <w:rPr>
          <w:spacing w:val="-20"/>
        </w:rPr>
        <w:t xml:space="preserve"> </w:t>
      </w:r>
      <w:r>
        <w:t>that</w:t>
      </w:r>
      <w:r>
        <w:rPr>
          <w:spacing w:val="-21"/>
        </w:rPr>
        <w:t xml:space="preserve"> </w:t>
      </w:r>
      <w:r>
        <w:t>met</w:t>
      </w:r>
      <w:r>
        <w:rPr>
          <w:spacing w:val="-22"/>
        </w:rPr>
        <w:t xml:space="preserve"> </w:t>
      </w:r>
      <w:r>
        <w:t>the</w:t>
      </w:r>
      <w:r>
        <w:rPr>
          <w:spacing w:val="-21"/>
        </w:rPr>
        <w:t xml:space="preserve"> </w:t>
      </w:r>
      <w:r>
        <w:t>following</w:t>
      </w:r>
      <w:r>
        <w:rPr>
          <w:spacing w:val="-21"/>
        </w:rPr>
        <w:t xml:space="preserve"> </w:t>
      </w:r>
      <w:r>
        <w:t>two</w:t>
      </w:r>
      <w:r>
        <w:rPr>
          <w:spacing w:val="-22"/>
        </w:rPr>
        <w:t xml:space="preserve"> </w:t>
      </w:r>
      <w:r>
        <w:t>criteria:(1)histological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t>The</w:t>
      </w:r>
      <w:r>
        <w:rPr>
          <w:spacing w:val="-17"/>
        </w:rPr>
        <w:t xml:space="preserve"> </w:t>
      </w:r>
      <w:r>
        <w:t>main outcomes of interest were the patient survival time and mortality</w:t>
      </w:r>
      <w:r>
        <w:rPr>
          <w:spacing w:val="-19"/>
        </w:rPr>
        <w:t xml:space="preserve"> </w:t>
      </w:r>
      <w:r>
        <w:t>indicator.</w:t>
      </w:r>
    </w:p>
    <w:p w14:paraId="2A14B5D8">
      <w:pPr>
        <w:pStyle w:val="4"/>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A2B3464">
      <w:pPr>
        <w:pStyle w:val="4"/>
        <w:jc w:val="left"/>
        <w:rPr>
          <w:sz w:val="23"/>
        </w:rPr>
      </w:pPr>
    </w:p>
    <w:p w14:paraId="18DB809D">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65B88AA3">
      <w:pPr>
        <w:pStyle w:val="4"/>
        <w:spacing w:before="215" w:line="259" w:lineRule="auto"/>
        <w:ind w:left="128" w:right="188" w:firstLine="170"/>
        <w:rPr>
          <w:rFonts w:hint="eastAsia"/>
        </w:rPr>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(ReLU) function is used as the activation function. Model parameters were updated using the Adam optimizer over multiple training epochs (11).For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62D6C97E">
      <w:pPr>
        <w:pStyle w:val="4"/>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r>
        <w:fldChar w:fldCharType="begin"/>
      </w:r>
      <w:r>
        <w:instrText xml:space="preserve"> HYPERLINK \l "_bookmark0" </w:instrText>
      </w:r>
      <w:r>
        <w:fldChar w:fldCharType="separate"/>
      </w:r>
      <w:r>
        <w:t>1).</w:t>
      </w:r>
      <w:r>
        <w:fldChar w:fldCharType="end"/>
      </w:r>
      <w:r>
        <w:rPr>
          <w:rFonts w:hint="eastAsia"/>
        </w:rPr>
        <w:t>.</w:t>
      </w:r>
    </w:p>
    <w:p w14:paraId="554F3AC5">
      <w:pPr>
        <w:pStyle w:val="4"/>
        <w:spacing w:before="9" w:after="1"/>
        <w:jc w:val="left"/>
        <w:rPr>
          <w:sz w:val="26"/>
        </w:rPr>
      </w:pPr>
    </w:p>
    <w:p w14:paraId="5E5E9720">
      <w:pPr>
        <w:pStyle w:val="4"/>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0" cstate="print"/>
                    <a:stretch>
                      <a:fillRect/>
                    </a:stretch>
                  </pic:blipFill>
                  <pic:spPr>
                    <a:xfrm>
                      <a:off x="0" y="0"/>
                      <a:ext cx="4498848" cy="2975800"/>
                    </a:xfrm>
                    <a:prstGeom prst="rect">
                      <a:avLst/>
                    </a:prstGeom>
                  </pic:spPr>
                </pic:pic>
              </a:graphicData>
            </a:graphic>
          </wp:inline>
        </w:drawing>
      </w:r>
    </w:p>
    <w:p w14:paraId="5AD4F3EE">
      <w:pPr>
        <w:pStyle w:val="4"/>
        <w:spacing w:before="9"/>
        <w:jc w:val="left"/>
        <w:rPr>
          <w:sz w:val="8"/>
        </w:rPr>
      </w:pPr>
    </w:p>
    <w:p w14:paraId="76A70AA1">
      <w:pPr>
        <w:pStyle w:val="4"/>
        <w:spacing w:before="106"/>
        <w:ind w:left="174"/>
        <w:jc w:val="left"/>
      </w:pPr>
      <w:bookmarkStart w:id="7" w:name="_bookmark0"/>
      <w:bookmarkEnd w:id="7"/>
      <w:r>
        <w:rPr>
          <w:b/>
        </w:rPr>
        <w:t xml:space="preserve">Figure 1. </w:t>
      </w:r>
      <w:r>
        <w:t>Diagram of the training and analyzing procedure.</w:t>
      </w:r>
    </w:p>
    <w:p w14:paraId="1D4AE9A8">
      <w:pPr>
        <w:pStyle w:val="3"/>
        <w:numPr>
          <w:ilvl w:val="1"/>
          <w:numId w:val="1"/>
        </w:numPr>
        <w:tabs>
          <w:tab w:val="left" w:pos="745"/>
          <w:tab w:val="left" w:pos="746"/>
        </w:tabs>
        <w:spacing w:before="248" w:after="0" w:line="240" w:lineRule="auto"/>
        <w:ind w:left="745" w:right="0" w:hanging="572"/>
        <w:jc w:val="left"/>
      </w:pPr>
      <w:bookmarkStart w:id="60" w:name="_GoBack"/>
      <w:bookmarkEnd w:id="60"/>
      <w:bookmarkStart w:id="8" w:name="Computation Software"/>
      <w:bookmarkEnd w:id="8"/>
      <w:bookmarkStart w:id="9" w:name="Computation Software"/>
      <w:bookmarkEnd w:id="9"/>
      <w:r>
        <w:t>Computation</w:t>
      </w:r>
      <w:r>
        <w:rPr>
          <w:spacing w:val="-2"/>
        </w:rPr>
        <w:t xml:space="preserve"> </w:t>
      </w:r>
      <w:r>
        <w:t>Software</w:t>
      </w:r>
    </w:p>
    <w:p w14:paraId="7B330615">
      <w:pPr>
        <w:pStyle w:val="4"/>
        <w:spacing w:before="207" w:line="259" w:lineRule="auto"/>
        <w:ind w:left="167" w:right="104" w:firstLine="177"/>
      </w:pPr>
      <w:r>
        <w:rPr>
          <w:rFonts w:hint="eastAsia"/>
        </w:rPr>
        <w:t>The models were developed using Python version 3.9. The deep learning model was implemented with PyTorch version 1.11.0, while the penalized Cox proportional hazards model was trained using PySurvival version 0.1.2. The code and dataset for reproducing the deep learning model are available at: https://github.com/snowflake-Zhao/brca-IV-surgery.</w:t>
      </w:r>
    </w:p>
    <w:p w14:paraId="22D3B08E">
      <w:pPr>
        <w:pStyle w:val="4"/>
        <w:spacing w:before="8"/>
        <w:jc w:val="left"/>
        <w:rPr>
          <w:sz w:val="33"/>
        </w:rPr>
      </w:pPr>
    </w:p>
    <w:p w14:paraId="6909687E">
      <w:pPr>
        <w:pStyle w:val="2"/>
        <w:numPr>
          <w:ilvl w:val="0"/>
          <w:numId w:val="1"/>
        </w:numPr>
        <w:tabs>
          <w:tab w:val="left" w:pos="577"/>
          <w:tab w:val="left" w:pos="578"/>
        </w:tabs>
        <w:spacing w:before="0" w:after="0" w:line="240" w:lineRule="auto"/>
        <w:ind w:left="577" w:right="0" w:hanging="404"/>
        <w:jc w:val="left"/>
      </w:pPr>
      <w:bookmarkStart w:id="10" w:name="Patient Baseline Characteristics"/>
      <w:bookmarkEnd w:id="10"/>
      <w:bookmarkStart w:id="11" w:name="Patient Baseline Characteristics"/>
      <w:bookmarkEnd w:id="11"/>
      <w:bookmarkStart w:id="12" w:name="Results"/>
      <w:bookmarkEnd w:id="12"/>
      <w:r>
        <w:rPr>
          <w:color w:val="231F20"/>
          <w:spacing w:val="-4"/>
        </w:rPr>
        <w:t>RESULTS</w:t>
      </w:r>
    </w:p>
    <w:p w14:paraId="31B3CEFB">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62629545">
      <w:pPr>
        <w:pStyle w:val="4"/>
        <w:spacing w:before="208" w:line="259" w:lineRule="auto"/>
        <w:ind w:left="174" w:right="126" w:firstLine="170"/>
      </w:pPr>
      <w:r>
        <w:rPr>
          <w:rFonts w:hint="eastAsia"/>
          <w:spacing w:val="-5"/>
        </w:rPr>
        <w:t>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1.In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therapy.In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hint="eastAsia" w:eastAsia="宋体"/>
          <w:lang w:val="en-US" w:eastAsia="zh-CN"/>
        </w:rPr>
        <w:t xml:space="preserve"> </w:t>
      </w:r>
    </w:p>
    <w:p w14:paraId="7AE92520">
      <w:pPr>
        <w:spacing w:after="0" w:line="259" w:lineRule="auto"/>
        <w:sectPr>
          <w:pgSz w:w="11910" w:h="16840"/>
          <w:pgMar w:top="1180" w:right="760" w:bottom="1220" w:left="780" w:header="775" w:footer="1033" w:gutter="0"/>
          <w:cols w:space="720" w:num="1"/>
        </w:sectPr>
      </w:pPr>
    </w:p>
    <w:p w14:paraId="2018D47D">
      <w:pPr>
        <w:pStyle w:val="4"/>
        <w:spacing w:before="1"/>
        <w:jc w:val="left"/>
        <w:rPr>
          <w:sz w:val="17"/>
        </w:rPr>
      </w:pPr>
    </w:p>
    <w:p w14:paraId="3073D13A">
      <w:pPr>
        <w:pStyle w:val="4"/>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106A2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70112F00">
                        <w:pPr>
                          <w:pStyle w:val="13"/>
                          <w:spacing w:before="0"/>
                          <w:ind w:right="0"/>
                          <w:jc w:val="left"/>
                          <w:rPr>
                            <w:sz w:val="22"/>
                          </w:rPr>
                        </w:pPr>
                      </w:p>
                    </w:tc>
                    <w:tc>
                      <w:tcPr>
                        <w:tcW w:w="2159" w:type="dxa"/>
                        <w:tcBorders>
                          <w:bottom w:val="single" w:color="000000" w:sz="6" w:space="0"/>
                        </w:tcBorders>
                      </w:tcPr>
                      <w:p w14:paraId="409ED6BC">
                        <w:pPr>
                          <w:pStyle w:val="13"/>
                          <w:spacing w:before="0" w:line="273" w:lineRule="exact"/>
                          <w:ind w:left="1047" w:right="0"/>
                          <w:jc w:val="left"/>
                          <w:rPr>
                            <w:sz w:val="24"/>
                          </w:rPr>
                        </w:pPr>
                        <w:r>
                          <w:rPr>
                            <w:sz w:val="24"/>
                          </w:rPr>
                          <w:t>Training</w:t>
                        </w:r>
                      </w:p>
                    </w:tc>
                    <w:tc>
                      <w:tcPr>
                        <w:tcW w:w="1170" w:type="dxa"/>
                        <w:tcBorders>
                          <w:bottom w:val="single" w:color="000000" w:sz="6" w:space="0"/>
                        </w:tcBorders>
                      </w:tcPr>
                      <w:p w14:paraId="5E7055CF">
                        <w:pPr>
                          <w:pStyle w:val="13"/>
                          <w:spacing w:before="0" w:line="273" w:lineRule="exact"/>
                          <w:ind w:left="96"/>
                          <w:rPr>
                            <w:sz w:val="24"/>
                          </w:rPr>
                        </w:pPr>
                        <w:r>
                          <w:rPr>
                            <w:sz w:val="24"/>
                          </w:rPr>
                          <w:t>Testing</w:t>
                        </w:r>
                      </w:p>
                    </w:tc>
                  </w:tr>
                  <w:tr w14:paraId="6821C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4040" w:type="dxa"/>
                        <w:tcBorders>
                          <w:top w:val="single" w:color="000000" w:sz="6" w:space="0"/>
                        </w:tcBorders>
                      </w:tcPr>
                      <w:p w14:paraId="3DF6B94C">
                        <w:pPr>
                          <w:pStyle w:val="13"/>
                          <w:spacing w:before="50"/>
                          <w:ind w:left="1591" w:right="841"/>
                          <w:rPr>
                            <w:b/>
                            <w:sz w:val="24"/>
                          </w:rPr>
                        </w:pPr>
                        <w:r>
                          <w:rPr>
                            <w:b/>
                            <w:sz w:val="24"/>
                          </w:rPr>
                          <w:t>Age</w:t>
                        </w:r>
                      </w:p>
                      <w:p w14:paraId="6912C462">
                        <w:pPr>
                          <w:pStyle w:val="13"/>
                          <w:spacing w:before="23"/>
                          <w:ind w:left="1591" w:right="841"/>
                          <w:rPr>
                            <w:sz w:val="24"/>
                          </w:rPr>
                        </w:pPr>
                        <w:r>
                          <w:rPr>
                            <w:sz w:val="24"/>
                          </w:rPr>
                          <w:t>85+ years</w:t>
                        </w:r>
                      </w:p>
                    </w:tc>
                    <w:tc>
                      <w:tcPr>
                        <w:tcW w:w="2159" w:type="dxa"/>
                        <w:tcBorders>
                          <w:top w:val="single" w:color="000000" w:sz="6" w:space="0"/>
                        </w:tcBorders>
                      </w:tcPr>
                      <w:p w14:paraId="09A07FAC">
                        <w:pPr>
                          <w:pStyle w:val="13"/>
                          <w:spacing w:before="4"/>
                          <w:ind w:right="0"/>
                          <w:jc w:val="left"/>
                          <w:rPr>
                            <w:sz w:val="30"/>
                          </w:rPr>
                        </w:pPr>
                      </w:p>
                      <w:p w14:paraId="5D3E86EF">
                        <w:pPr>
                          <w:pStyle w:val="13"/>
                          <w:spacing w:before="0"/>
                          <w:ind w:right="233"/>
                          <w:jc w:val="right"/>
                          <w:rPr>
                            <w:sz w:val="24"/>
                          </w:rPr>
                        </w:pPr>
                        <w:r>
                          <w:rPr>
                            <w:w w:val="95"/>
                            <w:sz w:val="24"/>
                          </w:rPr>
                          <w:t>455(4.45)</w:t>
                        </w:r>
                      </w:p>
                    </w:tc>
                    <w:tc>
                      <w:tcPr>
                        <w:tcW w:w="1170" w:type="dxa"/>
                        <w:tcBorders>
                          <w:top w:val="single" w:color="000000" w:sz="6" w:space="0"/>
                        </w:tcBorders>
                      </w:tcPr>
                      <w:p w14:paraId="4E945679">
                        <w:pPr>
                          <w:pStyle w:val="13"/>
                          <w:spacing w:before="4"/>
                          <w:ind w:right="0"/>
                          <w:jc w:val="left"/>
                          <w:rPr>
                            <w:sz w:val="30"/>
                          </w:rPr>
                        </w:pPr>
                      </w:p>
                      <w:p w14:paraId="56FFDE96">
                        <w:pPr>
                          <w:pStyle w:val="13"/>
                          <w:spacing w:before="0"/>
                          <w:ind w:left="96"/>
                          <w:rPr>
                            <w:sz w:val="24"/>
                          </w:rPr>
                        </w:pPr>
                        <w:r>
                          <w:rPr>
                            <w:sz w:val="24"/>
                          </w:rPr>
                          <w:t>1(1.00)</w:t>
                        </w:r>
                      </w:p>
                    </w:tc>
                  </w:tr>
                  <w:tr w14:paraId="250D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88E0951">
                        <w:pPr>
                          <w:pStyle w:val="13"/>
                          <w:ind w:left="1591" w:right="841"/>
                          <w:rPr>
                            <w:sz w:val="24"/>
                          </w:rPr>
                        </w:pPr>
                        <w:r>
                          <w:rPr>
                            <w:sz w:val="24"/>
                          </w:rPr>
                          <w:t>80-84 years</w:t>
                        </w:r>
                      </w:p>
                    </w:tc>
                    <w:tc>
                      <w:tcPr>
                        <w:tcW w:w="2159" w:type="dxa"/>
                      </w:tcPr>
                      <w:p w14:paraId="7F9F1CE5">
                        <w:pPr>
                          <w:pStyle w:val="13"/>
                          <w:ind w:right="233"/>
                          <w:jc w:val="right"/>
                          <w:rPr>
                            <w:sz w:val="24"/>
                          </w:rPr>
                        </w:pPr>
                        <w:r>
                          <w:rPr>
                            <w:w w:val="95"/>
                            <w:sz w:val="24"/>
                          </w:rPr>
                          <w:t>551(5.39)</w:t>
                        </w:r>
                      </w:p>
                    </w:tc>
                    <w:tc>
                      <w:tcPr>
                        <w:tcW w:w="1170" w:type="dxa"/>
                      </w:tcPr>
                      <w:p w14:paraId="2F1E17FC">
                        <w:pPr>
                          <w:pStyle w:val="13"/>
                          <w:ind w:left="96"/>
                          <w:rPr>
                            <w:sz w:val="24"/>
                          </w:rPr>
                        </w:pPr>
                        <w:r>
                          <w:rPr>
                            <w:sz w:val="24"/>
                          </w:rPr>
                          <w:t>4(4.00)</w:t>
                        </w:r>
                      </w:p>
                    </w:tc>
                  </w:tr>
                  <w:tr w14:paraId="77C59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8D69A">
                        <w:pPr>
                          <w:pStyle w:val="13"/>
                          <w:ind w:left="1591" w:right="841"/>
                          <w:rPr>
                            <w:sz w:val="24"/>
                          </w:rPr>
                        </w:pPr>
                        <w:r>
                          <w:rPr>
                            <w:sz w:val="24"/>
                          </w:rPr>
                          <w:t>75-79 years</w:t>
                        </w:r>
                      </w:p>
                    </w:tc>
                    <w:tc>
                      <w:tcPr>
                        <w:tcW w:w="2159" w:type="dxa"/>
                      </w:tcPr>
                      <w:p w14:paraId="27965B7C">
                        <w:pPr>
                          <w:pStyle w:val="13"/>
                          <w:ind w:right="233"/>
                          <w:jc w:val="right"/>
                          <w:rPr>
                            <w:sz w:val="24"/>
                          </w:rPr>
                        </w:pPr>
                        <w:r>
                          <w:rPr>
                            <w:w w:val="95"/>
                            <w:sz w:val="24"/>
                          </w:rPr>
                          <w:t>689(6.74)</w:t>
                        </w:r>
                      </w:p>
                    </w:tc>
                    <w:tc>
                      <w:tcPr>
                        <w:tcW w:w="1170" w:type="dxa"/>
                      </w:tcPr>
                      <w:p w14:paraId="20879D46">
                        <w:pPr>
                          <w:pStyle w:val="13"/>
                          <w:ind w:left="96"/>
                          <w:rPr>
                            <w:sz w:val="24"/>
                          </w:rPr>
                        </w:pPr>
                        <w:r>
                          <w:rPr>
                            <w:sz w:val="24"/>
                          </w:rPr>
                          <w:t>2(2.00)</w:t>
                        </w:r>
                      </w:p>
                    </w:tc>
                  </w:tr>
                  <w:tr w14:paraId="72835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858BC96">
                        <w:pPr>
                          <w:pStyle w:val="13"/>
                          <w:ind w:left="1591" w:right="841"/>
                          <w:rPr>
                            <w:sz w:val="24"/>
                          </w:rPr>
                        </w:pPr>
                        <w:r>
                          <w:rPr>
                            <w:sz w:val="24"/>
                          </w:rPr>
                          <w:t>70-74 years</w:t>
                        </w:r>
                      </w:p>
                    </w:tc>
                    <w:tc>
                      <w:tcPr>
                        <w:tcW w:w="2159" w:type="dxa"/>
                      </w:tcPr>
                      <w:p w14:paraId="37485ED4">
                        <w:pPr>
                          <w:pStyle w:val="13"/>
                          <w:ind w:right="233"/>
                          <w:jc w:val="right"/>
                          <w:rPr>
                            <w:sz w:val="24"/>
                          </w:rPr>
                        </w:pPr>
                        <w:r>
                          <w:rPr>
                            <w:w w:val="95"/>
                            <w:sz w:val="24"/>
                          </w:rPr>
                          <w:t>867(8.48)</w:t>
                        </w:r>
                      </w:p>
                    </w:tc>
                    <w:tc>
                      <w:tcPr>
                        <w:tcW w:w="1170" w:type="dxa"/>
                      </w:tcPr>
                      <w:p w14:paraId="710C2A01">
                        <w:pPr>
                          <w:pStyle w:val="13"/>
                          <w:ind w:left="96"/>
                          <w:rPr>
                            <w:sz w:val="24"/>
                          </w:rPr>
                        </w:pPr>
                        <w:r>
                          <w:rPr>
                            <w:sz w:val="24"/>
                          </w:rPr>
                          <w:t>8(8.00)</w:t>
                        </w:r>
                      </w:p>
                    </w:tc>
                  </w:tr>
                  <w:tr w14:paraId="30A4E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B3520FD">
                        <w:pPr>
                          <w:pStyle w:val="13"/>
                          <w:ind w:left="1591" w:right="841"/>
                          <w:rPr>
                            <w:sz w:val="24"/>
                          </w:rPr>
                        </w:pPr>
                        <w:r>
                          <w:rPr>
                            <w:sz w:val="24"/>
                          </w:rPr>
                          <w:t>65-69 years</w:t>
                        </w:r>
                      </w:p>
                    </w:tc>
                    <w:tc>
                      <w:tcPr>
                        <w:tcW w:w="2159" w:type="dxa"/>
                      </w:tcPr>
                      <w:p w14:paraId="2C1AE515">
                        <w:pPr>
                          <w:pStyle w:val="13"/>
                          <w:ind w:right="114"/>
                          <w:jc w:val="right"/>
                          <w:rPr>
                            <w:sz w:val="24"/>
                          </w:rPr>
                        </w:pPr>
                        <w:r>
                          <w:rPr>
                            <w:sz w:val="24"/>
                          </w:rPr>
                          <w:t>1183(11.58)</w:t>
                        </w:r>
                      </w:p>
                    </w:tc>
                    <w:tc>
                      <w:tcPr>
                        <w:tcW w:w="1170" w:type="dxa"/>
                      </w:tcPr>
                      <w:p w14:paraId="4D265BD0">
                        <w:pPr>
                          <w:pStyle w:val="13"/>
                          <w:ind w:left="96"/>
                          <w:rPr>
                            <w:sz w:val="24"/>
                          </w:rPr>
                        </w:pPr>
                        <w:r>
                          <w:rPr>
                            <w:sz w:val="24"/>
                          </w:rPr>
                          <w:t>9(9.00)</w:t>
                        </w:r>
                      </w:p>
                    </w:tc>
                  </w:tr>
                  <w:tr w14:paraId="5525A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8E9909E">
                        <w:pPr>
                          <w:pStyle w:val="13"/>
                          <w:ind w:left="1591" w:right="841"/>
                          <w:rPr>
                            <w:sz w:val="24"/>
                          </w:rPr>
                        </w:pPr>
                        <w:r>
                          <w:rPr>
                            <w:sz w:val="24"/>
                          </w:rPr>
                          <w:t>60-64 years</w:t>
                        </w:r>
                      </w:p>
                    </w:tc>
                    <w:tc>
                      <w:tcPr>
                        <w:tcW w:w="2159" w:type="dxa"/>
                      </w:tcPr>
                      <w:p w14:paraId="6E4F1E5D">
                        <w:pPr>
                          <w:pStyle w:val="13"/>
                          <w:ind w:right="114"/>
                          <w:jc w:val="right"/>
                          <w:rPr>
                            <w:sz w:val="24"/>
                          </w:rPr>
                        </w:pPr>
                        <w:r>
                          <w:rPr>
                            <w:sz w:val="24"/>
                          </w:rPr>
                          <w:t>1383(13.54)</w:t>
                        </w:r>
                      </w:p>
                    </w:tc>
                    <w:tc>
                      <w:tcPr>
                        <w:tcW w:w="1170" w:type="dxa"/>
                      </w:tcPr>
                      <w:p w14:paraId="0F014E08">
                        <w:pPr>
                          <w:pStyle w:val="13"/>
                          <w:ind w:left="96"/>
                          <w:rPr>
                            <w:sz w:val="24"/>
                          </w:rPr>
                        </w:pPr>
                        <w:r>
                          <w:rPr>
                            <w:sz w:val="24"/>
                          </w:rPr>
                          <w:t>8(8.00)</w:t>
                        </w:r>
                      </w:p>
                    </w:tc>
                  </w:tr>
                  <w:tr w14:paraId="2DB44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EF87CFC">
                        <w:pPr>
                          <w:pStyle w:val="13"/>
                          <w:ind w:left="1591" w:right="841"/>
                          <w:rPr>
                            <w:sz w:val="24"/>
                          </w:rPr>
                        </w:pPr>
                        <w:r>
                          <w:rPr>
                            <w:sz w:val="24"/>
                          </w:rPr>
                          <w:t>55-59 years</w:t>
                        </w:r>
                      </w:p>
                    </w:tc>
                    <w:tc>
                      <w:tcPr>
                        <w:tcW w:w="2159" w:type="dxa"/>
                      </w:tcPr>
                      <w:p w14:paraId="2BDF9651">
                        <w:pPr>
                          <w:pStyle w:val="13"/>
                          <w:ind w:right="114"/>
                          <w:jc w:val="right"/>
                          <w:rPr>
                            <w:sz w:val="24"/>
                          </w:rPr>
                        </w:pPr>
                        <w:r>
                          <w:rPr>
                            <w:sz w:val="24"/>
                          </w:rPr>
                          <w:t>1430(14.00)</w:t>
                        </w:r>
                      </w:p>
                    </w:tc>
                    <w:tc>
                      <w:tcPr>
                        <w:tcW w:w="1170" w:type="dxa"/>
                      </w:tcPr>
                      <w:p w14:paraId="0097C233">
                        <w:pPr>
                          <w:pStyle w:val="13"/>
                          <w:ind w:left="96"/>
                          <w:rPr>
                            <w:sz w:val="24"/>
                          </w:rPr>
                        </w:pPr>
                        <w:r>
                          <w:rPr>
                            <w:sz w:val="24"/>
                          </w:rPr>
                          <w:t>11(11.00)</w:t>
                        </w:r>
                      </w:p>
                    </w:tc>
                  </w:tr>
                  <w:tr w14:paraId="68F2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AB62F6">
                        <w:pPr>
                          <w:pStyle w:val="13"/>
                          <w:ind w:left="1591" w:right="841"/>
                          <w:rPr>
                            <w:sz w:val="24"/>
                          </w:rPr>
                        </w:pPr>
                        <w:r>
                          <w:rPr>
                            <w:sz w:val="24"/>
                          </w:rPr>
                          <w:t>50-54 years</w:t>
                        </w:r>
                      </w:p>
                    </w:tc>
                    <w:tc>
                      <w:tcPr>
                        <w:tcW w:w="2159" w:type="dxa"/>
                      </w:tcPr>
                      <w:p w14:paraId="701D42A4">
                        <w:pPr>
                          <w:pStyle w:val="13"/>
                          <w:ind w:right="114"/>
                          <w:jc w:val="right"/>
                          <w:rPr>
                            <w:sz w:val="24"/>
                          </w:rPr>
                        </w:pPr>
                        <w:r>
                          <w:rPr>
                            <w:sz w:val="24"/>
                          </w:rPr>
                          <w:t>1274(12.47)</w:t>
                        </w:r>
                      </w:p>
                    </w:tc>
                    <w:tc>
                      <w:tcPr>
                        <w:tcW w:w="1170" w:type="dxa"/>
                      </w:tcPr>
                      <w:p w14:paraId="225C5543">
                        <w:pPr>
                          <w:pStyle w:val="13"/>
                          <w:ind w:left="96"/>
                          <w:rPr>
                            <w:sz w:val="24"/>
                          </w:rPr>
                        </w:pPr>
                        <w:r>
                          <w:rPr>
                            <w:sz w:val="24"/>
                          </w:rPr>
                          <w:t>15(15.00)</w:t>
                        </w:r>
                      </w:p>
                    </w:tc>
                  </w:tr>
                  <w:tr w14:paraId="40E51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6D5D7B">
                        <w:pPr>
                          <w:pStyle w:val="13"/>
                          <w:ind w:left="1591" w:right="841"/>
                          <w:rPr>
                            <w:sz w:val="24"/>
                          </w:rPr>
                        </w:pPr>
                        <w:r>
                          <w:rPr>
                            <w:sz w:val="24"/>
                          </w:rPr>
                          <w:t>45-49 years</w:t>
                        </w:r>
                      </w:p>
                    </w:tc>
                    <w:tc>
                      <w:tcPr>
                        <w:tcW w:w="2159" w:type="dxa"/>
                      </w:tcPr>
                      <w:p w14:paraId="5A83DEA3">
                        <w:pPr>
                          <w:pStyle w:val="13"/>
                          <w:ind w:right="233"/>
                          <w:jc w:val="right"/>
                          <w:rPr>
                            <w:sz w:val="24"/>
                          </w:rPr>
                        </w:pPr>
                        <w:r>
                          <w:rPr>
                            <w:w w:val="95"/>
                            <w:sz w:val="24"/>
                          </w:rPr>
                          <w:t>928(9.08)</w:t>
                        </w:r>
                      </w:p>
                    </w:tc>
                    <w:tc>
                      <w:tcPr>
                        <w:tcW w:w="1170" w:type="dxa"/>
                      </w:tcPr>
                      <w:p w14:paraId="1D9FE75D">
                        <w:pPr>
                          <w:pStyle w:val="13"/>
                          <w:ind w:left="96"/>
                          <w:rPr>
                            <w:sz w:val="24"/>
                          </w:rPr>
                        </w:pPr>
                        <w:r>
                          <w:rPr>
                            <w:sz w:val="24"/>
                          </w:rPr>
                          <w:t>8(8.00)</w:t>
                        </w:r>
                      </w:p>
                    </w:tc>
                  </w:tr>
                  <w:tr w14:paraId="5121A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BC237F5">
                        <w:pPr>
                          <w:pStyle w:val="13"/>
                          <w:ind w:left="1591" w:right="841"/>
                          <w:rPr>
                            <w:sz w:val="24"/>
                          </w:rPr>
                        </w:pPr>
                        <w:r>
                          <w:rPr>
                            <w:sz w:val="24"/>
                          </w:rPr>
                          <w:t>40-44 years</w:t>
                        </w:r>
                      </w:p>
                    </w:tc>
                    <w:tc>
                      <w:tcPr>
                        <w:tcW w:w="2159" w:type="dxa"/>
                      </w:tcPr>
                      <w:p w14:paraId="39F4559B">
                        <w:pPr>
                          <w:pStyle w:val="13"/>
                          <w:ind w:right="233"/>
                          <w:jc w:val="right"/>
                          <w:rPr>
                            <w:sz w:val="24"/>
                          </w:rPr>
                        </w:pPr>
                        <w:r>
                          <w:rPr>
                            <w:w w:val="95"/>
                            <w:sz w:val="24"/>
                          </w:rPr>
                          <w:t>610(5.97)</w:t>
                        </w:r>
                      </w:p>
                    </w:tc>
                    <w:tc>
                      <w:tcPr>
                        <w:tcW w:w="1170" w:type="dxa"/>
                      </w:tcPr>
                      <w:p w14:paraId="5D9D3B3C">
                        <w:pPr>
                          <w:pStyle w:val="13"/>
                          <w:ind w:left="96"/>
                          <w:rPr>
                            <w:sz w:val="24"/>
                          </w:rPr>
                        </w:pPr>
                        <w:r>
                          <w:rPr>
                            <w:sz w:val="24"/>
                          </w:rPr>
                          <w:t>15(15.00)</w:t>
                        </w:r>
                      </w:p>
                    </w:tc>
                  </w:tr>
                  <w:tr w14:paraId="64FC7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28B9F4">
                        <w:pPr>
                          <w:pStyle w:val="13"/>
                          <w:ind w:left="1591" w:right="841"/>
                          <w:rPr>
                            <w:sz w:val="24"/>
                          </w:rPr>
                        </w:pPr>
                        <w:r>
                          <w:rPr>
                            <w:sz w:val="24"/>
                          </w:rPr>
                          <w:t>35-39 years</w:t>
                        </w:r>
                      </w:p>
                    </w:tc>
                    <w:tc>
                      <w:tcPr>
                        <w:tcW w:w="2159" w:type="dxa"/>
                      </w:tcPr>
                      <w:p w14:paraId="10771EFA">
                        <w:pPr>
                          <w:pStyle w:val="13"/>
                          <w:ind w:right="233"/>
                          <w:jc w:val="right"/>
                          <w:rPr>
                            <w:sz w:val="24"/>
                          </w:rPr>
                        </w:pPr>
                        <w:r>
                          <w:rPr>
                            <w:w w:val="95"/>
                            <w:sz w:val="24"/>
                          </w:rPr>
                          <w:t>435(4.25)</w:t>
                        </w:r>
                      </w:p>
                    </w:tc>
                    <w:tc>
                      <w:tcPr>
                        <w:tcW w:w="1170" w:type="dxa"/>
                      </w:tcPr>
                      <w:p w14:paraId="4AC5286E">
                        <w:pPr>
                          <w:pStyle w:val="13"/>
                          <w:ind w:left="96"/>
                          <w:rPr>
                            <w:sz w:val="24"/>
                          </w:rPr>
                        </w:pPr>
                        <w:r>
                          <w:rPr>
                            <w:sz w:val="24"/>
                          </w:rPr>
                          <w:t>14(14.00)</w:t>
                        </w:r>
                      </w:p>
                    </w:tc>
                  </w:tr>
                  <w:tr w14:paraId="08E5F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3C882C2">
                        <w:pPr>
                          <w:pStyle w:val="13"/>
                          <w:ind w:left="1591" w:right="841"/>
                          <w:rPr>
                            <w:sz w:val="24"/>
                          </w:rPr>
                        </w:pPr>
                        <w:r>
                          <w:rPr>
                            <w:sz w:val="24"/>
                          </w:rPr>
                          <w:t>30-34 years</w:t>
                        </w:r>
                      </w:p>
                    </w:tc>
                    <w:tc>
                      <w:tcPr>
                        <w:tcW w:w="2159" w:type="dxa"/>
                      </w:tcPr>
                      <w:p w14:paraId="160F1558">
                        <w:pPr>
                          <w:pStyle w:val="13"/>
                          <w:ind w:right="233"/>
                          <w:jc w:val="right"/>
                          <w:rPr>
                            <w:sz w:val="24"/>
                          </w:rPr>
                        </w:pPr>
                        <w:r>
                          <w:rPr>
                            <w:w w:val="95"/>
                            <w:sz w:val="24"/>
                          </w:rPr>
                          <w:t>273(2.67)</w:t>
                        </w:r>
                      </w:p>
                    </w:tc>
                    <w:tc>
                      <w:tcPr>
                        <w:tcW w:w="1170" w:type="dxa"/>
                      </w:tcPr>
                      <w:p w14:paraId="2E051210">
                        <w:pPr>
                          <w:pStyle w:val="13"/>
                          <w:ind w:left="96"/>
                          <w:rPr>
                            <w:sz w:val="24"/>
                          </w:rPr>
                        </w:pPr>
                        <w:r>
                          <w:rPr>
                            <w:sz w:val="24"/>
                          </w:rPr>
                          <w:t>4(4.00)</w:t>
                        </w:r>
                      </w:p>
                    </w:tc>
                  </w:tr>
                  <w:tr w14:paraId="7E606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AAB6533">
                        <w:pPr>
                          <w:pStyle w:val="13"/>
                          <w:ind w:left="1591" w:right="841"/>
                          <w:rPr>
                            <w:sz w:val="24"/>
                          </w:rPr>
                        </w:pPr>
                        <w:r>
                          <w:rPr>
                            <w:sz w:val="24"/>
                          </w:rPr>
                          <w:t>25-29 years</w:t>
                        </w:r>
                      </w:p>
                    </w:tc>
                    <w:tc>
                      <w:tcPr>
                        <w:tcW w:w="2159" w:type="dxa"/>
                      </w:tcPr>
                      <w:p w14:paraId="5D82A8BD">
                        <w:pPr>
                          <w:pStyle w:val="13"/>
                          <w:ind w:right="233"/>
                          <w:jc w:val="right"/>
                          <w:rPr>
                            <w:sz w:val="24"/>
                          </w:rPr>
                        </w:pPr>
                        <w:r>
                          <w:rPr>
                            <w:w w:val="95"/>
                            <w:sz w:val="24"/>
                          </w:rPr>
                          <w:t>113(1.10)</w:t>
                        </w:r>
                      </w:p>
                    </w:tc>
                    <w:tc>
                      <w:tcPr>
                        <w:tcW w:w="1170" w:type="dxa"/>
                      </w:tcPr>
                      <w:p w14:paraId="1417997B">
                        <w:pPr>
                          <w:pStyle w:val="13"/>
                          <w:ind w:left="96"/>
                          <w:rPr>
                            <w:sz w:val="24"/>
                          </w:rPr>
                        </w:pPr>
                        <w:r>
                          <w:rPr>
                            <w:sz w:val="24"/>
                          </w:rPr>
                          <w:t>1(1.00)</w:t>
                        </w:r>
                      </w:p>
                    </w:tc>
                  </w:tr>
                  <w:tr w14:paraId="6FCB8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71BA968">
                        <w:pPr>
                          <w:pStyle w:val="13"/>
                          <w:ind w:left="1591" w:right="841"/>
                          <w:rPr>
                            <w:sz w:val="24"/>
                          </w:rPr>
                        </w:pPr>
                        <w:r>
                          <w:rPr>
                            <w:sz w:val="24"/>
                          </w:rPr>
                          <w:t>20-24 years</w:t>
                        </w:r>
                      </w:p>
                    </w:tc>
                    <w:tc>
                      <w:tcPr>
                        <w:tcW w:w="2159" w:type="dxa"/>
                      </w:tcPr>
                      <w:p w14:paraId="29A75B2F">
                        <w:pPr>
                          <w:pStyle w:val="13"/>
                          <w:ind w:left="1046" w:right="0"/>
                          <w:jc w:val="left"/>
                          <w:rPr>
                            <w:sz w:val="24"/>
                          </w:rPr>
                        </w:pPr>
                        <w:r>
                          <w:rPr>
                            <w:sz w:val="24"/>
                          </w:rPr>
                          <w:t>22(0.21)</w:t>
                        </w:r>
                      </w:p>
                    </w:tc>
                    <w:tc>
                      <w:tcPr>
                        <w:tcW w:w="1170" w:type="dxa"/>
                      </w:tcPr>
                      <w:p w14:paraId="4D3D2E83">
                        <w:pPr>
                          <w:pStyle w:val="13"/>
                          <w:ind w:left="2" w:right="0"/>
                          <w:rPr>
                            <w:sz w:val="24"/>
                          </w:rPr>
                        </w:pPr>
                        <w:r>
                          <w:rPr>
                            <w:w w:val="99"/>
                            <w:sz w:val="24"/>
                          </w:rPr>
                          <w:t>0</w:t>
                        </w:r>
                      </w:p>
                    </w:tc>
                  </w:tr>
                  <w:tr w14:paraId="1188C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66639923">
                        <w:pPr>
                          <w:pStyle w:val="13"/>
                          <w:spacing w:line="272" w:lineRule="exact"/>
                          <w:ind w:left="1591" w:right="841"/>
                          <w:rPr>
                            <w:sz w:val="24"/>
                          </w:rPr>
                        </w:pPr>
                        <w:r>
                          <w:rPr>
                            <w:sz w:val="24"/>
                          </w:rPr>
                          <w:t>15-19 years</w:t>
                        </w:r>
                      </w:p>
                    </w:tc>
                    <w:tc>
                      <w:tcPr>
                        <w:tcW w:w="2159" w:type="dxa"/>
                      </w:tcPr>
                      <w:p w14:paraId="5E0E84AC">
                        <w:pPr>
                          <w:pStyle w:val="13"/>
                          <w:spacing w:line="272" w:lineRule="exact"/>
                          <w:ind w:left="1046" w:right="0"/>
                          <w:jc w:val="left"/>
                          <w:rPr>
                            <w:sz w:val="24"/>
                          </w:rPr>
                        </w:pPr>
                        <w:r>
                          <w:rPr>
                            <w:sz w:val="24"/>
                          </w:rPr>
                          <w:t>1(0.009)</w:t>
                        </w:r>
                      </w:p>
                    </w:tc>
                    <w:tc>
                      <w:tcPr>
                        <w:tcW w:w="1170" w:type="dxa"/>
                      </w:tcPr>
                      <w:p w14:paraId="371A33AF">
                        <w:pPr>
                          <w:pStyle w:val="13"/>
                          <w:spacing w:line="272" w:lineRule="exact"/>
                          <w:ind w:left="2" w:right="0"/>
                          <w:rPr>
                            <w:sz w:val="24"/>
                          </w:rPr>
                        </w:pPr>
                        <w:r>
                          <w:rPr>
                            <w:w w:val="99"/>
                            <w:sz w:val="24"/>
                          </w:rPr>
                          <w:t>0</w:t>
                        </w:r>
                      </w:p>
                    </w:tc>
                  </w:tr>
                  <w:tr w14:paraId="7F356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637E7A5C">
                        <w:pPr>
                          <w:pStyle w:val="13"/>
                          <w:spacing w:before="6"/>
                          <w:ind w:left="1591" w:right="841"/>
                          <w:rPr>
                            <w:b/>
                            <w:sz w:val="24"/>
                          </w:rPr>
                        </w:pPr>
                        <w:r>
                          <w:rPr>
                            <w:b/>
                            <w:sz w:val="24"/>
                          </w:rPr>
                          <w:t>T stage</w:t>
                        </w:r>
                      </w:p>
                      <w:p w14:paraId="3281F218">
                        <w:pPr>
                          <w:pStyle w:val="13"/>
                          <w:spacing w:before="23"/>
                          <w:ind w:left="1591" w:right="841"/>
                          <w:rPr>
                            <w:sz w:val="24"/>
                          </w:rPr>
                        </w:pPr>
                        <w:r>
                          <w:rPr>
                            <w:sz w:val="24"/>
                          </w:rPr>
                          <w:t>T0</w:t>
                        </w:r>
                      </w:p>
                    </w:tc>
                    <w:tc>
                      <w:tcPr>
                        <w:tcW w:w="2159" w:type="dxa"/>
                      </w:tcPr>
                      <w:p w14:paraId="544A9D43">
                        <w:pPr>
                          <w:pStyle w:val="13"/>
                          <w:spacing w:before="6"/>
                          <w:ind w:right="0"/>
                          <w:jc w:val="left"/>
                          <w:rPr>
                            <w:sz w:val="26"/>
                          </w:rPr>
                        </w:pPr>
                      </w:p>
                      <w:p w14:paraId="2B85FC4F">
                        <w:pPr>
                          <w:pStyle w:val="13"/>
                          <w:spacing w:before="0"/>
                          <w:ind w:left="1046" w:right="0"/>
                          <w:jc w:val="left"/>
                          <w:rPr>
                            <w:sz w:val="24"/>
                          </w:rPr>
                        </w:pPr>
                        <w:r>
                          <w:rPr>
                            <w:sz w:val="24"/>
                          </w:rPr>
                          <w:t>17(0.16)</w:t>
                        </w:r>
                      </w:p>
                    </w:tc>
                    <w:tc>
                      <w:tcPr>
                        <w:tcW w:w="1170" w:type="dxa"/>
                      </w:tcPr>
                      <w:p w14:paraId="575B012E">
                        <w:pPr>
                          <w:pStyle w:val="13"/>
                          <w:spacing w:before="6"/>
                          <w:ind w:right="0"/>
                          <w:jc w:val="left"/>
                          <w:rPr>
                            <w:sz w:val="26"/>
                          </w:rPr>
                        </w:pPr>
                      </w:p>
                      <w:p w14:paraId="64FA6FE2">
                        <w:pPr>
                          <w:pStyle w:val="13"/>
                          <w:spacing w:before="0"/>
                          <w:ind w:left="2" w:right="0"/>
                          <w:rPr>
                            <w:sz w:val="24"/>
                          </w:rPr>
                        </w:pPr>
                        <w:r>
                          <w:rPr>
                            <w:w w:val="99"/>
                            <w:sz w:val="24"/>
                          </w:rPr>
                          <w:t>0</w:t>
                        </w:r>
                      </w:p>
                    </w:tc>
                  </w:tr>
                  <w:tr w14:paraId="7FC71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1E9AB88">
                        <w:pPr>
                          <w:pStyle w:val="13"/>
                          <w:ind w:left="1591" w:right="841"/>
                          <w:rPr>
                            <w:sz w:val="24"/>
                          </w:rPr>
                        </w:pPr>
                        <w:r>
                          <w:rPr>
                            <w:sz w:val="24"/>
                          </w:rPr>
                          <w:t>T1</w:t>
                        </w:r>
                      </w:p>
                    </w:tc>
                    <w:tc>
                      <w:tcPr>
                        <w:tcW w:w="2159" w:type="dxa"/>
                      </w:tcPr>
                      <w:p w14:paraId="34A1B3DF">
                        <w:pPr>
                          <w:pStyle w:val="13"/>
                          <w:ind w:left="1395" w:right="0"/>
                          <w:jc w:val="left"/>
                          <w:rPr>
                            <w:sz w:val="24"/>
                          </w:rPr>
                        </w:pPr>
                        <w:r>
                          <w:rPr>
                            <w:w w:val="99"/>
                            <w:sz w:val="24"/>
                          </w:rPr>
                          <w:t>0</w:t>
                        </w:r>
                      </w:p>
                    </w:tc>
                    <w:tc>
                      <w:tcPr>
                        <w:tcW w:w="1170" w:type="dxa"/>
                      </w:tcPr>
                      <w:p w14:paraId="05C66E3B">
                        <w:pPr>
                          <w:pStyle w:val="13"/>
                          <w:ind w:left="96"/>
                          <w:rPr>
                            <w:sz w:val="24"/>
                          </w:rPr>
                        </w:pPr>
                        <w:r>
                          <w:rPr>
                            <w:sz w:val="24"/>
                          </w:rPr>
                          <w:t>5(5.00)</w:t>
                        </w:r>
                      </w:p>
                    </w:tc>
                  </w:tr>
                  <w:tr w14:paraId="65F8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5B11DB">
                        <w:pPr>
                          <w:pStyle w:val="13"/>
                          <w:ind w:left="1591" w:right="841"/>
                          <w:rPr>
                            <w:sz w:val="24"/>
                          </w:rPr>
                        </w:pPr>
                        <w:r>
                          <w:rPr>
                            <w:sz w:val="24"/>
                          </w:rPr>
                          <w:t>T1a</w:t>
                        </w:r>
                      </w:p>
                    </w:tc>
                    <w:tc>
                      <w:tcPr>
                        <w:tcW w:w="2159" w:type="dxa"/>
                      </w:tcPr>
                      <w:p w14:paraId="63D974CF">
                        <w:pPr>
                          <w:pStyle w:val="13"/>
                          <w:ind w:left="1046" w:right="0"/>
                          <w:jc w:val="left"/>
                          <w:rPr>
                            <w:sz w:val="24"/>
                          </w:rPr>
                        </w:pPr>
                        <w:r>
                          <w:rPr>
                            <w:sz w:val="24"/>
                          </w:rPr>
                          <w:t>48(0.46)</w:t>
                        </w:r>
                      </w:p>
                    </w:tc>
                    <w:tc>
                      <w:tcPr>
                        <w:tcW w:w="1170" w:type="dxa"/>
                      </w:tcPr>
                      <w:p w14:paraId="53B924C8">
                        <w:pPr>
                          <w:pStyle w:val="13"/>
                          <w:ind w:left="96"/>
                          <w:rPr>
                            <w:sz w:val="24"/>
                          </w:rPr>
                        </w:pPr>
                        <w:r>
                          <w:rPr>
                            <w:sz w:val="24"/>
                          </w:rPr>
                          <w:t>1(1.00)</w:t>
                        </w:r>
                      </w:p>
                    </w:tc>
                  </w:tr>
                  <w:tr w14:paraId="3F8F6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F86837">
                        <w:pPr>
                          <w:pStyle w:val="13"/>
                          <w:ind w:left="1591" w:right="841"/>
                          <w:rPr>
                            <w:sz w:val="24"/>
                          </w:rPr>
                        </w:pPr>
                        <w:r>
                          <w:rPr>
                            <w:sz w:val="24"/>
                          </w:rPr>
                          <w:t>T1b</w:t>
                        </w:r>
                      </w:p>
                    </w:tc>
                    <w:tc>
                      <w:tcPr>
                        <w:tcW w:w="2159" w:type="dxa"/>
                      </w:tcPr>
                      <w:p w14:paraId="14927BFB">
                        <w:pPr>
                          <w:pStyle w:val="13"/>
                          <w:ind w:right="233"/>
                          <w:jc w:val="right"/>
                          <w:rPr>
                            <w:sz w:val="24"/>
                          </w:rPr>
                        </w:pPr>
                        <w:r>
                          <w:rPr>
                            <w:sz w:val="24"/>
                          </w:rPr>
                          <w:t>187(1.83)</w:t>
                        </w:r>
                      </w:p>
                    </w:tc>
                    <w:tc>
                      <w:tcPr>
                        <w:tcW w:w="1170" w:type="dxa"/>
                      </w:tcPr>
                      <w:p w14:paraId="3C789CB3">
                        <w:pPr>
                          <w:pStyle w:val="13"/>
                          <w:ind w:left="96"/>
                          <w:rPr>
                            <w:sz w:val="24"/>
                          </w:rPr>
                        </w:pPr>
                        <w:r>
                          <w:rPr>
                            <w:sz w:val="24"/>
                          </w:rPr>
                          <w:t>1(1.00)</w:t>
                        </w:r>
                      </w:p>
                    </w:tc>
                  </w:tr>
                  <w:tr w14:paraId="5D1A2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BE76D2F">
                        <w:pPr>
                          <w:pStyle w:val="13"/>
                          <w:ind w:left="1591" w:right="841"/>
                          <w:rPr>
                            <w:sz w:val="24"/>
                          </w:rPr>
                        </w:pPr>
                        <w:r>
                          <w:rPr>
                            <w:sz w:val="24"/>
                          </w:rPr>
                          <w:t>T1c</w:t>
                        </w:r>
                      </w:p>
                    </w:tc>
                    <w:tc>
                      <w:tcPr>
                        <w:tcW w:w="2159" w:type="dxa"/>
                      </w:tcPr>
                      <w:p w14:paraId="764E1E68">
                        <w:pPr>
                          <w:pStyle w:val="13"/>
                          <w:ind w:right="173"/>
                          <w:jc w:val="right"/>
                          <w:rPr>
                            <w:sz w:val="24"/>
                          </w:rPr>
                        </w:pPr>
                        <w:r>
                          <w:rPr>
                            <w:w w:val="95"/>
                            <w:sz w:val="24"/>
                          </w:rPr>
                          <w:t>847(8.292)</w:t>
                        </w:r>
                      </w:p>
                    </w:tc>
                    <w:tc>
                      <w:tcPr>
                        <w:tcW w:w="1170" w:type="dxa"/>
                      </w:tcPr>
                      <w:p w14:paraId="4ABFA732">
                        <w:pPr>
                          <w:pStyle w:val="13"/>
                          <w:ind w:left="2" w:right="0"/>
                          <w:rPr>
                            <w:sz w:val="24"/>
                          </w:rPr>
                        </w:pPr>
                        <w:r>
                          <w:rPr>
                            <w:w w:val="99"/>
                            <w:sz w:val="24"/>
                          </w:rPr>
                          <w:t>0</w:t>
                        </w:r>
                      </w:p>
                    </w:tc>
                  </w:tr>
                  <w:tr w14:paraId="3358E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48E5634">
                        <w:pPr>
                          <w:pStyle w:val="13"/>
                          <w:ind w:left="1591" w:right="841"/>
                          <w:rPr>
                            <w:sz w:val="24"/>
                          </w:rPr>
                        </w:pPr>
                        <w:r>
                          <w:rPr>
                            <w:sz w:val="24"/>
                          </w:rPr>
                          <w:t>T2</w:t>
                        </w:r>
                      </w:p>
                    </w:tc>
                    <w:tc>
                      <w:tcPr>
                        <w:tcW w:w="2159" w:type="dxa"/>
                      </w:tcPr>
                      <w:p w14:paraId="77BC3B19">
                        <w:pPr>
                          <w:pStyle w:val="13"/>
                          <w:ind w:right="114"/>
                          <w:jc w:val="right"/>
                          <w:rPr>
                            <w:sz w:val="24"/>
                          </w:rPr>
                        </w:pPr>
                        <w:r>
                          <w:rPr>
                            <w:w w:val="95"/>
                            <w:sz w:val="24"/>
                          </w:rPr>
                          <w:t>3192(31.25)</w:t>
                        </w:r>
                      </w:p>
                    </w:tc>
                    <w:tc>
                      <w:tcPr>
                        <w:tcW w:w="1170" w:type="dxa"/>
                      </w:tcPr>
                      <w:p w14:paraId="6F91C8B2">
                        <w:pPr>
                          <w:pStyle w:val="13"/>
                          <w:ind w:left="96"/>
                          <w:rPr>
                            <w:sz w:val="24"/>
                          </w:rPr>
                        </w:pPr>
                        <w:r>
                          <w:rPr>
                            <w:sz w:val="24"/>
                          </w:rPr>
                          <w:t>45(45.00)</w:t>
                        </w:r>
                      </w:p>
                    </w:tc>
                  </w:tr>
                  <w:tr w14:paraId="20F4B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A2E9BE5">
                        <w:pPr>
                          <w:pStyle w:val="13"/>
                          <w:ind w:left="1591" w:right="841"/>
                          <w:rPr>
                            <w:sz w:val="24"/>
                          </w:rPr>
                        </w:pPr>
                        <w:r>
                          <w:rPr>
                            <w:sz w:val="24"/>
                          </w:rPr>
                          <w:t>T3</w:t>
                        </w:r>
                      </w:p>
                    </w:tc>
                    <w:tc>
                      <w:tcPr>
                        <w:tcW w:w="2159" w:type="dxa"/>
                      </w:tcPr>
                      <w:p w14:paraId="2069A415">
                        <w:pPr>
                          <w:pStyle w:val="13"/>
                          <w:ind w:right="114"/>
                          <w:jc w:val="right"/>
                          <w:rPr>
                            <w:sz w:val="24"/>
                          </w:rPr>
                        </w:pPr>
                        <w:r>
                          <w:rPr>
                            <w:w w:val="95"/>
                            <w:sz w:val="24"/>
                          </w:rPr>
                          <w:t>1764(17.27)</w:t>
                        </w:r>
                      </w:p>
                    </w:tc>
                    <w:tc>
                      <w:tcPr>
                        <w:tcW w:w="1170" w:type="dxa"/>
                      </w:tcPr>
                      <w:p w14:paraId="7A4752D0">
                        <w:pPr>
                          <w:pStyle w:val="13"/>
                          <w:ind w:left="96"/>
                          <w:rPr>
                            <w:sz w:val="24"/>
                          </w:rPr>
                        </w:pPr>
                        <w:r>
                          <w:rPr>
                            <w:sz w:val="24"/>
                          </w:rPr>
                          <w:t>14(14.00)</w:t>
                        </w:r>
                      </w:p>
                    </w:tc>
                  </w:tr>
                  <w:tr w14:paraId="09DE7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6B13C8">
                        <w:pPr>
                          <w:pStyle w:val="13"/>
                          <w:ind w:left="1591" w:right="841"/>
                          <w:rPr>
                            <w:sz w:val="24"/>
                          </w:rPr>
                        </w:pPr>
                        <w:r>
                          <w:rPr>
                            <w:sz w:val="24"/>
                          </w:rPr>
                          <w:t>T4</w:t>
                        </w:r>
                      </w:p>
                    </w:tc>
                    <w:tc>
                      <w:tcPr>
                        <w:tcW w:w="2159" w:type="dxa"/>
                      </w:tcPr>
                      <w:p w14:paraId="395F7F28">
                        <w:pPr>
                          <w:pStyle w:val="13"/>
                          <w:ind w:left="1046" w:right="0"/>
                          <w:jc w:val="left"/>
                          <w:rPr>
                            <w:sz w:val="24"/>
                          </w:rPr>
                        </w:pPr>
                        <w:r>
                          <w:rPr>
                            <w:sz w:val="24"/>
                          </w:rPr>
                          <w:t>87(0.85)</w:t>
                        </w:r>
                      </w:p>
                    </w:tc>
                    <w:tc>
                      <w:tcPr>
                        <w:tcW w:w="1170" w:type="dxa"/>
                      </w:tcPr>
                      <w:p w14:paraId="78805456">
                        <w:pPr>
                          <w:pStyle w:val="13"/>
                          <w:ind w:left="96"/>
                          <w:rPr>
                            <w:sz w:val="24"/>
                          </w:rPr>
                        </w:pPr>
                        <w:r>
                          <w:rPr>
                            <w:sz w:val="24"/>
                          </w:rPr>
                          <w:t>8(8.00)</w:t>
                        </w:r>
                      </w:p>
                    </w:tc>
                  </w:tr>
                  <w:tr w14:paraId="0B7C7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1E6B9AA">
                        <w:pPr>
                          <w:pStyle w:val="13"/>
                          <w:ind w:left="1591" w:right="841"/>
                          <w:rPr>
                            <w:sz w:val="24"/>
                          </w:rPr>
                        </w:pPr>
                        <w:r>
                          <w:rPr>
                            <w:sz w:val="24"/>
                          </w:rPr>
                          <w:t>T4a</w:t>
                        </w:r>
                      </w:p>
                    </w:tc>
                    <w:tc>
                      <w:tcPr>
                        <w:tcW w:w="2159" w:type="dxa"/>
                      </w:tcPr>
                      <w:p w14:paraId="053A6E65">
                        <w:pPr>
                          <w:pStyle w:val="13"/>
                          <w:ind w:right="233"/>
                          <w:jc w:val="right"/>
                          <w:rPr>
                            <w:sz w:val="24"/>
                          </w:rPr>
                        </w:pPr>
                        <w:r>
                          <w:rPr>
                            <w:w w:val="95"/>
                            <w:sz w:val="24"/>
                          </w:rPr>
                          <w:t>404(3.95)</w:t>
                        </w:r>
                      </w:p>
                    </w:tc>
                    <w:tc>
                      <w:tcPr>
                        <w:tcW w:w="1170" w:type="dxa"/>
                      </w:tcPr>
                      <w:p w14:paraId="7DF0A4B1">
                        <w:pPr>
                          <w:pStyle w:val="13"/>
                          <w:ind w:left="96"/>
                          <w:rPr>
                            <w:sz w:val="24"/>
                          </w:rPr>
                        </w:pPr>
                        <w:r>
                          <w:rPr>
                            <w:sz w:val="24"/>
                          </w:rPr>
                          <w:t>1(1.00)</w:t>
                        </w:r>
                      </w:p>
                    </w:tc>
                  </w:tr>
                  <w:tr w14:paraId="7DF84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E1877AB">
                        <w:pPr>
                          <w:pStyle w:val="13"/>
                          <w:ind w:left="1591" w:right="841"/>
                          <w:rPr>
                            <w:sz w:val="24"/>
                          </w:rPr>
                        </w:pPr>
                        <w:r>
                          <w:rPr>
                            <w:sz w:val="24"/>
                          </w:rPr>
                          <w:t>T4b</w:t>
                        </w:r>
                      </w:p>
                    </w:tc>
                    <w:tc>
                      <w:tcPr>
                        <w:tcW w:w="2159" w:type="dxa"/>
                      </w:tcPr>
                      <w:p w14:paraId="756AFBAA">
                        <w:pPr>
                          <w:pStyle w:val="13"/>
                          <w:ind w:right="114"/>
                          <w:jc w:val="right"/>
                          <w:rPr>
                            <w:sz w:val="24"/>
                          </w:rPr>
                        </w:pPr>
                        <w:r>
                          <w:rPr>
                            <w:sz w:val="24"/>
                          </w:rPr>
                          <w:t>1721(16.84)</w:t>
                        </w:r>
                      </w:p>
                    </w:tc>
                    <w:tc>
                      <w:tcPr>
                        <w:tcW w:w="1170" w:type="dxa"/>
                      </w:tcPr>
                      <w:p w14:paraId="6B30167E">
                        <w:pPr>
                          <w:pStyle w:val="13"/>
                          <w:ind w:left="96"/>
                          <w:rPr>
                            <w:sz w:val="24"/>
                          </w:rPr>
                        </w:pPr>
                        <w:r>
                          <w:rPr>
                            <w:sz w:val="24"/>
                          </w:rPr>
                          <w:t>16(16.00)</w:t>
                        </w:r>
                      </w:p>
                    </w:tc>
                  </w:tr>
                  <w:tr w14:paraId="24CC7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E7425C1">
                        <w:pPr>
                          <w:pStyle w:val="13"/>
                          <w:ind w:left="1591" w:right="841"/>
                          <w:rPr>
                            <w:sz w:val="24"/>
                          </w:rPr>
                        </w:pPr>
                        <w:r>
                          <w:rPr>
                            <w:sz w:val="24"/>
                          </w:rPr>
                          <w:t>T4c</w:t>
                        </w:r>
                      </w:p>
                    </w:tc>
                    <w:tc>
                      <w:tcPr>
                        <w:tcW w:w="2159" w:type="dxa"/>
                      </w:tcPr>
                      <w:p w14:paraId="4554CA90">
                        <w:pPr>
                          <w:pStyle w:val="13"/>
                          <w:ind w:right="233"/>
                          <w:jc w:val="right"/>
                          <w:rPr>
                            <w:sz w:val="24"/>
                          </w:rPr>
                        </w:pPr>
                        <w:r>
                          <w:rPr>
                            <w:w w:val="95"/>
                            <w:sz w:val="24"/>
                          </w:rPr>
                          <w:t>161(1.57)</w:t>
                        </w:r>
                      </w:p>
                    </w:tc>
                    <w:tc>
                      <w:tcPr>
                        <w:tcW w:w="1170" w:type="dxa"/>
                      </w:tcPr>
                      <w:p w14:paraId="055F8D33">
                        <w:pPr>
                          <w:pStyle w:val="13"/>
                          <w:ind w:left="96"/>
                          <w:rPr>
                            <w:sz w:val="24"/>
                          </w:rPr>
                        </w:pPr>
                        <w:r>
                          <w:rPr>
                            <w:sz w:val="24"/>
                          </w:rPr>
                          <w:t>5(5.00)</w:t>
                        </w:r>
                      </w:p>
                    </w:tc>
                  </w:tr>
                  <w:tr w14:paraId="5BDAC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098ED710">
                        <w:pPr>
                          <w:pStyle w:val="13"/>
                          <w:spacing w:line="272" w:lineRule="exact"/>
                          <w:ind w:left="1591" w:right="841"/>
                          <w:rPr>
                            <w:sz w:val="24"/>
                          </w:rPr>
                        </w:pPr>
                        <w:r>
                          <w:rPr>
                            <w:sz w:val="24"/>
                          </w:rPr>
                          <w:t>T4d</w:t>
                        </w:r>
                      </w:p>
                    </w:tc>
                    <w:tc>
                      <w:tcPr>
                        <w:tcW w:w="2159" w:type="dxa"/>
                      </w:tcPr>
                      <w:p w14:paraId="36150200">
                        <w:pPr>
                          <w:pStyle w:val="13"/>
                          <w:spacing w:line="272" w:lineRule="exact"/>
                          <w:ind w:right="173"/>
                          <w:jc w:val="right"/>
                          <w:rPr>
                            <w:sz w:val="24"/>
                          </w:rPr>
                        </w:pPr>
                        <w:r>
                          <w:rPr>
                            <w:sz w:val="24"/>
                          </w:rPr>
                          <w:t>1006(9.84)</w:t>
                        </w:r>
                      </w:p>
                    </w:tc>
                    <w:tc>
                      <w:tcPr>
                        <w:tcW w:w="1170" w:type="dxa"/>
                      </w:tcPr>
                      <w:p w14:paraId="4BFC05F9">
                        <w:pPr>
                          <w:pStyle w:val="13"/>
                          <w:spacing w:line="272" w:lineRule="exact"/>
                          <w:ind w:left="96"/>
                          <w:rPr>
                            <w:sz w:val="24"/>
                          </w:rPr>
                        </w:pPr>
                        <w:r>
                          <w:rPr>
                            <w:sz w:val="24"/>
                          </w:rPr>
                          <w:t>5(5.00)</w:t>
                        </w:r>
                      </w:p>
                    </w:tc>
                  </w:tr>
                  <w:tr w14:paraId="5DA01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803E40C">
                        <w:pPr>
                          <w:pStyle w:val="13"/>
                          <w:spacing w:before="6"/>
                          <w:ind w:left="1591" w:right="841"/>
                          <w:rPr>
                            <w:b/>
                            <w:sz w:val="24"/>
                          </w:rPr>
                        </w:pPr>
                        <w:r>
                          <w:rPr>
                            <w:b/>
                            <w:sz w:val="24"/>
                          </w:rPr>
                          <w:t>N stage</w:t>
                        </w:r>
                      </w:p>
                      <w:p w14:paraId="09CAFD6A">
                        <w:pPr>
                          <w:pStyle w:val="13"/>
                          <w:spacing w:before="23"/>
                          <w:ind w:left="1591" w:right="841"/>
                          <w:rPr>
                            <w:sz w:val="24"/>
                          </w:rPr>
                        </w:pPr>
                        <w:r>
                          <w:rPr>
                            <w:sz w:val="24"/>
                          </w:rPr>
                          <w:t>N0</w:t>
                        </w:r>
                      </w:p>
                    </w:tc>
                    <w:tc>
                      <w:tcPr>
                        <w:tcW w:w="2159" w:type="dxa"/>
                      </w:tcPr>
                      <w:p w14:paraId="773FB92A">
                        <w:pPr>
                          <w:pStyle w:val="13"/>
                          <w:spacing w:before="6"/>
                          <w:ind w:right="0"/>
                          <w:jc w:val="left"/>
                          <w:rPr>
                            <w:sz w:val="26"/>
                          </w:rPr>
                        </w:pPr>
                      </w:p>
                      <w:p w14:paraId="2E366787">
                        <w:pPr>
                          <w:pStyle w:val="13"/>
                          <w:spacing w:before="0"/>
                          <w:ind w:right="114"/>
                          <w:jc w:val="right"/>
                          <w:rPr>
                            <w:sz w:val="24"/>
                          </w:rPr>
                        </w:pPr>
                        <w:r>
                          <w:rPr>
                            <w:w w:val="95"/>
                            <w:sz w:val="24"/>
                          </w:rPr>
                          <w:t>1962(19.20)</w:t>
                        </w:r>
                      </w:p>
                    </w:tc>
                    <w:tc>
                      <w:tcPr>
                        <w:tcW w:w="1170" w:type="dxa"/>
                      </w:tcPr>
                      <w:p w14:paraId="2C7AD838">
                        <w:pPr>
                          <w:pStyle w:val="13"/>
                          <w:spacing w:before="6"/>
                          <w:ind w:right="0"/>
                          <w:jc w:val="left"/>
                          <w:rPr>
                            <w:sz w:val="26"/>
                          </w:rPr>
                        </w:pPr>
                      </w:p>
                      <w:p w14:paraId="750DEEF2">
                        <w:pPr>
                          <w:pStyle w:val="13"/>
                          <w:spacing w:before="0"/>
                          <w:ind w:left="96"/>
                          <w:rPr>
                            <w:sz w:val="24"/>
                          </w:rPr>
                        </w:pPr>
                        <w:r>
                          <w:rPr>
                            <w:sz w:val="24"/>
                          </w:rPr>
                          <w:t>7(7.00)</w:t>
                        </w:r>
                      </w:p>
                    </w:tc>
                  </w:tr>
                  <w:tr w14:paraId="039F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54041E3">
                        <w:pPr>
                          <w:pStyle w:val="13"/>
                          <w:ind w:left="1591" w:right="841"/>
                          <w:rPr>
                            <w:sz w:val="24"/>
                          </w:rPr>
                        </w:pPr>
                        <w:r>
                          <w:rPr>
                            <w:sz w:val="24"/>
                          </w:rPr>
                          <w:t>N1</w:t>
                        </w:r>
                      </w:p>
                    </w:tc>
                    <w:tc>
                      <w:tcPr>
                        <w:tcW w:w="2159" w:type="dxa"/>
                      </w:tcPr>
                      <w:p w14:paraId="0EB8A65F">
                        <w:pPr>
                          <w:pStyle w:val="13"/>
                          <w:ind w:right="114"/>
                          <w:jc w:val="right"/>
                          <w:rPr>
                            <w:sz w:val="24"/>
                          </w:rPr>
                        </w:pPr>
                        <w:r>
                          <w:rPr>
                            <w:w w:val="95"/>
                            <w:sz w:val="24"/>
                          </w:rPr>
                          <w:t>3735(36.56)</w:t>
                        </w:r>
                      </w:p>
                    </w:tc>
                    <w:tc>
                      <w:tcPr>
                        <w:tcW w:w="1170" w:type="dxa"/>
                      </w:tcPr>
                      <w:p w14:paraId="503EB6BC">
                        <w:pPr>
                          <w:pStyle w:val="13"/>
                          <w:ind w:left="96"/>
                          <w:rPr>
                            <w:sz w:val="24"/>
                          </w:rPr>
                        </w:pPr>
                        <w:r>
                          <w:rPr>
                            <w:sz w:val="24"/>
                          </w:rPr>
                          <w:t>18(18.00)</w:t>
                        </w:r>
                      </w:p>
                    </w:tc>
                  </w:tr>
                  <w:tr w14:paraId="265C9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A4A465E">
                        <w:pPr>
                          <w:pStyle w:val="13"/>
                          <w:ind w:left="1591" w:right="841"/>
                          <w:rPr>
                            <w:sz w:val="24"/>
                          </w:rPr>
                        </w:pPr>
                        <w:r>
                          <w:rPr>
                            <w:sz w:val="24"/>
                          </w:rPr>
                          <w:t>N1a</w:t>
                        </w:r>
                      </w:p>
                    </w:tc>
                    <w:tc>
                      <w:tcPr>
                        <w:tcW w:w="2159" w:type="dxa"/>
                      </w:tcPr>
                      <w:p w14:paraId="634C1F0E">
                        <w:pPr>
                          <w:pStyle w:val="13"/>
                          <w:ind w:right="233"/>
                          <w:jc w:val="right"/>
                          <w:rPr>
                            <w:sz w:val="24"/>
                          </w:rPr>
                        </w:pPr>
                        <w:r>
                          <w:rPr>
                            <w:w w:val="95"/>
                            <w:sz w:val="24"/>
                          </w:rPr>
                          <w:t>613(6.00)</w:t>
                        </w:r>
                      </w:p>
                    </w:tc>
                    <w:tc>
                      <w:tcPr>
                        <w:tcW w:w="1170" w:type="dxa"/>
                      </w:tcPr>
                      <w:p w14:paraId="1C6F5CDC">
                        <w:pPr>
                          <w:pStyle w:val="13"/>
                          <w:ind w:left="96"/>
                          <w:rPr>
                            <w:sz w:val="24"/>
                          </w:rPr>
                        </w:pPr>
                        <w:r>
                          <w:rPr>
                            <w:sz w:val="24"/>
                          </w:rPr>
                          <w:t>1(1)</w:t>
                        </w:r>
                      </w:p>
                    </w:tc>
                  </w:tr>
                  <w:tr w14:paraId="67CBA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A56AB8">
                        <w:pPr>
                          <w:pStyle w:val="13"/>
                          <w:ind w:left="1591" w:right="841"/>
                          <w:rPr>
                            <w:sz w:val="24"/>
                          </w:rPr>
                        </w:pPr>
                        <w:r>
                          <w:rPr>
                            <w:sz w:val="24"/>
                          </w:rPr>
                          <w:t>N2</w:t>
                        </w:r>
                      </w:p>
                    </w:tc>
                    <w:tc>
                      <w:tcPr>
                        <w:tcW w:w="2159" w:type="dxa"/>
                      </w:tcPr>
                      <w:p w14:paraId="67086EA7">
                        <w:pPr>
                          <w:pStyle w:val="13"/>
                          <w:ind w:right="233"/>
                          <w:jc w:val="right"/>
                          <w:rPr>
                            <w:sz w:val="24"/>
                          </w:rPr>
                        </w:pPr>
                        <w:r>
                          <w:rPr>
                            <w:w w:val="95"/>
                            <w:sz w:val="24"/>
                          </w:rPr>
                          <w:t>228(2.23)</w:t>
                        </w:r>
                      </w:p>
                    </w:tc>
                    <w:tc>
                      <w:tcPr>
                        <w:tcW w:w="1170" w:type="dxa"/>
                      </w:tcPr>
                      <w:p w14:paraId="1F792A1B">
                        <w:pPr>
                          <w:pStyle w:val="13"/>
                          <w:ind w:left="96"/>
                          <w:rPr>
                            <w:sz w:val="24"/>
                          </w:rPr>
                        </w:pPr>
                        <w:r>
                          <w:rPr>
                            <w:sz w:val="24"/>
                          </w:rPr>
                          <w:t>25(25.00)</w:t>
                        </w:r>
                      </w:p>
                    </w:tc>
                  </w:tr>
                  <w:tr w14:paraId="64478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AEB3E30">
                        <w:pPr>
                          <w:pStyle w:val="13"/>
                          <w:ind w:left="1591" w:right="841"/>
                          <w:rPr>
                            <w:sz w:val="24"/>
                          </w:rPr>
                        </w:pPr>
                        <w:r>
                          <w:rPr>
                            <w:sz w:val="24"/>
                          </w:rPr>
                          <w:t>N2a</w:t>
                        </w:r>
                      </w:p>
                    </w:tc>
                    <w:tc>
                      <w:tcPr>
                        <w:tcW w:w="2159" w:type="dxa"/>
                      </w:tcPr>
                      <w:p w14:paraId="75D50E96">
                        <w:pPr>
                          <w:pStyle w:val="13"/>
                          <w:ind w:right="233"/>
                          <w:jc w:val="right"/>
                          <w:rPr>
                            <w:sz w:val="24"/>
                          </w:rPr>
                        </w:pPr>
                        <w:r>
                          <w:rPr>
                            <w:w w:val="95"/>
                            <w:sz w:val="24"/>
                          </w:rPr>
                          <w:t>981(9.60)</w:t>
                        </w:r>
                      </w:p>
                    </w:tc>
                    <w:tc>
                      <w:tcPr>
                        <w:tcW w:w="1170" w:type="dxa"/>
                      </w:tcPr>
                      <w:p w14:paraId="4F449C48">
                        <w:pPr>
                          <w:pStyle w:val="13"/>
                          <w:ind w:left="96"/>
                          <w:rPr>
                            <w:sz w:val="24"/>
                          </w:rPr>
                        </w:pPr>
                        <w:r>
                          <w:rPr>
                            <w:sz w:val="24"/>
                          </w:rPr>
                          <w:t>1(1.00)</w:t>
                        </w:r>
                      </w:p>
                    </w:tc>
                  </w:tr>
                  <w:tr w14:paraId="07EBD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7783157">
                        <w:pPr>
                          <w:pStyle w:val="13"/>
                          <w:ind w:left="1591" w:right="841"/>
                          <w:rPr>
                            <w:sz w:val="24"/>
                          </w:rPr>
                        </w:pPr>
                        <w:r>
                          <w:rPr>
                            <w:sz w:val="24"/>
                          </w:rPr>
                          <w:t>N3</w:t>
                        </w:r>
                      </w:p>
                    </w:tc>
                    <w:tc>
                      <w:tcPr>
                        <w:tcW w:w="2159" w:type="dxa"/>
                      </w:tcPr>
                      <w:p w14:paraId="280B2571">
                        <w:pPr>
                          <w:pStyle w:val="13"/>
                          <w:ind w:left="1046" w:right="0"/>
                          <w:jc w:val="left"/>
                          <w:rPr>
                            <w:sz w:val="24"/>
                          </w:rPr>
                        </w:pPr>
                        <w:r>
                          <w:rPr>
                            <w:sz w:val="24"/>
                          </w:rPr>
                          <w:t>94(0.92)</w:t>
                        </w:r>
                      </w:p>
                    </w:tc>
                    <w:tc>
                      <w:tcPr>
                        <w:tcW w:w="1170" w:type="dxa"/>
                      </w:tcPr>
                      <w:p w14:paraId="41B9501D">
                        <w:pPr>
                          <w:pStyle w:val="13"/>
                          <w:ind w:left="96"/>
                          <w:rPr>
                            <w:sz w:val="24"/>
                          </w:rPr>
                        </w:pPr>
                        <w:r>
                          <w:rPr>
                            <w:sz w:val="24"/>
                          </w:rPr>
                          <w:t>27(27.00)</w:t>
                        </w:r>
                      </w:p>
                    </w:tc>
                  </w:tr>
                  <w:tr w14:paraId="6831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E06614C">
                        <w:pPr>
                          <w:pStyle w:val="13"/>
                          <w:ind w:left="1591" w:right="841"/>
                          <w:rPr>
                            <w:sz w:val="24"/>
                          </w:rPr>
                        </w:pPr>
                        <w:r>
                          <w:rPr>
                            <w:sz w:val="24"/>
                          </w:rPr>
                          <w:t>N3a</w:t>
                        </w:r>
                      </w:p>
                    </w:tc>
                    <w:tc>
                      <w:tcPr>
                        <w:tcW w:w="2159" w:type="dxa"/>
                      </w:tcPr>
                      <w:p w14:paraId="537C3C37">
                        <w:pPr>
                          <w:pStyle w:val="13"/>
                          <w:ind w:right="233"/>
                          <w:jc w:val="right"/>
                          <w:rPr>
                            <w:sz w:val="24"/>
                          </w:rPr>
                        </w:pPr>
                        <w:r>
                          <w:rPr>
                            <w:w w:val="95"/>
                            <w:sz w:val="24"/>
                          </w:rPr>
                          <w:t>675(6.60)</w:t>
                        </w:r>
                      </w:p>
                    </w:tc>
                    <w:tc>
                      <w:tcPr>
                        <w:tcW w:w="1170" w:type="dxa"/>
                      </w:tcPr>
                      <w:p w14:paraId="3254EA1F">
                        <w:pPr>
                          <w:pStyle w:val="13"/>
                          <w:ind w:left="96"/>
                          <w:rPr>
                            <w:sz w:val="24"/>
                          </w:rPr>
                        </w:pPr>
                        <w:r>
                          <w:rPr>
                            <w:sz w:val="24"/>
                          </w:rPr>
                          <w:t>1(1.00)</w:t>
                        </w:r>
                      </w:p>
                    </w:tc>
                  </w:tr>
                  <w:tr w14:paraId="29DC5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B2138C">
                        <w:pPr>
                          <w:pStyle w:val="13"/>
                          <w:ind w:left="1591" w:right="841"/>
                          <w:rPr>
                            <w:sz w:val="24"/>
                          </w:rPr>
                        </w:pPr>
                        <w:r>
                          <w:rPr>
                            <w:sz w:val="24"/>
                          </w:rPr>
                          <w:t>N3c</w:t>
                        </w:r>
                      </w:p>
                    </w:tc>
                    <w:tc>
                      <w:tcPr>
                        <w:tcW w:w="2159" w:type="dxa"/>
                      </w:tcPr>
                      <w:p w14:paraId="0A588F4F">
                        <w:pPr>
                          <w:pStyle w:val="13"/>
                          <w:ind w:right="233"/>
                          <w:jc w:val="right"/>
                          <w:rPr>
                            <w:sz w:val="24"/>
                          </w:rPr>
                        </w:pPr>
                        <w:r>
                          <w:rPr>
                            <w:w w:val="95"/>
                            <w:sz w:val="24"/>
                          </w:rPr>
                          <w:t>578(5.65)</w:t>
                        </w:r>
                      </w:p>
                    </w:tc>
                    <w:tc>
                      <w:tcPr>
                        <w:tcW w:w="1170" w:type="dxa"/>
                      </w:tcPr>
                      <w:p w14:paraId="783C0AE9">
                        <w:pPr>
                          <w:pStyle w:val="13"/>
                          <w:ind w:left="96"/>
                          <w:rPr>
                            <w:sz w:val="24"/>
                          </w:rPr>
                        </w:pPr>
                        <w:r>
                          <w:rPr>
                            <w:sz w:val="24"/>
                          </w:rPr>
                          <w:t>18(18.00)</w:t>
                        </w:r>
                      </w:p>
                    </w:tc>
                  </w:tr>
                  <w:tr w14:paraId="39124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1E620713">
                        <w:pPr>
                          <w:pStyle w:val="13"/>
                          <w:spacing w:line="272" w:lineRule="exact"/>
                          <w:ind w:left="1591" w:right="841"/>
                          <w:rPr>
                            <w:sz w:val="24"/>
                          </w:rPr>
                        </w:pPr>
                        <w:r>
                          <w:rPr>
                            <w:sz w:val="24"/>
                          </w:rPr>
                          <w:t>NX</w:t>
                        </w:r>
                      </w:p>
                    </w:tc>
                    <w:tc>
                      <w:tcPr>
                        <w:tcW w:w="2159" w:type="dxa"/>
                      </w:tcPr>
                      <w:p w14:paraId="0C637FAD">
                        <w:pPr>
                          <w:pStyle w:val="13"/>
                          <w:spacing w:line="272" w:lineRule="exact"/>
                          <w:ind w:right="233"/>
                          <w:jc w:val="right"/>
                          <w:rPr>
                            <w:sz w:val="24"/>
                          </w:rPr>
                        </w:pPr>
                        <w:r>
                          <w:rPr>
                            <w:w w:val="95"/>
                            <w:sz w:val="24"/>
                          </w:rPr>
                          <w:t>514(5.03)</w:t>
                        </w:r>
                      </w:p>
                    </w:tc>
                    <w:tc>
                      <w:tcPr>
                        <w:tcW w:w="1170" w:type="dxa"/>
                      </w:tcPr>
                      <w:p w14:paraId="5714DB9E">
                        <w:pPr>
                          <w:pStyle w:val="13"/>
                          <w:spacing w:line="272" w:lineRule="exact"/>
                          <w:ind w:left="96"/>
                          <w:rPr>
                            <w:sz w:val="24"/>
                          </w:rPr>
                        </w:pPr>
                        <w:r>
                          <w:rPr>
                            <w:sz w:val="24"/>
                          </w:rPr>
                          <w:t>2(2.00)</w:t>
                        </w:r>
                      </w:p>
                    </w:tc>
                  </w:tr>
                  <w:tr w14:paraId="00F21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1721DDD">
                        <w:pPr>
                          <w:pStyle w:val="13"/>
                          <w:spacing w:before="6"/>
                          <w:ind w:left="1591" w:right="841"/>
                          <w:rPr>
                            <w:b/>
                            <w:sz w:val="24"/>
                          </w:rPr>
                        </w:pPr>
                        <w:r>
                          <w:rPr>
                            <w:b/>
                            <w:sz w:val="24"/>
                          </w:rPr>
                          <w:t>Breast Subtype</w:t>
                        </w:r>
                      </w:p>
                      <w:p w14:paraId="04F53078">
                        <w:pPr>
                          <w:pStyle w:val="13"/>
                          <w:spacing w:before="23" w:line="271" w:lineRule="exact"/>
                          <w:ind w:left="1591" w:right="841"/>
                          <w:rPr>
                            <w:sz w:val="24"/>
                          </w:rPr>
                        </w:pPr>
                        <w:r>
                          <w:rPr>
                            <w:sz w:val="24"/>
                          </w:rPr>
                          <w:t>Luminal A</w:t>
                        </w:r>
                      </w:p>
                    </w:tc>
                    <w:tc>
                      <w:tcPr>
                        <w:tcW w:w="2159" w:type="dxa"/>
                      </w:tcPr>
                      <w:p w14:paraId="3E056CE6">
                        <w:pPr>
                          <w:pStyle w:val="13"/>
                          <w:spacing w:before="6"/>
                          <w:ind w:right="0"/>
                          <w:jc w:val="left"/>
                          <w:rPr>
                            <w:sz w:val="26"/>
                          </w:rPr>
                        </w:pPr>
                      </w:p>
                      <w:p w14:paraId="2F2FD52C">
                        <w:pPr>
                          <w:pStyle w:val="13"/>
                          <w:spacing w:before="0" w:line="271" w:lineRule="exact"/>
                          <w:ind w:right="114"/>
                          <w:jc w:val="right"/>
                          <w:rPr>
                            <w:sz w:val="24"/>
                          </w:rPr>
                        </w:pPr>
                        <w:r>
                          <w:rPr>
                            <w:w w:val="95"/>
                            <w:sz w:val="24"/>
                          </w:rPr>
                          <w:t>5954(58.29)</w:t>
                        </w:r>
                      </w:p>
                    </w:tc>
                    <w:tc>
                      <w:tcPr>
                        <w:tcW w:w="1170" w:type="dxa"/>
                      </w:tcPr>
                      <w:p w14:paraId="3D8F1D51">
                        <w:pPr>
                          <w:pStyle w:val="13"/>
                          <w:spacing w:before="6"/>
                          <w:ind w:right="0"/>
                          <w:jc w:val="left"/>
                          <w:rPr>
                            <w:sz w:val="26"/>
                          </w:rPr>
                        </w:pPr>
                      </w:p>
                      <w:p w14:paraId="1657C3BE">
                        <w:pPr>
                          <w:pStyle w:val="13"/>
                          <w:spacing w:before="0" w:line="271" w:lineRule="exact"/>
                          <w:ind w:left="96"/>
                          <w:rPr>
                            <w:sz w:val="24"/>
                          </w:rPr>
                        </w:pPr>
                        <w:r>
                          <w:rPr>
                            <w:sz w:val="24"/>
                          </w:rPr>
                          <w:t>10(10.00)</w:t>
                        </w:r>
                      </w:p>
                    </w:tc>
                  </w:tr>
                </w:tbl>
                <w:p w14:paraId="013C6C3D">
                  <w:pPr>
                    <w:pStyle w:val="4"/>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099A8726">
      <w:pPr>
        <w:spacing w:after="0" w:line="491" w:lineRule="auto"/>
        <w:jc w:val="left"/>
        <w:sectPr>
          <w:pgSz w:w="11910" w:h="16840"/>
          <w:pgMar w:top="1180" w:right="760" w:bottom="1220" w:left="780" w:header="775" w:footer="1033" w:gutter="0"/>
          <w:cols w:space="720" w:num="1"/>
        </w:sectPr>
      </w:pPr>
    </w:p>
    <w:p w14:paraId="3927100E">
      <w:pPr>
        <w:pStyle w:val="4"/>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2378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13C19AA2">
            <w:pPr>
              <w:pStyle w:val="13"/>
              <w:spacing w:before="0" w:line="273" w:lineRule="exact"/>
              <w:ind w:left="1465" w:right="1465"/>
              <w:rPr>
                <w:sz w:val="24"/>
              </w:rPr>
            </w:pPr>
            <w:r>
              <w:rPr>
                <w:sz w:val="24"/>
              </w:rPr>
              <w:t>Luminal B</w:t>
            </w:r>
          </w:p>
        </w:tc>
        <w:tc>
          <w:tcPr>
            <w:tcW w:w="1409" w:type="dxa"/>
          </w:tcPr>
          <w:p w14:paraId="6771E535">
            <w:pPr>
              <w:pStyle w:val="13"/>
              <w:spacing w:before="0" w:line="273" w:lineRule="exact"/>
              <w:ind w:left="95"/>
              <w:rPr>
                <w:sz w:val="24"/>
              </w:rPr>
            </w:pPr>
            <w:r>
              <w:rPr>
                <w:sz w:val="24"/>
              </w:rPr>
              <w:t>1778(17.40)</w:t>
            </w:r>
          </w:p>
        </w:tc>
        <w:tc>
          <w:tcPr>
            <w:tcW w:w="1170" w:type="dxa"/>
          </w:tcPr>
          <w:p w14:paraId="61F576B0">
            <w:pPr>
              <w:pStyle w:val="13"/>
              <w:spacing w:before="0" w:line="273" w:lineRule="exact"/>
              <w:ind w:left="96"/>
              <w:rPr>
                <w:sz w:val="24"/>
              </w:rPr>
            </w:pPr>
            <w:r>
              <w:rPr>
                <w:sz w:val="24"/>
              </w:rPr>
              <w:t>52(52.00)</w:t>
            </w:r>
          </w:p>
        </w:tc>
      </w:tr>
      <w:tr w14:paraId="6F931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4D23E59F">
            <w:pPr>
              <w:pStyle w:val="13"/>
              <w:ind w:left="1465" w:right="1465"/>
              <w:rPr>
                <w:sz w:val="24"/>
              </w:rPr>
            </w:pPr>
            <w:r>
              <w:rPr>
                <w:sz w:val="24"/>
              </w:rPr>
              <w:t>Triple Negative</w:t>
            </w:r>
          </w:p>
        </w:tc>
        <w:tc>
          <w:tcPr>
            <w:tcW w:w="1409" w:type="dxa"/>
          </w:tcPr>
          <w:p w14:paraId="424A542C">
            <w:pPr>
              <w:pStyle w:val="13"/>
              <w:ind w:left="95"/>
              <w:rPr>
                <w:sz w:val="24"/>
              </w:rPr>
            </w:pPr>
            <w:r>
              <w:rPr>
                <w:sz w:val="24"/>
              </w:rPr>
              <w:t>1502(14.70)</w:t>
            </w:r>
          </w:p>
        </w:tc>
        <w:tc>
          <w:tcPr>
            <w:tcW w:w="1170" w:type="dxa"/>
          </w:tcPr>
          <w:p w14:paraId="5E23F014">
            <w:pPr>
              <w:pStyle w:val="13"/>
              <w:ind w:left="96"/>
              <w:rPr>
                <w:sz w:val="24"/>
              </w:rPr>
            </w:pPr>
            <w:r>
              <w:rPr>
                <w:sz w:val="24"/>
              </w:rPr>
              <w:t>21(21.00)</w:t>
            </w:r>
          </w:p>
        </w:tc>
      </w:tr>
      <w:tr w14:paraId="00C30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0037999">
            <w:pPr>
              <w:pStyle w:val="13"/>
              <w:spacing w:line="272" w:lineRule="exact"/>
              <w:ind w:left="1465" w:right="1465"/>
              <w:rPr>
                <w:sz w:val="24"/>
              </w:rPr>
            </w:pPr>
            <w:r>
              <w:rPr>
                <w:sz w:val="24"/>
              </w:rPr>
              <w:t>HER2-positive</w:t>
            </w:r>
          </w:p>
        </w:tc>
        <w:tc>
          <w:tcPr>
            <w:tcW w:w="1409" w:type="dxa"/>
          </w:tcPr>
          <w:p w14:paraId="196848AA">
            <w:pPr>
              <w:pStyle w:val="13"/>
              <w:spacing w:line="272" w:lineRule="exact"/>
              <w:ind w:left="95"/>
              <w:rPr>
                <w:sz w:val="24"/>
              </w:rPr>
            </w:pPr>
            <w:r>
              <w:rPr>
                <w:sz w:val="24"/>
              </w:rPr>
              <w:t>980(9.59)</w:t>
            </w:r>
          </w:p>
        </w:tc>
        <w:tc>
          <w:tcPr>
            <w:tcW w:w="1170" w:type="dxa"/>
          </w:tcPr>
          <w:p w14:paraId="2F5953FF">
            <w:pPr>
              <w:pStyle w:val="13"/>
              <w:spacing w:line="272" w:lineRule="exact"/>
              <w:ind w:left="96"/>
              <w:rPr>
                <w:sz w:val="24"/>
              </w:rPr>
            </w:pPr>
            <w:r>
              <w:rPr>
                <w:sz w:val="24"/>
              </w:rPr>
              <w:t>17(17.00)</w:t>
            </w:r>
          </w:p>
        </w:tc>
      </w:tr>
      <w:tr w14:paraId="5D3D2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B676898">
            <w:pPr>
              <w:pStyle w:val="13"/>
              <w:spacing w:before="6"/>
              <w:ind w:left="1465" w:right="1465"/>
              <w:rPr>
                <w:b/>
                <w:sz w:val="24"/>
              </w:rPr>
            </w:pPr>
            <w:r>
              <w:rPr>
                <w:b/>
                <w:sz w:val="24"/>
              </w:rPr>
              <w:t>ER Status</w:t>
            </w:r>
          </w:p>
          <w:p w14:paraId="6700A36E">
            <w:pPr>
              <w:pStyle w:val="13"/>
              <w:spacing w:before="23"/>
              <w:ind w:left="1465" w:right="1465"/>
              <w:rPr>
                <w:sz w:val="24"/>
              </w:rPr>
            </w:pPr>
            <w:r>
              <w:rPr>
                <w:sz w:val="24"/>
              </w:rPr>
              <w:t>Positive</w:t>
            </w:r>
          </w:p>
        </w:tc>
        <w:tc>
          <w:tcPr>
            <w:tcW w:w="1409" w:type="dxa"/>
          </w:tcPr>
          <w:p w14:paraId="4E83E986">
            <w:pPr>
              <w:pStyle w:val="13"/>
              <w:spacing w:before="6"/>
              <w:ind w:right="0"/>
              <w:jc w:val="left"/>
              <w:rPr>
                <w:sz w:val="26"/>
              </w:rPr>
            </w:pPr>
          </w:p>
          <w:p w14:paraId="4CC4D614">
            <w:pPr>
              <w:pStyle w:val="13"/>
              <w:spacing w:before="0"/>
              <w:ind w:left="95"/>
              <w:rPr>
                <w:sz w:val="24"/>
              </w:rPr>
            </w:pPr>
            <w:r>
              <w:rPr>
                <w:sz w:val="24"/>
              </w:rPr>
              <w:t>7563(74.04)</w:t>
            </w:r>
          </w:p>
        </w:tc>
        <w:tc>
          <w:tcPr>
            <w:tcW w:w="1170" w:type="dxa"/>
          </w:tcPr>
          <w:p w14:paraId="444496EC">
            <w:pPr>
              <w:pStyle w:val="13"/>
              <w:spacing w:before="6"/>
              <w:ind w:right="0"/>
              <w:jc w:val="left"/>
              <w:rPr>
                <w:sz w:val="26"/>
              </w:rPr>
            </w:pPr>
          </w:p>
          <w:p w14:paraId="56298730">
            <w:pPr>
              <w:pStyle w:val="13"/>
              <w:spacing w:before="0"/>
              <w:ind w:left="96"/>
              <w:rPr>
                <w:sz w:val="24"/>
              </w:rPr>
            </w:pPr>
            <w:r>
              <w:rPr>
                <w:sz w:val="24"/>
              </w:rPr>
              <w:t>60(60.00)</w:t>
            </w:r>
          </w:p>
        </w:tc>
      </w:tr>
      <w:tr w14:paraId="66AF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B356103">
            <w:pPr>
              <w:pStyle w:val="13"/>
              <w:spacing w:line="272" w:lineRule="exact"/>
              <w:ind w:left="1465" w:right="1465"/>
              <w:rPr>
                <w:sz w:val="24"/>
              </w:rPr>
            </w:pPr>
            <w:r>
              <w:rPr>
                <w:sz w:val="24"/>
              </w:rPr>
              <w:t>Negative</w:t>
            </w:r>
          </w:p>
        </w:tc>
        <w:tc>
          <w:tcPr>
            <w:tcW w:w="1409" w:type="dxa"/>
          </w:tcPr>
          <w:p w14:paraId="6B6DC943">
            <w:pPr>
              <w:pStyle w:val="13"/>
              <w:spacing w:line="272" w:lineRule="exact"/>
              <w:ind w:left="95"/>
              <w:rPr>
                <w:sz w:val="24"/>
              </w:rPr>
            </w:pPr>
            <w:r>
              <w:rPr>
                <w:sz w:val="24"/>
              </w:rPr>
              <w:t>2651(25.95)</w:t>
            </w:r>
          </w:p>
        </w:tc>
        <w:tc>
          <w:tcPr>
            <w:tcW w:w="1170" w:type="dxa"/>
          </w:tcPr>
          <w:p w14:paraId="6535C12A">
            <w:pPr>
              <w:pStyle w:val="13"/>
              <w:spacing w:line="272" w:lineRule="exact"/>
              <w:ind w:left="96"/>
              <w:rPr>
                <w:sz w:val="24"/>
              </w:rPr>
            </w:pPr>
            <w:r>
              <w:rPr>
                <w:sz w:val="24"/>
              </w:rPr>
              <w:t>40(40.00)</w:t>
            </w:r>
          </w:p>
        </w:tc>
      </w:tr>
      <w:tr w14:paraId="44188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1233468">
            <w:pPr>
              <w:pStyle w:val="13"/>
              <w:spacing w:before="6"/>
              <w:ind w:left="1465" w:right="1465"/>
              <w:rPr>
                <w:b/>
                <w:sz w:val="24"/>
              </w:rPr>
            </w:pPr>
            <w:r>
              <w:rPr>
                <w:b/>
                <w:sz w:val="24"/>
              </w:rPr>
              <w:t>PR Status</w:t>
            </w:r>
          </w:p>
          <w:p w14:paraId="06600094">
            <w:pPr>
              <w:pStyle w:val="13"/>
              <w:spacing w:before="23"/>
              <w:ind w:left="1465" w:right="1465"/>
              <w:rPr>
                <w:sz w:val="24"/>
              </w:rPr>
            </w:pPr>
            <w:r>
              <w:rPr>
                <w:sz w:val="24"/>
              </w:rPr>
              <w:t>Positive</w:t>
            </w:r>
          </w:p>
        </w:tc>
        <w:tc>
          <w:tcPr>
            <w:tcW w:w="1409" w:type="dxa"/>
          </w:tcPr>
          <w:p w14:paraId="0B1DE759">
            <w:pPr>
              <w:pStyle w:val="13"/>
              <w:spacing w:before="6"/>
              <w:ind w:right="0"/>
              <w:jc w:val="left"/>
              <w:rPr>
                <w:sz w:val="26"/>
              </w:rPr>
            </w:pPr>
          </w:p>
          <w:p w14:paraId="6FA4B837">
            <w:pPr>
              <w:pStyle w:val="13"/>
              <w:spacing w:before="0"/>
              <w:ind w:left="95"/>
              <w:rPr>
                <w:sz w:val="24"/>
              </w:rPr>
            </w:pPr>
            <w:r>
              <w:rPr>
                <w:sz w:val="24"/>
              </w:rPr>
              <w:t>6164(60.34)</w:t>
            </w:r>
          </w:p>
        </w:tc>
        <w:tc>
          <w:tcPr>
            <w:tcW w:w="1170" w:type="dxa"/>
          </w:tcPr>
          <w:p w14:paraId="32C5436E">
            <w:pPr>
              <w:pStyle w:val="13"/>
              <w:spacing w:before="6"/>
              <w:ind w:right="0"/>
              <w:jc w:val="left"/>
              <w:rPr>
                <w:sz w:val="26"/>
              </w:rPr>
            </w:pPr>
          </w:p>
          <w:p w14:paraId="4E09E125">
            <w:pPr>
              <w:pStyle w:val="13"/>
              <w:spacing w:before="0"/>
              <w:ind w:left="96"/>
              <w:rPr>
                <w:sz w:val="24"/>
              </w:rPr>
            </w:pPr>
            <w:r>
              <w:rPr>
                <w:sz w:val="24"/>
              </w:rPr>
              <w:t>37(37.00)</w:t>
            </w:r>
          </w:p>
        </w:tc>
      </w:tr>
      <w:tr w14:paraId="51ACD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1CC95FE">
            <w:pPr>
              <w:pStyle w:val="13"/>
              <w:spacing w:line="272" w:lineRule="exact"/>
              <w:ind w:left="1465" w:right="1465"/>
              <w:rPr>
                <w:sz w:val="24"/>
              </w:rPr>
            </w:pPr>
            <w:r>
              <w:rPr>
                <w:sz w:val="24"/>
              </w:rPr>
              <w:t>Negative</w:t>
            </w:r>
          </w:p>
        </w:tc>
        <w:tc>
          <w:tcPr>
            <w:tcW w:w="1409" w:type="dxa"/>
          </w:tcPr>
          <w:p w14:paraId="7D939679">
            <w:pPr>
              <w:pStyle w:val="13"/>
              <w:spacing w:line="272" w:lineRule="exact"/>
              <w:ind w:left="95"/>
              <w:rPr>
                <w:sz w:val="24"/>
              </w:rPr>
            </w:pPr>
            <w:r>
              <w:rPr>
                <w:sz w:val="24"/>
              </w:rPr>
              <w:t>4050(39.65)</w:t>
            </w:r>
          </w:p>
        </w:tc>
        <w:tc>
          <w:tcPr>
            <w:tcW w:w="1170" w:type="dxa"/>
          </w:tcPr>
          <w:p w14:paraId="2475C205">
            <w:pPr>
              <w:pStyle w:val="13"/>
              <w:spacing w:line="272" w:lineRule="exact"/>
              <w:ind w:left="96"/>
              <w:rPr>
                <w:sz w:val="24"/>
              </w:rPr>
            </w:pPr>
            <w:r>
              <w:rPr>
                <w:sz w:val="24"/>
              </w:rPr>
              <w:t>63(63.00)</w:t>
            </w:r>
          </w:p>
        </w:tc>
      </w:tr>
      <w:tr w14:paraId="6C802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7CA2EA1">
            <w:pPr>
              <w:pStyle w:val="13"/>
              <w:spacing w:before="6"/>
              <w:ind w:left="1465" w:right="1465"/>
              <w:rPr>
                <w:b/>
                <w:sz w:val="24"/>
              </w:rPr>
            </w:pPr>
            <w:r>
              <w:rPr>
                <w:b/>
                <w:sz w:val="24"/>
              </w:rPr>
              <w:t>Mets at bone</w:t>
            </w:r>
          </w:p>
          <w:p w14:paraId="7F1D12F7">
            <w:pPr>
              <w:pStyle w:val="13"/>
              <w:spacing w:before="23"/>
              <w:ind w:left="1465" w:right="1465"/>
              <w:rPr>
                <w:sz w:val="24"/>
              </w:rPr>
            </w:pPr>
            <w:r>
              <w:rPr>
                <w:sz w:val="24"/>
              </w:rPr>
              <w:t>Yes</w:t>
            </w:r>
          </w:p>
        </w:tc>
        <w:tc>
          <w:tcPr>
            <w:tcW w:w="1409" w:type="dxa"/>
          </w:tcPr>
          <w:p w14:paraId="7196DE2F">
            <w:pPr>
              <w:pStyle w:val="13"/>
              <w:spacing w:before="6"/>
              <w:ind w:right="0"/>
              <w:jc w:val="left"/>
              <w:rPr>
                <w:sz w:val="26"/>
              </w:rPr>
            </w:pPr>
          </w:p>
          <w:p w14:paraId="4C227C27">
            <w:pPr>
              <w:pStyle w:val="13"/>
              <w:spacing w:before="0"/>
              <w:ind w:left="95"/>
              <w:rPr>
                <w:sz w:val="24"/>
              </w:rPr>
            </w:pPr>
            <w:r>
              <w:rPr>
                <w:sz w:val="24"/>
              </w:rPr>
              <w:t>6654(65.14)</w:t>
            </w:r>
          </w:p>
        </w:tc>
        <w:tc>
          <w:tcPr>
            <w:tcW w:w="1170" w:type="dxa"/>
          </w:tcPr>
          <w:p w14:paraId="4FED21C6">
            <w:pPr>
              <w:pStyle w:val="13"/>
              <w:spacing w:before="6"/>
              <w:ind w:right="0"/>
              <w:jc w:val="left"/>
              <w:rPr>
                <w:sz w:val="26"/>
              </w:rPr>
            </w:pPr>
          </w:p>
          <w:p w14:paraId="7FD6712C">
            <w:pPr>
              <w:pStyle w:val="13"/>
              <w:spacing w:before="0"/>
              <w:ind w:left="96"/>
              <w:rPr>
                <w:sz w:val="24"/>
              </w:rPr>
            </w:pPr>
            <w:r>
              <w:rPr>
                <w:sz w:val="24"/>
              </w:rPr>
              <w:t>62(62.00)</w:t>
            </w:r>
          </w:p>
        </w:tc>
      </w:tr>
      <w:tr w14:paraId="51459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DF960AB">
            <w:pPr>
              <w:pStyle w:val="13"/>
              <w:spacing w:line="272" w:lineRule="exact"/>
              <w:ind w:left="1465" w:right="1465"/>
              <w:rPr>
                <w:sz w:val="24"/>
              </w:rPr>
            </w:pPr>
            <w:r>
              <w:rPr>
                <w:sz w:val="24"/>
              </w:rPr>
              <w:t>No</w:t>
            </w:r>
          </w:p>
        </w:tc>
        <w:tc>
          <w:tcPr>
            <w:tcW w:w="1409" w:type="dxa"/>
          </w:tcPr>
          <w:p w14:paraId="68E0EF6E">
            <w:pPr>
              <w:pStyle w:val="13"/>
              <w:spacing w:line="272" w:lineRule="exact"/>
              <w:ind w:left="95"/>
              <w:rPr>
                <w:sz w:val="24"/>
              </w:rPr>
            </w:pPr>
            <w:r>
              <w:rPr>
                <w:sz w:val="24"/>
              </w:rPr>
              <w:t>3560(34.85)</w:t>
            </w:r>
          </w:p>
        </w:tc>
        <w:tc>
          <w:tcPr>
            <w:tcW w:w="1170" w:type="dxa"/>
          </w:tcPr>
          <w:p w14:paraId="56C5959E">
            <w:pPr>
              <w:pStyle w:val="13"/>
              <w:spacing w:line="272" w:lineRule="exact"/>
              <w:ind w:left="96"/>
              <w:rPr>
                <w:sz w:val="24"/>
              </w:rPr>
            </w:pPr>
            <w:r>
              <w:rPr>
                <w:sz w:val="24"/>
              </w:rPr>
              <w:t>38(38.00)</w:t>
            </w:r>
          </w:p>
        </w:tc>
      </w:tr>
      <w:tr w14:paraId="35853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CFE1C97">
            <w:pPr>
              <w:pStyle w:val="13"/>
              <w:spacing w:before="6"/>
              <w:ind w:left="1465" w:right="1465"/>
              <w:rPr>
                <w:b/>
                <w:sz w:val="24"/>
              </w:rPr>
            </w:pPr>
            <w:r>
              <w:rPr>
                <w:b/>
                <w:sz w:val="24"/>
              </w:rPr>
              <w:t>Mets at brain</w:t>
            </w:r>
          </w:p>
          <w:p w14:paraId="52262ACE">
            <w:pPr>
              <w:pStyle w:val="13"/>
              <w:spacing w:before="23"/>
              <w:ind w:left="1465" w:right="1465"/>
              <w:rPr>
                <w:sz w:val="24"/>
              </w:rPr>
            </w:pPr>
            <w:r>
              <w:rPr>
                <w:sz w:val="24"/>
              </w:rPr>
              <w:t>Yes</w:t>
            </w:r>
          </w:p>
        </w:tc>
        <w:tc>
          <w:tcPr>
            <w:tcW w:w="1409" w:type="dxa"/>
          </w:tcPr>
          <w:p w14:paraId="3E36CC74">
            <w:pPr>
              <w:pStyle w:val="13"/>
              <w:spacing w:before="6"/>
              <w:ind w:right="0"/>
              <w:jc w:val="left"/>
              <w:rPr>
                <w:sz w:val="26"/>
              </w:rPr>
            </w:pPr>
          </w:p>
          <w:p w14:paraId="340A28F3">
            <w:pPr>
              <w:pStyle w:val="13"/>
              <w:spacing w:before="0"/>
              <w:ind w:left="95"/>
              <w:rPr>
                <w:sz w:val="24"/>
              </w:rPr>
            </w:pPr>
            <w:r>
              <w:rPr>
                <w:sz w:val="24"/>
              </w:rPr>
              <w:t>9529(93.29)</w:t>
            </w:r>
          </w:p>
        </w:tc>
        <w:tc>
          <w:tcPr>
            <w:tcW w:w="1170" w:type="dxa"/>
          </w:tcPr>
          <w:p w14:paraId="027370F9">
            <w:pPr>
              <w:pStyle w:val="13"/>
              <w:spacing w:before="6"/>
              <w:ind w:right="0"/>
              <w:jc w:val="left"/>
              <w:rPr>
                <w:sz w:val="26"/>
              </w:rPr>
            </w:pPr>
          </w:p>
          <w:p w14:paraId="2478C6C3">
            <w:pPr>
              <w:pStyle w:val="13"/>
              <w:spacing w:before="0"/>
              <w:ind w:left="96"/>
              <w:rPr>
                <w:sz w:val="24"/>
              </w:rPr>
            </w:pPr>
            <w:r>
              <w:rPr>
                <w:sz w:val="24"/>
              </w:rPr>
              <w:t>87(87.00)</w:t>
            </w:r>
          </w:p>
        </w:tc>
      </w:tr>
      <w:tr w14:paraId="48BF6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8D4E287">
            <w:pPr>
              <w:pStyle w:val="13"/>
              <w:spacing w:line="272" w:lineRule="exact"/>
              <w:ind w:left="1465" w:right="1465"/>
              <w:rPr>
                <w:sz w:val="24"/>
              </w:rPr>
            </w:pPr>
            <w:r>
              <w:rPr>
                <w:sz w:val="24"/>
              </w:rPr>
              <w:t>No</w:t>
            </w:r>
          </w:p>
        </w:tc>
        <w:tc>
          <w:tcPr>
            <w:tcW w:w="1409" w:type="dxa"/>
          </w:tcPr>
          <w:p w14:paraId="50F95578">
            <w:pPr>
              <w:pStyle w:val="13"/>
              <w:spacing w:line="272" w:lineRule="exact"/>
              <w:ind w:left="95"/>
              <w:rPr>
                <w:sz w:val="24"/>
              </w:rPr>
            </w:pPr>
            <w:r>
              <w:rPr>
                <w:sz w:val="24"/>
              </w:rPr>
              <w:t>685(6.70)</w:t>
            </w:r>
          </w:p>
        </w:tc>
        <w:tc>
          <w:tcPr>
            <w:tcW w:w="1170" w:type="dxa"/>
          </w:tcPr>
          <w:p w14:paraId="2A005BE6">
            <w:pPr>
              <w:pStyle w:val="13"/>
              <w:spacing w:line="272" w:lineRule="exact"/>
              <w:ind w:left="96"/>
              <w:rPr>
                <w:sz w:val="24"/>
              </w:rPr>
            </w:pPr>
            <w:r>
              <w:rPr>
                <w:sz w:val="24"/>
              </w:rPr>
              <w:t>13(13.00)</w:t>
            </w:r>
          </w:p>
        </w:tc>
      </w:tr>
      <w:tr w14:paraId="3258B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72BB8A81">
            <w:pPr>
              <w:pStyle w:val="13"/>
              <w:spacing w:before="6"/>
              <w:ind w:left="1465" w:right="1465"/>
              <w:rPr>
                <w:b/>
                <w:sz w:val="24"/>
              </w:rPr>
            </w:pPr>
            <w:r>
              <w:rPr>
                <w:b/>
                <w:sz w:val="24"/>
              </w:rPr>
              <w:t>Mets at liver</w:t>
            </w:r>
          </w:p>
          <w:p w14:paraId="023AB8BB">
            <w:pPr>
              <w:pStyle w:val="13"/>
              <w:spacing w:before="23"/>
              <w:ind w:left="1465" w:right="1465"/>
              <w:rPr>
                <w:sz w:val="24"/>
              </w:rPr>
            </w:pPr>
            <w:r>
              <w:rPr>
                <w:sz w:val="24"/>
              </w:rPr>
              <w:t>Yes</w:t>
            </w:r>
          </w:p>
        </w:tc>
        <w:tc>
          <w:tcPr>
            <w:tcW w:w="1409" w:type="dxa"/>
          </w:tcPr>
          <w:p w14:paraId="3F4DBE00">
            <w:pPr>
              <w:pStyle w:val="13"/>
              <w:spacing w:before="6"/>
              <w:ind w:right="0"/>
              <w:jc w:val="left"/>
              <w:rPr>
                <w:sz w:val="26"/>
              </w:rPr>
            </w:pPr>
          </w:p>
          <w:p w14:paraId="41E10A45">
            <w:pPr>
              <w:pStyle w:val="13"/>
              <w:spacing w:before="0"/>
              <w:ind w:left="95"/>
              <w:rPr>
                <w:sz w:val="24"/>
              </w:rPr>
            </w:pPr>
            <w:r>
              <w:rPr>
                <w:sz w:val="24"/>
              </w:rPr>
              <w:t>7570(74.11)</w:t>
            </w:r>
          </w:p>
        </w:tc>
        <w:tc>
          <w:tcPr>
            <w:tcW w:w="1170" w:type="dxa"/>
          </w:tcPr>
          <w:p w14:paraId="539FC6E3">
            <w:pPr>
              <w:pStyle w:val="13"/>
              <w:spacing w:before="6"/>
              <w:ind w:right="0"/>
              <w:jc w:val="left"/>
              <w:rPr>
                <w:sz w:val="26"/>
              </w:rPr>
            </w:pPr>
          </w:p>
          <w:p w14:paraId="18774990">
            <w:pPr>
              <w:pStyle w:val="13"/>
              <w:spacing w:before="0"/>
              <w:ind w:left="96"/>
              <w:rPr>
                <w:sz w:val="24"/>
              </w:rPr>
            </w:pPr>
            <w:r>
              <w:rPr>
                <w:sz w:val="24"/>
              </w:rPr>
              <w:t>76(76.00)</w:t>
            </w:r>
          </w:p>
        </w:tc>
      </w:tr>
      <w:tr w14:paraId="58089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905043C">
            <w:pPr>
              <w:pStyle w:val="13"/>
              <w:spacing w:line="272" w:lineRule="exact"/>
              <w:ind w:left="1465" w:right="1465"/>
              <w:rPr>
                <w:sz w:val="24"/>
              </w:rPr>
            </w:pPr>
            <w:r>
              <w:rPr>
                <w:sz w:val="24"/>
              </w:rPr>
              <w:t>No</w:t>
            </w:r>
          </w:p>
        </w:tc>
        <w:tc>
          <w:tcPr>
            <w:tcW w:w="1409" w:type="dxa"/>
          </w:tcPr>
          <w:p w14:paraId="04542A21">
            <w:pPr>
              <w:pStyle w:val="13"/>
              <w:spacing w:line="272" w:lineRule="exact"/>
              <w:ind w:left="95"/>
              <w:rPr>
                <w:sz w:val="24"/>
              </w:rPr>
            </w:pPr>
            <w:r>
              <w:rPr>
                <w:sz w:val="24"/>
              </w:rPr>
              <w:t>2644(25.88)</w:t>
            </w:r>
          </w:p>
        </w:tc>
        <w:tc>
          <w:tcPr>
            <w:tcW w:w="1170" w:type="dxa"/>
          </w:tcPr>
          <w:p w14:paraId="28B741AE">
            <w:pPr>
              <w:pStyle w:val="13"/>
              <w:spacing w:line="272" w:lineRule="exact"/>
              <w:ind w:left="96"/>
              <w:rPr>
                <w:sz w:val="24"/>
              </w:rPr>
            </w:pPr>
            <w:r>
              <w:rPr>
                <w:sz w:val="24"/>
              </w:rPr>
              <w:t>24(24.00)</w:t>
            </w:r>
          </w:p>
        </w:tc>
      </w:tr>
      <w:tr w14:paraId="1B897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0DE7F39">
            <w:pPr>
              <w:pStyle w:val="13"/>
              <w:spacing w:before="6"/>
              <w:ind w:left="1465" w:right="1465"/>
              <w:rPr>
                <w:b/>
                <w:sz w:val="24"/>
              </w:rPr>
            </w:pPr>
            <w:r>
              <w:rPr>
                <w:b/>
                <w:sz w:val="24"/>
              </w:rPr>
              <w:t>Mets at lung</w:t>
            </w:r>
          </w:p>
          <w:p w14:paraId="512C927C">
            <w:pPr>
              <w:pStyle w:val="13"/>
              <w:spacing w:before="23"/>
              <w:ind w:left="1465" w:right="1465"/>
              <w:rPr>
                <w:sz w:val="24"/>
              </w:rPr>
            </w:pPr>
            <w:r>
              <w:rPr>
                <w:sz w:val="24"/>
              </w:rPr>
              <w:t>Yes</w:t>
            </w:r>
          </w:p>
        </w:tc>
        <w:tc>
          <w:tcPr>
            <w:tcW w:w="1409" w:type="dxa"/>
          </w:tcPr>
          <w:p w14:paraId="5EE5BDEB">
            <w:pPr>
              <w:pStyle w:val="13"/>
              <w:spacing w:before="6"/>
              <w:ind w:right="0"/>
              <w:jc w:val="left"/>
              <w:rPr>
                <w:sz w:val="26"/>
              </w:rPr>
            </w:pPr>
          </w:p>
          <w:p w14:paraId="066528C6">
            <w:pPr>
              <w:pStyle w:val="13"/>
              <w:spacing w:before="0"/>
              <w:ind w:left="95"/>
              <w:rPr>
                <w:sz w:val="24"/>
              </w:rPr>
            </w:pPr>
            <w:r>
              <w:rPr>
                <w:sz w:val="24"/>
              </w:rPr>
              <w:t>7081(69.32)</w:t>
            </w:r>
          </w:p>
        </w:tc>
        <w:tc>
          <w:tcPr>
            <w:tcW w:w="1170" w:type="dxa"/>
          </w:tcPr>
          <w:p w14:paraId="07E90B4B">
            <w:pPr>
              <w:pStyle w:val="13"/>
              <w:spacing w:before="6"/>
              <w:ind w:right="0"/>
              <w:jc w:val="left"/>
              <w:rPr>
                <w:sz w:val="26"/>
              </w:rPr>
            </w:pPr>
          </w:p>
          <w:p w14:paraId="3491EA03">
            <w:pPr>
              <w:pStyle w:val="13"/>
              <w:spacing w:before="0"/>
              <w:ind w:left="96"/>
              <w:rPr>
                <w:sz w:val="24"/>
              </w:rPr>
            </w:pPr>
            <w:r>
              <w:rPr>
                <w:sz w:val="24"/>
              </w:rPr>
              <w:t>61(61.00)</w:t>
            </w:r>
          </w:p>
        </w:tc>
      </w:tr>
      <w:tr w14:paraId="56D72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1718B643">
            <w:pPr>
              <w:pStyle w:val="13"/>
              <w:spacing w:line="272" w:lineRule="exact"/>
              <w:ind w:left="1465" w:right="1465"/>
              <w:rPr>
                <w:sz w:val="24"/>
              </w:rPr>
            </w:pPr>
            <w:r>
              <w:rPr>
                <w:sz w:val="24"/>
              </w:rPr>
              <w:t>No</w:t>
            </w:r>
          </w:p>
        </w:tc>
        <w:tc>
          <w:tcPr>
            <w:tcW w:w="1409" w:type="dxa"/>
          </w:tcPr>
          <w:p w14:paraId="0A7841C2">
            <w:pPr>
              <w:pStyle w:val="13"/>
              <w:spacing w:line="272" w:lineRule="exact"/>
              <w:ind w:left="95"/>
              <w:rPr>
                <w:sz w:val="24"/>
              </w:rPr>
            </w:pPr>
            <w:r>
              <w:rPr>
                <w:sz w:val="24"/>
              </w:rPr>
              <w:t>3133(30.67)</w:t>
            </w:r>
          </w:p>
        </w:tc>
        <w:tc>
          <w:tcPr>
            <w:tcW w:w="1170" w:type="dxa"/>
          </w:tcPr>
          <w:p w14:paraId="2F1656A9">
            <w:pPr>
              <w:pStyle w:val="13"/>
              <w:spacing w:line="272" w:lineRule="exact"/>
              <w:ind w:left="96"/>
              <w:rPr>
                <w:sz w:val="24"/>
              </w:rPr>
            </w:pPr>
            <w:r>
              <w:rPr>
                <w:sz w:val="24"/>
              </w:rPr>
              <w:t>39(39.00)</w:t>
            </w:r>
          </w:p>
        </w:tc>
      </w:tr>
      <w:tr w14:paraId="11EDE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669A470A">
            <w:pPr>
              <w:pStyle w:val="13"/>
              <w:spacing w:before="6"/>
              <w:ind w:left="1465" w:right="1465"/>
              <w:rPr>
                <w:b/>
                <w:sz w:val="24"/>
              </w:rPr>
            </w:pPr>
            <w:r>
              <w:rPr>
                <w:b/>
                <w:sz w:val="24"/>
              </w:rPr>
              <w:t>Grade</w:t>
            </w:r>
          </w:p>
          <w:p w14:paraId="6977105F">
            <w:pPr>
              <w:pStyle w:val="13"/>
              <w:spacing w:before="23"/>
              <w:ind w:left="1465" w:right="1465"/>
              <w:rPr>
                <w:sz w:val="24"/>
              </w:rPr>
            </w:pPr>
            <w:r>
              <w:rPr>
                <w:sz w:val="24"/>
              </w:rPr>
              <w:t>Well differentiated</w:t>
            </w:r>
          </w:p>
        </w:tc>
        <w:tc>
          <w:tcPr>
            <w:tcW w:w="1409" w:type="dxa"/>
          </w:tcPr>
          <w:p w14:paraId="1FB45E25">
            <w:pPr>
              <w:pStyle w:val="13"/>
              <w:spacing w:before="6"/>
              <w:ind w:right="0"/>
              <w:jc w:val="left"/>
              <w:rPr>
                <w:sz w:val="26"/>
              </w:rPr>
            </w:pPr>
          </w:p>
          <w:p w14:paraId="579E6766">
            <w:pPr>
              <w:pStyle w:val="13"/>
              <w:spacing w:before="0"/>
              <w:ind w:left="95"/>
              <w:rPr>
                <w:sz w:val="24"/>
              </w:rPr>
            </w:pPr>
            <w:r>
              <w:rPr>
                <w:sz w:val="24"/>
              </w:rPr>
              <w:t>780(7.63)</w:t>
            </w:r>
          </w:p>
        </w:tc>
        <w:tc>
          <w:tcPr>
            <w:tcW w:w="1170" w:type="dxa"/>
          </w:tcPr>
          <w:p w14:paraId="45A493BF">
            <w:pPr>
              <w:pStyle w:val="13"/>
              <w:spacing w:before="6"/>
              <w:ind w:right="0"/>
              <w:jc w:val="left"/>
              <w:rPr>
                <w:sz w:val="26"/>
              </w:rPr>
            </w:pPr>
          </w:p>
          <w:p w14:paraId="63A6767C">
            <w:pPr>
              <w:pStyle w:val="13"/>
              <w:spacing w:before="0"/>
              <w:ind w:left="96"/>
              <w:rPr>
                <w:sz w:val="24"/>
              </w:rPr>
            </w:pPr>
            <w:r>
              <w:rPr>
                <w:sz w:val="24"/>
              </w:rPr>
              <w:t>5(5.00)</w:t>
            </w:r>
          </w:p>
        </w:tc>
      </w:tr>
      <w:tr w14:paraId="46976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77538DD">
            <w:pPr>
              <w:pStyle w:val="13"/>
              <w:ind w:left="1173" w:right="0"/>
              <w:jc w:val="left"/>
              <w:rPr>
                <w:sz w:val="24"/>
              </w:rPr>
            </w:pPr>
            <w:r>
              <w:rPr>
                <w:sz w:val="24"/>
              </w:rPr>
              <w:t>Moderately differentiated</w:t>
            </w:r>
          </w:p>
        </w:tc>
        <w:tc>
          <w:tcPr>
            <w:tcW w:w="1409" w:type="dxa"/>
          </w:tcPr>
          <w:p w14:paraId="10F69396">
            <w:pPr>
              <w:pStyle w:val="13"/>
              <w:ind w:left="95"/>
              <w:rPr>
                <w:sz w:val="24"/>
              </w:rPr>
            </w:pPr>
            <w:r>
              <w:rPr>
                <w:sz w:val="24"/>
              </w:rPr>
              <w:t>4223(41.34)</w:t>
            </w:r>
          </w:p>
        </w:tc>
        <w:tc>
          <w:tcPr>
            <w:tcW w:w="1170" w:type="dxa"/>
          </w:tcPr>
          <w:p w14:paraId="38CC018C">
            <w:pPr>
              <w:pStyle w:val="13"/>
              <w:ind w:left="96"/>
              <w:rPr>
                <w:sz w:val="24"/>
              </w:rPr>
            </w:pPr>
            <w:r>
              <w:rPr>
                <w:sz w:val="24"/>
              </w:rPr>
              <w:t>81(81.00)</w:t>
            </w:r>
          </w:p>
        </w:tc>
      </w:tr>
      <w:tr w14:paraId="325C0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28DA23">
            <w:pPr>
              <w:pStyle w:val="13"/>
              <w:ind w:left="1405" w:right="0"/>
              <w:jc w:val="left"/>
              <w:rPr>
                <w:sz w:val="24"/>
              </w:rPr>
            </w:pPr>
            <w:r>
              <w:rPr>
                <w:sz w:val="24"/>
              </w:rPr>
              <w:t>Poorly differentiated</w:t>
            </w:r>
          </w:p>
        </w:tc>
        <w:tc>
          <w:tcPr>
            <w:tcW w:w="1409" w:type="dxa"/>
          </w:tcPr>
          <w:p w14:paraId="0779BA8C">
            <w:pPr>
              <w:pStyle w:val="13"/>
              <w:ind w:left="95"/>
              <w:rPr>
                <w:sz w:val="24"/>
              </w:rPr>
            </w:pPr>
            <w:r>
              <w:rPr>
                <w:sz w:val="24"/>
              </w:rPr>
              <w:t>5133(50.25)</w:t>
            </w:r>
          </w:p>
        </w:tc>
        <w:tc>
          <w:tcPr>
            <w:tcW w:w="1170" w:type="dxa"/>
          </w:tcPr>
          <w:p w14:paraId="698710EC">
            <w:pPr>
              <w:pStyle w:val="13"/>
              <w:ind w:left="96"/>
              <w:rPr>
                <w:sz w:val="24"/>
              </w:rPr>
            </w:pPr>
            <w:r>
              <w:rPr>
                <w:sz w:val="24"/>
              </w:rPr>
              <w:t>14(14.00)</w:t>
            </w:r>
          </w:p>
        </w:tc>
      </w:tr>
      <w:tr w14:paraId="57AA1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B89727">
            <w:pPr>
              <w:pStyle w:val="13"/>
              <w:spacing w:line="272" w:lineRule="exact"/>
              <w:ind w:left="1465" w:right="1465"/>
              <w:rPr>
                <w:sz w:val="24"/>
              </w:rPr>
            </w:pPr>
            <w:r>
              <w:rPr>
                <w:sz w:val="24"/>
              </w:rPr>
              <w:t>Undifferentiated</w:t>
            </w:r>
          </w:p>
        </w:tc>
        <w:tc>
          <w:tcPr>
            <w:tcW w:w="1409" w:type="dxa"/>
          </w:tcPr>
          <w:p w14:paraId="43982475">
            <w:pPr>
              <w:pStyle w:val="13"/>
              <w:spacing w:line="272" w:lineRule="exact"/>
              <w:ind w:left="95"/>
              <w:rPr>
                <w:sz w:val="24"/>
              </w:rPr>
            </w:pPr>
            <w:r>
              <w:rPr>
                <w:sz w:val="24"/>
              </w:rPr>
              <w:t>78(0.76)</w:t>
            </w:r>
          </w:p>
        </w:tc>
        <w:tc>
          <w:tcPr>
            <w:tcW w:w="1170" w:type="dxa"/>
          </w:tcPr>
          <w:p w14:paraId="60C9596A">
            <w:pPr>
              <w:pStyle w:val="13"/>
              <w:spacing w:line="272" w:lineRule="exact"/>
              <w:ind w:left="2" w:right="0"/>
              <w:rPr>
                <w:sz w:val="24"/>
              </w:rPr>
            </w:pPr>
            <w:r>
              <w:rPr>
                <w:w w:val="99"/>
                <w:sz w:val="24"/>
              </w:rPr>
              <w:t>0</w:t>
            </w:r>
          </w:p>
        </w:tc>
      </w:tr>
      <w:tr w14:paraId="36D44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D8708A8">
            <w:pPr>
              <w:pStyle w:val="13"/>
              <w:spacing w:before="6"/>
              <w:ind w:left="1465" w:right="1465"/>
              <w:rPr>
                <w:b/>
                <w:sz w:val="24"/>
              </w:rPr>
            </w:pPr>
            <w:r>
              <w:rPr>
                <w:b/>
                <w:sz w:val="24"/>
              </w:rPr>
              <w:t>Radiation</w:t>
            </w:r>
          </w:p>
          <w:p w14:paraId="6F5EB57D">
            <w:pPr>
              <w:pStyle w:val="13"/>
              <w:spacing w:before="23"/>
              <w:ind w:left="1465" w:right="1465"/>
              <w:rPr>
                <w:sz w:val="24"/>
              </w:rPr>
            </w:pPr>
            <w:r>
              <w:rPr>
                <w:sz w:val="24"/>
              </w:rPr>
              <w:t>Beam radiation</w:t>
            </w:r>
          </w:p>
        </w:tc>
        <w:tc>
          <w:tcPr>
            <w:tcW w:w="1409" w:type="dxa"/>
          </w:tcPr>
          <w:p w14:paraId="6078CD36">
            <w:pPr>
              <w:pStyle w:val="13"/>
              <w:spacing w:before="6"/>
              <w:ind w:right="0"/>
              <w:jc w:val="left"/>
              <w:rPr>
                <w:sz w:val="26"/>
              </w:rPr>
            </w:pPr>
          </w:p>
          <w:p w14:paraId="23E3D3FD">
            <w:pPr>
              <w:pStyle w:val="13"/>
              <w:spacing w:before="0"/>
              <w:ind w:left="95"/>
              <w:rPr>
                <w:sz w:val="24"/>
              </w:rPr>
            </w:pPr>
            <w:r>
              <w:rPr>
                <w:sz w:val="24"/>
              </w:rPr>
              <w:t>3523(34.49)</w:t>
            </w:r>
          </w:p>
        </w:tc>
        <w:tc>
          <w:tcPr>
            <w:tcW w:w="1170" w:type="dxa"/>
          </w:tcPr>
          <w:p w14:paraId="3CFB303E">
            <w:pPr>
              <w:pStyle w:val="13"/>
              <w:spacing w:before="6"/>
              <w:ind w:right="0"/>
              <w:jc w:val="left"/>
              <w:rPr>
                <w:sz w:val="26"/>
              </w:rPr>
            </w:pPr>
          </w:p>
          <w:p w14:paraId="1B0948DD">
            <w:pPr>
              <w:pStyle w:val="13"/>
              <w:spacing w:before="0"/>
              <w:ind w:left="96"/>
              <w:rPr>
                <w:sz w:val="24"/>
              </w:rPr>
            </w:pPr>
            <w:r>
              <w:rPr>
                <w:sz w:val="24"/>
              </w:rPr>
              <w:t>24(24.00)</w:t>
            </w:r>
          </w:p>
        </w:tc>
      </w:tr>
      <w:tr w14:paraId="43AE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30037DD">
            <w:pPr>
              <w:pStyle w:val="13"/>
              <w:ind w:left="117" w:right="0"/>
              <w:jc w:val="left"/>
              <w:rPr>
                <w:sz w:val="24"/>
              </w:rPr>
            </w:pPr>
            <w:r>
              <w:rPr>
                <w:sz w:val="24"/>
              </w:rPr>
              <w:t>Combination of beam with implants or isotopes</w:t>
            </w:r>
          </w:p>
        </w:tc>
        <w:tc>
          <w:tcPr>
            <w:tcW w:w="1409" w:type="dxa"/>
          </w:tcPr>
          <w:p w14:paraId="6D4B6794">
            <w:pPr>
              <w:pStyle w:val="13"/>
              <w:ind w:left="95"/>
              <w:rPr>
                <w:sz w:val="24"/>
              </w:rPr>
            </w:pPr>
            <w:r>
              <w:rPr>
                <w:sz w:val="24"/>
              </w:rPr>
              <w:t>5(0.04)</w:t>
            </w:r>
          </w:p>
        </w:tc>
        <w:tc>
          <w:tcPr>
            <w:tcW w:w="1170" w:type="dxa"/>
          </w:tcPr>
          <w:p w14:paraId="63A9BFE9">
            <w:pPr>
              <w:pStyle w:val="13"/>
              <w:ind w:left="2" w:right="0"/>
              <w:rPr>
                <w:sz w:val="24"/>
              </w:rPr>
            </w:pPr>
            <w:r>
              <w:rPr>
                <w:w w:val="99"/>
                <w:sz w:val="24"/>
              </w:rPr>
              <w:t>0</w:t>
            </w:r>
          </w:p>
        </w:tc>
      </w:tr>
      <w:tr w14:paraId="1D719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80BDC5">
            <w:pPr>
              <w:pStyle w:val="13"/>
              <w:ind w:left="1465" w:right="1465"/>
              <w:rPr>
                <w:sz w:val="24"/>
              </w:rPr>
            </w:pPr>
            <w:r>
              <w:rPr>
                <w:sz w:val="24"/>
              </w:rPr>
              <w:t>None</w:t>
            </w:r>
          </w:p>
        </w:tc>
        <w:tc>
          <w:tcPr>
            <w:tcW w:w="1409" w:type="dxa"/>
          </w:tcPr>
          <w:p w14:paraId="4E3CAAF0">
            <w:pPr>
              <w:pStyle w:val="13"/>
              <w:ind w:left="95"/>
              <w:rPr>
                <w:sz w:val="24"/>
              </w:rPr>
            </w:pPr>
            <w:r>
              <w:rPr>
                <w:sz w:val="24"/>
              </w:rPr>
              <w:t>6271(61.39)</w:t>
            </w:r>
          </w:p>
        </w:tc>
        <w:tc>
          <w:tcPr>
            <w:tcW w:w="1170" w:type="dxa"/>
          </w:tcPr>
          <w:p w14:paraId="609A9DA8">
            <w:pPr>
              <w:pStyle w:val="13"/>
              <w:ind w:left="96"/>
              <w:rPr>
                <w:sz w:val="24"/>
              </w:rPr>
            </w:pPr>
            <w:r>
              <w:rPr>
                <w:sz w:val="24"/>
              </w:rPr>
              <w:t>76(76.00)</w:t>
            </w:r>
          </w:p>
        </w:tc>
      </w:tr>
      <w:tr w14:paraId="0BA3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1AAA1E1">
            <w:pPr>
              <w:pStyle w:val="13"/>
              <w:ind w:left="133" w:right="0"/>
              <w:jc w:val="left"/>
              <w:rPr>
                <w:sz w:val="24"/>
              </w:rPr>
            </w:pPr>
            <w:r>
              <w:rPr>
                <w:sz w:val="24"/>
              </w:rPr>
              <w:t>Radiation, NOS method or source not specified</w:t>
            </w:r>
          </w:p>
        </w:tc>
        <w:tc>
          <w:tcPr>
            <w:tcW w:w="1409" w:type="dxa"/>
          </w:tcPr>
          <w:p w14:paraId="2373569A">
            <w:pPr>
              <w:pStyle w:val="13"/>
              <w:ind w:left="95"/>
              <w:rPr>
                <w:sz w:val="24"/>
              </w:rPr>
            </w:pPr>
            <w:r>
              <w:rPr>
                <w:sz w:val="24"/>
              </w:rPr>
              <w:t>50(0.48)</w:t>
            </w:r>
          </w:p>
        </w:tc>
        <w:tc>
          <w:tcPr>
            <w:tcW w:w="1170" w:type="dxa"/>
          </w:tcPr>
          <w:p w14:paraId="178524D8">
            <w:pPr>
              <w:pStyle w:val="13"/>
              <w:ind w:left="2" w:right="0"/>
              <w:rPr>
                <w:sz w:val="24"/>
              </w:rPr>
            </w:pPr>
            <w:r>
              <w:rPr>
                <w:w w:val="99"/>
                <w:sz w:val="24"/>
              </w:rPr>
              <w:t>0</w:t>
            </w:r>
          </w:p>
        </w:tc>
      </w:tr>
      <w:tr w14:paraId="00B9C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CF08B31">
            <w:pPr>
              <w:pStyle w:val="13"/>
              <w:ind w:left="425" w:right="0"/>
              <w:jc w:val="left"/>
              <w:rPr>
                <w:sz w:val="24"/>
              </w:rPr>
            </w:pPr>
            <w:r>
              <w:rPr>
                <w:sz w:val="24"/>
              </w:rPr>
              <w:t>Recommended, unknown if administered</w:t>
            </w:r>
          </w:p>
        </w:tc>
        <w:tc>
          <w:tcPr>
            <w:tcW w:w="1409" w:type="dxa"/>
          </w:tcPr>
          <w:p w14:paraId="60A882E6">
            <w:pPr>
              <w:pStyle w:val="13"/>
              <w:ind w:left="95"/>
              <w:rPr>
                <w:sz w:val="24"/>
              </w:rPr>
            </w:pPr>
            <w:r>
              <w:rPr>
                <w:sz w:val="24"/>
              </w:rPr>
              <w:t>256(2.50)</w:t>
            </w:r>
          </w:p>
        </w:tc>
        <w:tc>
          <w:tcPr>
            <w:tcW w:w="1170" w:type="dxa"/>
          </w:tcPr>
          <w:p w14:paraId="7AE6AC5C">
            <w:pPr>
              <w:pStyle w:val="13"/>
              <w:ind w:left="2" w:right="0"/>
              <w:rPr>
                <w:sz w:val="24"/>
              </w:rPr>
            </w:pPr>
            <w:r>
              <w:rPr>
                <w:w w:val="99"/>
                <w:sz w:val="24"/>
              </w:rPr>
              <w:t>0</w:t>
            </w:r>
          </w:p>
        </w:tc>
      </w:tr>
      <w:tr w14:paraId="0E1DA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A3F4D7A">
            <w:pPr>
              <w:pStyle w:val="13"/>
              <w:ind w:left="1465" w:right="1465"/>
              <w:rPr>
                <w:sz w:val="24"/>
              </w:rPr>
            </w:pPr>
            <w:r>
              <w:rPr>
                <w:sz w:val="24"/>
              </w:rPr>
              <w:t>Refused</w:t>
            </w:r>
          </w:p>
        </w:tc>
        <w:tc>
          <w:tcPr>
            <w:tcW w:w="1409" w:type="dxa"/>
          </w:tcPr>
          <w:p w14:paraId="524A23A8">
            <w:pPr>
              <w:pStyle w:val="13"/>
              <w:ind w:left="95"/>
              <w:rPr>
                <w:sz w:val="24"/>
              </w:rPr>
            </w:pPr>
            <w:r>
              <w:rPr>
                <w:sz w:val="24"/>
              </w:rPr>
              <w:t>99(0.96)</w:t>
            </w:r>
          </w:p>
        </w:tc>
        <w:tc>
          <w:tcPr>
            <w:tcW w:w="1170" w:type="dxa"/>
          </w:tcPr>
          <w:p w14:paraId="39526BA2">
            <w:pPr>
              <w:pStyle w:val="13"/>
              <w:ind w:left="2" w:right="0"/>
              <w:rPr>
                <w:sz w:val="24"/>
              </w:rPr>
            </w:pPr>
            <w:r>
              <w:rPr>
                <w:w w:val="99"/>
                <w:sz w:val="24"/>
              </w:rPr>
              <w:t>0</w:t>
            </w:r>
          </w:p>
        </w:tc>
      </w:tr>
      <w:tr w14:paraId="2799D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6CD1EF6">
            <w:pPr>
              <w:pStyle w:val="13"/>
              <w:spacing w:line="272" w:lineRule="exact"/>
              <w:ind w:left="167" w:right="0"/>
              <w:jc w:val="left"/>
              <w:rPr>
                <w:sz w:val="24"/>
              </w:rPr>
            </w:pPr>
            <w:r>
              <w:rPr>
                <w:sz w:val="24"/>
              </w:rPr>
              <w:t>Radioactive implants (includes brachytherapy)</w:t>
            </w:r>
          </w:p>
        </w:tc>
        <w:tc>
          <w:tcPr>
            <w:tcW w:w="1409" w:type="dxa"/>
          </w:tcPr>
          <w:p w14:paraId="79E6F77A">
            <w:pPr>
              <w:pStyle w:val="13"/>
              <w:spacing w:line="272" w:lineRule="exact"/>
              <w:ind w:left="95"/>
              <w:rPr>
                <w:sz w:val="24"/>
              </w:rPr>
            </w:pPr>
            <w:r>
              <w:rPr>
                <w:sz w:val="24"/>
              </w:rPr>
              <w:t>4(0.03)</w:t>
            </w:r>
          </w:p>
        </w:tc>
        <w:tc>
          <w:tcPr>
            <w:tcW w:w="1170" w:type="dxa"/>
          </w:tcPr>
          <w:p w14:paraId="386EE4C4">
            <w:pPr>
              <w:pStyle w:val="13"/>
              <w:spacing w:line="272" w:lineRule="exact"/>
              <w:ind w:left="2" w:right="0"/>
              <w:rPr>
                <w:sz w:val="24"/>
              </w:rPr>
            </w:pPr>
            <w:r>
              <w:rPr>
                <w:w w:val="99"/>
                <w:sz w:val="24"/>
              </w:rPr>
              <w:t>0</w:t>
            </w:r>
          </w:p>
        </w:tc>
      </w:tr>
      <w:tr w14:paraId="2046F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435BA6D">
            <w:pPr>
              <w:pStyle w:val="13"/>
              <w:spacing w:before="6"/>
              <w:ind w:left="1465" w:right="1465"/>
              <w:rPr>
                <w:b/>
                <w:sz w:val="24"/>
              </w:rPr>
            </w:pPr>
            <w:r>
              <w:rPr>
                <w:b/>
                <w:sz w:val="24"/>
              </w:rPr>
              <w:t>Chemotherapy</w:t>
            </w:r>
          </w:p>
          <w:p w14:paraId="662182BF">
            <w:pPr>
              <w:pStyle w:val="13"/>
              <w:spacing w:before="23"/>
              <w:ind w:left="1465" w:right="1465"/>
              <w:rPr>
                <w:sz w:val="24"/>
              </w:rPr>
            </w:pPr>
            <w:r>
              <w:rPr>
                <w:sz w:val="24"/>
              </w:rPr>
              <w:t>Yes</w:t>
            </w:r>
          </w:p>
        </w:tc>
        <w:tc>
          <w:tcPr>
            <w:tcW w:w="1409" w:type="dxa"/>
          </w:tcPr>
          <w:p w14:paraId="3CE75B46">
            <w:pPr>
              <w:pStyle w:val="13"/>
              <w:spacing w:before="6"/>
              <w:ind w:right="0"/>
              <w:jc w:val="left"/>
              <w:rPr>
                <w:sz w:val="26"/>
              </w:rPr>
            </w:pPr>
          </w:p>
          <w:p w14:paraId="30DDE919">
            <w:pPr>
              <w:pStyle w:val="13"/>
              <w:spacing w:before="0"/>
              <w:ind w:left="95"/>
              <w:rPr>
                <w:sz w:val="24"/>
              </w:rPr>
            </w:pPr>
            <w:r>
              <w:rPr>
                <w:sz w:val="24"/>
              </w:rPr>
              <w:t>6183(60.53)</w:t>
            </w:r>
          </w:p>
        </w:tc>
        <w:tc>
          <w:tcPr>
            <w:tcW w:w="1170" w:type="dxa"/>
          </w:tcPr>
          <w:p w14:paraId="34973818">
            <w:pPr>
              <w:pStyle w:val="13"/>
              <w:spacing w:before="6"/>
              <w:ind w:right="0"/>
              <w:jc w:val="left"/>
              <w:rPr>
                <w:sz w:val="26"/>
              </w:rPr>
            </w:pPr>
          </w:p>
          <w:p w14:paraId="51756111">
            <w:pPr>
              <w:pStyle w:val="13"/>
              <w:spacing w:before="0"/>
              <w:ind w:left="96"/>
              <w:rPr>
                <w:sz w:val="24"/>
              </w:rPr>
            </w:pPr>
            <w:r>
              <w:rPr>
                <w:sz w:val="24"/>
              </w:rPr>
              <w:t>97(97.00)</w:t>
            </w:r>
          </w:p>
        </w:tc>
      </w:tr>
      <w:tr w14:paraId="0E458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202E4E43">
            <w:pPr>
              <w:pStyle w:val="13"/>
              <w:ind w:left="1465" w:right="1465"/>
              <w:rPr>
                <w:sz w:val="24"/>
              </w:rPr>
            </w:pPr>
            <w:r>
              <w:rPr>
                <w:sz w:val="24"/>
              </w:rPr>
              <w:t>No/Unknown</w:t>
            </w:r>
          </w:p>
        </w:tc>
        <w:tc>
          <w:tcPr>
            <w:tcW w:w="1409" w:type="dxa"/>
            <w:tcBorders>
              <w:bottom w:val="single" w:color="000000" w:sz="8" w:space="0"/>
            </w:tcBorders>
          </w:tcPr>
          <w:p w14:paraId="6E693E1F">
            <w:pPr>
              <w:pStyle w:val="13"/>
              <w:ind w:left="95"/>
              <w:rPr>
                <w:sz w:val="24"/>
              </w:rPr>
            </w:pPr>
            <w:r>
              <w:rPr>
                <w:sz w:val="24"/>
              </w:rPr>
              <w:t>4031(39.46)</w:t>
            </w:r>
          </w:p>
        </w:tc>
        <w:tc>
          <w:tcPr>
            <w:tcW w:w="1170" w:type="dxa"/>
            <w:tcBorders>
              <w:bottom w:val="single" w:color="000000" w:sz="8" w:space="0"/>
            </w:tcBorders>
          </w:tcPr>
          <w:p w14:paraId="35898DFE">
            <w:pPr>
              <w:pStyle w:val="13"/>
              <w:ind w:left="96"/>
              <w:rPr>
                <w:sz w:val="24"/>
              </w:rPr>
            </w:pPr>
            <w:r>
              <w:rPr>
                <w:sz w:val="24"/>
              </w:rPr>
              <w:t>3(3.00)</w:t>
            </w:r>
          </w:p>
        </w:tc>
      </w:tr>
    </w:tbl>
    <w:p w14:paraId="3AFE0B04">
      <w:pPr>
        <w:pStyle w:val="4"/>
        <w:jc w:val="left"/>
        <w:rPr>
          <w:sz w:val="20"/>
        </w:rPr>
      </w:pPr>
    </w:p>
    <w:p w14:paraId="279C61A4">
      <w:pPr>
        <w:pStyle w:val="4"/>
        <w:jc w:val="left"/>
        <w:rPr>
          <w:sz w:val="20"/>
        </w:rPr>
      </w:pPr>
    </w:p>
    <w:p w14:paraId="56F44317">
      <w:pPr>
        <w:pStyle w:val="4"/>
        <w:spacing w:before="2"/>
        <w:jc w:val="left"/>
        <w:rPr>
          <w:sz w:val="23"/>
        </w:rPr>
      </w:pPr>
    </w:p>
    <w:p w14:paraId="3527F193">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74FEEEF4">
      <w:pPr>
        <w:pStyle w:val="4"/>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1D7193AC">
      <w:pPr>
        <w:spacing w:after="0" w:line="259" w:lineRule="auto"/>
        <w:sectPr>
          <w:pgSz w:w="11910" w:h="16840"/>
          <w:pgMar w:top="1180" w:right="760" w:bottom="1220" w:left="780" w:header="775" w:footer="1033" w:gutter="0"/>
          <w:cols w:space="720" w:num="1"/>
        </w:sectPr>
      </w:pPr>
    </w:p>
    <w:p w14:paraId="0C9C5CE7">
      <w:pPr>
        <w:pStyle w:val="4"/>
        <w:jc w:val="left"/>
        <w:rPr>
          <w:sz w:val="20"/>
        </w:rPr>
      </w:pPr>
    </w:p>
    <w:p w14:paraId="11F0C6AE">
      <w:pPr>
        <w:pStyle w:val="4"/>
        <w:spacing w:before="6"/>
        <w:jc w:val="left"/>
        <w:rPr>
          <w:sz w:val="16"/>
        </w:rPr>
      </w:pPr>
    </w:p>
    <w:p w14:paraId="66007EA5">
      <w:pPr>
        <w:pStyle w:val="4"/>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11" cstate="print"/>
                    <a:stretch>
                      <a:fillRect/>
                    </a:stretch>
                  </pic:blipFill>
                  <pic:spPr>
                    <a:xfrm>
                      <a:off x="0" y="0"/>
                      <a:ext cx="3595687" cy="2476500"/>
                    </a:xfrm>
                    <a:prstGeom prst="rect">
                      <a:avLst/>
                    </a:prstGeom>
                  </pic:spPr>
                </pic:pic>
              </a:graphicData>
            </a:graphic>
          </wp:inline>
        </w:drawing>
      </w:r>
    </w:p>
    <w:p w14:paraId="717AC552">
      <w:pPr>
        <w:pStyle w:val="4"/>
        <w:spacing w:before="5"/>
        <w:jc w:val="left"/>
        <w:rPr>
          <w:sz w:val="16"/>
        </w:rPr>
      </w:pPr>
    </w:p>
    <w:p w14:paraId="63E69F07">
      <w:pPr>
        <w:pStyle w:val="4"/>
        <w:spacing w:before="135" w:line="208" w:lineRule="auto"/>
        <w:ind w:left="122" w:right="192" w:firstLine="5"/>
      </w:pPr>
      <w:bookmarkStart w:id="16" w:name="_bookmark2"/>
      <w:bookmarkEnd w:id="16"/>
      <w:r>
        <w:rPr>
          <w:b/>
        </w:rPr>
        <w:t xml:space="preserve">Figure 2. </w:t>
      </w:r>
      <w:r>
        <w:t>The average impact of the top 10 features from the neural network on output magnitude.The x-axis represents the mean value of shapley value, and the y-axis represents name of the input feature of the neural network</w:t>
      </w:r>
    </w:p>
    <w:p w14:paraId="502C62DF">
      <w:pPr>
        <w:pStyle w:val="4"/>
        <w:jc w:val="left"/>
        <w:rPr>
          <w:sz w:val="20"/>
        </w:rPr>
      </w:pPr>
    </w:p>
    <w:p w14:paraId="718C67BD">
      <w:pPr>
        <w:pStyle w:val="4"/>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2" cstate="print"/>
                    <a:stretch>
                      <a:fillRect/>
                    </a:stretch>
                  </pic:blipFill>
                  <pic:spPr>
                    <a:xfrm>
                      <a:off x="0" y="0"/>
                      <a:ext cx="3667125" cy="2700337"/>
                    </a:xfrm>
                    <a:prstGeom prst="rect">
                      <a:avLst/>
                    </a:prstGeom>
                  </pic:spPr>
                </pic:pic>
              </a:graphicData>
            </a:graphic>
          </wp:anchor>
        </w:drawing>
      </w:r>
    </w:p>
    <w:p w14:paraId="41B6C0A1">
      <w:pPr>
        <w:pStyle w:val="4"/>
        <w:spacing w:before="4"/>
        <w:jc w:val="left"/>
        <w:rPr>
          <w:sz w:val="14"/>
        </w:rPr>
      </w:pPr>
    </w:p>
    <w:p w14:paraId="1A221F47">
      <w:pPr>
        <w:pStyle w:val="4"/>
        <w:spacing w:before="135" w:line="208" w:lineRule="auto"/>
        <w:ind w:left="128" w:right="192"/>
      </w:pPr>
      <w:bookmarkStart w:id="17" w:name="_bookmark3"/>
      <w:bookmarkEnd w:id="17"/>
      <w:r>
        <w:rPr>
          <w:b/>
        </w:rPr>
        <w:t xml:space="preserve">Figure 3. </w:t>
      </w:r>
      <w:r>
        <w:t>The individual feature impact of the top 8 features from the neural network on output magnitude.The</w:t>
      </w:r>
      <w:r>
        <w:rPr>
          <w:spacing w:val="-10"/>
        </w:rPr>
        <w:t xml:space="preserve"> </w:t>
      </w:r>
      <w:r>
        <w:t>x-axis</w:t>
      </w:r>
      <w:r>
        <w:rPr>
          <w:spacing w:val="-10"/>
        </w:rPr>
        <w:t xml:space="preserve"> </w:t>
      </w:r>
      <w:r>
        <w:t>represents</w:t>
      </w:r>
      <w:r>
        <w:rPr>
          <w:spacing w:val="-10"/>
        </w:rPr>
        <w:t xml:space="preserve"> </w:t>
      </w:r>
      <w:r>
        <w:t>the</w:t>
      </w:r>
      <w:r>
        <w:rPr>
          <w:spacing w:val="-10"/>
        </w:rPr>
        <w:t xml:space="preserve"> </w:t>
      </w:r>
      <w:r>
        <w:t>shapley</w:t>
      </w:r>
      <w:r>
        <w:rPr>
          <w:spacing w:val="-10"/>
        </w:rPr>
        <w:t xml:space="preserve"> </w:t>
      </w:r>
      <w:r>
        <w:t>value</w:t>
      </w:r>
      <w:r>
        <w:rPr>
          <w:spacing w:val="-10"/>
        </w:rPr>
        <w:t xml:space="preserve"> </w:t>
      </w:r>
      <w:r>
        <w:t>of</w:t>
      </w:r>
      <w:r>
        <w:rPr>
          <w:spacing w:val="-10"/>
        </w:rPr>
        <w:t xml:space="preserve"> </w:t>
      </w:r>
      <w:r>
        <w:t>the</w:t>
      </w:r>
      <w:r>
        <w:rPr>
          <w:spacing w:val="-10"/>
        </w:rPr>
        <w:t xml:space="preserve"> </w:t>
      </w:r>
      <w:r>
        <w:t>related</w:t>
      </w:r>
      <w:r>
        <w:rPr>
          <w:spacing w:val="-10"/>
        </w:rPr>
        <w:t xml:space="preserve"> </w:t>
      </w:r>
      <w:r>
        <w:t>feature</w:t>
      </w:r>
      <w:r>
        <w:rPr>
          <w:spacing w:val="-10"/>
        </w:rPr>
        <w:t xml:space="preserve"> </w:t>
      </w:r>
      <w:r>
        <w:t>and</w:t>
      </w:r>
      <w:r>
        <w:rPr>
          <w:spacing w:val="-10"/>
        </w:rPr>
        <w:t xml:space="preserve"> </w:t>
      </w:r>
      <w:r>
        <w:t>the</w:t>
      </w:r>
      <w:r>
        <w:rPr>
          <w:spacing w:val="-10"/>
        </w:rPr>
        <w:t xml:space="preserve"> </w:t>
      </w:r>
      <w:r>
        <w:t>y-axis</w:t>
      </w:r>
      <w:r>
        <w:rPr>
          <w:spacing w:val="-10"/>
        </w:rPr>
        <w:t xml:space="preserve"> </w:t>
      </w:r>
      <w:r>
        <w:t>represents</w:t>
      </w:r>
      <w:r>
        <w:rPr>
          <w:spacing w:val="-9"/>
        </w:rPr>
        <w:t xml:space="preserve"> </w:t>
      </w:r>
      <w:r>
        <w:t>name</w:t>
      </w:r>
      <w:r>
        <w:rPr>
          <w:spacing w:val="-10"/>
        </w:rPr>
        <w:t xml:space="preserve"> </w:t>
      </w:r>
      <w:r>
        <w:t>of the input feature of the neural</w:t>
      </w:r>
      <w:r>
        <w:rPr>
          <w:spacing w:val="-7"/>
        </w:rPr>
        <w:t xml:space="preserve"> </w:t>
      </w:r>
      <w:r>
        <w:t>network</w:t>
      </w:r>
    </w:p>
    <w:p w14:paraId="25E4D9EE">
      <w:pPr>
        <w:pStyle w:val="4"/>
        <w:jc w:val="left"/>
        <w:rPr>
          <w:sz w:val="28"/>
        </w:rPr>
      </w:pPr>
    </w:p>
    <w:p w14:paraId="22D15A98">
      <w:pPr>
        <w:pStyle w:val="4"/>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1A8FEAA9">
      <w:pPr>
        <w:spacing w:after="0" w:line="259" w:lineRule="auto"/>
        <w:sectPr>
          <w:pgSz w:w="11910" w:h="16840"/>
          <w:pgMar w:top="1180" w:right="760" w:bottom="1220" w:left="780" w:header="775" w:footer="1033" w:gutter="0"/>
          <w:cols w:space="720" w:num="1"/>
        </w:sectPr>
      </w:pPr>
    </w:p>
    <w:p w14:paraId="26CCACC8">
      <w:pPr>
        <w:pStyle w:val="4"/>
        <w:spacing w:before="3"/>
        <w:jc w:val="left"/>
        <w:rPr>
          <w:sz w:val="16"/>
        </w:rPr>
      </w:pPr>
    </w:p>
    <w:p w14:paraId="26DCDB3F">
      <w:pPr>
        <w:pStyle w:val="4"/>
        <w:spacing w:before="97" w:line="259" w:lineRule="auto"/>
        <w:ind w:left="174" w:right="106" w:firstLine="170"/>
      </w:pPr>
      <w:r>
        <w:t xml:space="preserve">Regarding individual patient feature importance (Figure </w:t>
      </w:r>
      <w:r>
        <w:fldChar w:fldCharType="begin"/>
      </w:r>
      <w:r>
        <w:instrText xml:space="preserve"> HYPERLINK \l "_bookmark3" </w:instrText>
      </w:r>
      <w:r>
        <w:fldChar w:fldCharType="separate"/>
      </w:r>
      <w:r>
        <w:t xml:space="preserve">3), </w:t>
      </w:r>
      <w:r>
        <w:fldChar w:fldCharType="end"/>
      </w:r>
      <w:r>
        <w:t xml:space="preserve">we randomly selected one patient(HER2- positive, female, metastasis at </w:t>
      </w:r>
      <w:r>
        <w:rPr>
          <w:spacing w:val="-4"/>
        </w:rPr>
        <w:t xml:space="preserve">liver, </w:t>
      </w:r>
      <w:r>
        <w:t xml:space="preserve">didn’t received surgery) from our testing dataset to show </w:t>
      </w:r>
      <w:r>
        <w:rPr>
          <w:spacing w:val="-3"/>
        </w:rPr>
        <w:t xml:space="preserve">how </w:t>
      </w:r>
      <w:r>
        <w:t>the model</w:t>
      </w:r>
      <w:r>
        <w:rPr>
          <w:spacing w:val="-12"/>
        </w:rPr>
        <w:t xml:space="preserve"> </w:t>
      </w:r>
      <w:r>
        <w:t>arrives</w:t>
      </w:r>
      <w:r>
        <w:rPr>
          <w:spacing w:val="-11"/>
        </w:rPr>
        <w:t xml:space="preserve"> </w:t>
      </w:r>
      <w:r>
        <w:t>at</w:t>
      </w:r>
      <w:r>
        <w:rPr>
          <w:spacing w:val="-11"/>
        </w:rPr>
        <w:t xml:space="preserve"> </w:t>
      </w:r>
      <w:r>
        <w:t>the</w:t>
      </w:r>
      <w:r>
        <w:rPr>
          <w:spacing w:val="-11"/>
        </w:rPr>
        <w:t xml:space="preserve"> </w:t>
      </w:r>
      <w:r>
        <w:t>beginning</w:t>
      </w:r>
      <w:r>
        <w:rPr>
          <w:spacing w:val="-12"/>
        </w:rPr>
        <w:t xml:space="preserve"> </w:t>
      </w:r>
      <w:r>
        <w:t>log-partial</w:t>
      </w:r>
      <w:r>
        <w:rPr>
          <w:spacing w:val="-11"/>
        </w:rPr>
        <w:t xml:space="preserve"> </w:t>
      </w:r>
      <w:r>
        <w:t>hazard(0)</w:t>
      </w:r>
      <w:r>
        <w:rPr>
          <w:spacing w:val="-11"/>
        </w:rPr>
        <w:t xml:space="preserve"> </w:t>
      </w:r>
      <w:r>
        <w:t>when</w:t>
      </w:r>
      <w:r>
        <w:rPr>
          <w:spacing w:val="-11"/>
        </w:rPr>
        <w:t xml:space="preserve"> </w:t>
      </w:r>
      <w:r>
        <w:t>it</w:t>
      </w:r>
      <w:r>
        <w:rPr>
          <w:spacing w:val="-12"/>
        </w:rPr>
        <w:t xml:space="preserve"> </w:t>
      </w:r>
      <w:r>
        <w:t>has</w:t>
      </w:r>
      <w:r>
        <w:rPr>
          <w:spacing w:val="-11"/>
        </w:rPr>
        <w:t xml:space="preserve"> </w:t>
      </w:r>
      <w:r>
        <w:t>no</w:t>
      </w:r>
      <w:r>
        <w:rPr>
          <w:spacing w:val="-11"/>
        </w:rPr>
        <w:t xml:space="preserve"> </w:t>
      </w:r>
      <w:r>
        <w:t>prior</w:t>
      </w:r>
      <w:r>
        <w:rPr>
          <w:spacing w:val="-12"/>
        </w:rPr>
        <w:t xml:space="preserve"> </w:t>
      </w:r>
      <w:r>
        <w:t>knowledge</w:t>
      </w:r>
      <w:r>
        <w:rPr>
          <w:spacing w:val="-11"/>
        </w:rPr>
        <w:t xml:space="preserve"> </w:t>
      </w:r>
      <w:r>
        <w:t>of</w:t>
      </w:r>
      <w:r>
        <w:rPr>
          <w:spacing w:val="-12"/>
        </w:rPr>
        <w:t xml:space="preserve"> </w:t>
      </w:r>
      <w:r>
        <w:t>the</w:t>
      </w:r>
      <w:r>
        <w:rPr>
          <w:spacing w:val="-11"/>
        </w:rPr>
        <w:t xml:space="preserve"> </w:t>
      </w:r>
      <w:r>
        <w:t>patient</w:t>
      </w:r>
      <w:r>
        <w:rPr>
          <w:spacing w:val="-11"/>
        </w:rPr>
        <w:t xml:space="preserve"> </w:t>
      </w:r>
      <w:r>
        <w:t>and</w:t>
      </w:r>
      <w:r>
        <w:rPr>
          <w:spacing w:val="-11"/>
        </w:rPr>
        <w:t xml:space="preserve"> </w:t>
      </w:r>
      <w:r>
        <w:rPr>
          <w:spacing w:val="-3"/>
        </w:rPr>
        <w:t xml:space="preserve">how </w:t>
      </w:r>
      <w:r>
        <w:t>it predicts the patient’s outcome.(0.493). At first, all the other insignificant 144 features initially increase the</w:t>
      </w:r>
      <w:r>
        <w:rPr>
          <w:spacing w:val="-4"/>
        </w:rPr>
        <w:t xml:space="preserve"> </w:t>
      </w:r>
      <w:r>
        <w:t>log</w:t>
      </w:r>
      <w:r>
        <w:rPr>
          <w:spacing w:val="-3"/>
        </w:rPr>
        <w:t xml:space="preserve"> </w:t>
      </w:r>
      <w:r>
        <w:t>hazard</w:t>
      </w:r>
      <w:r>
        <w:rPr>
          <w:spacing w:val="-3"/>
        </w:rPr>
        <w:t xml:space="preserve"> </w:t>
      </w:r>
      <w:r>
        <w:t>risk</w:t>
      </w:r>
      <w:r>
        <w:rPr>
          <w:spacing w:val="-4"/>
        </w:rPr>
        <w:t xml:space="preserve"> </w:t>
      </w:r>
      <w:r>
        <w:t>by</w:t>
      </w:r>
      <w:r>
        <w:rPr>
          <w:spacing w:val="-2"/>
        </w:rPr>
        <w:t xml:space="preserve"> </w:t>
      </w:r>
      <w:r>
        <w:t>0.14.</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21281300">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4A8F2A2C">
      <w:pPr>
        <w:pStyle w:val="4"/>
        <w:spacing w:before="183" w:line="259" w:lineRule="auto"/>
        <w:ind w:left="168" w:right="146" w:firstLine="176"/>
      </w:pPr>
      <w:r>
        <w:t>The different sites for metastasis may lead to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so we compared the OS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t>has</w:t>
      </w:r>
      <w:r>
        <w:rPr>
          <w:spacing w:val="-3"/>
        </w:rPr>
        <w:t xml:space="preserve"> </w:t>
      </w:r>
      <w:r>
        <w:t>better</w:t>
      </w:r>
      <w:r>
        <w:rPr>
          <w:spacing w:val="-3"/>
        </w:rPr>
        <w:t xml:space="preserve"> </w:t>
      </w:r>
      <w:r>
        <w:t>OS</w:t>
      </w:r>
      <w:r>
        <w:rPr>
          <w:spacing w:val="-3"/>
        </w:rPr>
        <w:t xml:space="preserve"> </w:t>
      </w:r>
      <w:r>
        <w:t>than</w:t>
      </w:r>
      <w:r>
        <w:rPr>
          <w:spacing w:val="-3"/>
        </w:rPr>
        <w:t xml:space="preserve"> </w:t>
      </w:r>
      <w:r>
        <w:t>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5998606F">
      <w:pPr>
        <w:pStyle w:val="4"/>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and there is no significant difference of survival in all patients. On the contrary, For non-triple-negative patients, the difference is fairly large between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13D3CC7C">
      <w:pPr>
        <w:spacing w:after="0" w:line="259" w:lineRule="auto"/>
        <w:sectPr>
          <w:pgSz w:w="11910" w:h="16840"/>
          <w:pgMar w:top="1180" w:right="760" w:bottom="1220" w:left="780" w:header="775" w:footer="1033" w:gutter="0"/>
          <w:cols w:space="720" w:num="1"/>
        </w:sectPr>
      </w:pPr>
    </w:p>
    <w:p w14:paraId="1823B521">
      <w:pPr>
        <w:pStyle w:val="4"/>
        <w:spacing w:before="9" w:after="1"/>
        <w:jc w:val="left"/>
        <w:rPr>
          <w:sz w:val="26"/>
        </w:rPr>
      </w:pPr>
    </w:p>
    <w:p w14:paraId="512ADEB4">
      <w:pPr>
        <w:pStyle w:val="4"/>
        <w:ind w:left="1181"/>
        <w:jc w:val="left"/>
        <w:rPr>
          <w:sz w:val="20"/>
        </w:rPr>
      </w:pPr>
      <w:r>
        <w:rPr>
          <w:sz w:val="20"/>
        </w:rPr>
        <w:drawing>
          <wp:inline distT="0" distB="0" distL="0" distR="0">
            <wp:extent cx="5090160" cy="385064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3" cstate="print"/>
                    <a:stretch>
                      <a:fillRect/>
                    </a:stretch>
                  </pic:blipFill>
                  <pic:spPr>
                    <a:xfrm>
                      <a:off x="0" y="0"/>
                      <a:ext cx="5090349" cy="3850766"/>
                    </a:xfrm>
                    <a:prstGeom prst="rect">
                      <a:avLst/>
                    </a:prstGeom>
                  </pic:spPr>
                </pic:pic>
              </a:graphicData>
            </a:graphic>
          </wp:inline>
        </w:drawing>
      </w:r>
    </w:p>
    <w:p w14:paraId="057AA746">
      <w:pPr>
        <w:pStyle w:val="4"/>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150CF519">
      <w:pPr>
        <w:pStyle w:val="4"/>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4" cstate="print"/>
                    <a:stretch>
                      <a:fillRect/>
                    </a:stretch>
                  </pic:blipFill>
                  <pic:spPr>
                    <a:xfrm>
                      <a:off x="0" y="0"/>
                      <a:ext cx="5002053" cy="1947386"/>
                    </a:xfrm>
                    <a:prstGeom prst="rect">
                      <a:avLst/>
                    </a:prstGeom>
                  </pic:spPr>
                </pic:pic>
              </a:graphicData>
            </a:graphic>
          </wp:anchor>
        </w:drawing>
      </w:r>
    </w:p>
    <w:p w14:paraId="5E327F5B">
      <w:pPr>
        <w:pStyle w:val="4"/>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5BD3DF8D">
      <w:pPr>
        <w:pStyle w:val="4"/>
        <w:spacing w:line="258" w:lineRule="exact"/>
        <w:ind w:left="120"/>
        <w:jc w:val="left"/>
      </w:pPr>
      <w:r>
        <w:t>(B) The survival curve in stage-IV non triple-negative breast cancer patients with metastasis at Brain.</w:t>
      </w:r>
    </w:p>
    <w:p w14:paraId="7E8C3B36">
      <w:pPr>
        <w:pStyle w:val="4"/>
        <w:spacing w:before="9"/>
        <w:jc w:val="left"/>
        <w:rPr>
          <w:sz w:val="35"/>
        </w:rPr>
      </w:pPr>
    </w:p>
    <w:p w14:paraId="355F6882">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607CF3F4">
      <w:pPr>
        <w:pStyle w:val="4"/>
        <w:spacing w:before="97" w:line="259" w:lineRule="auto"/>
        <w:ind w:left="174" w:right="146"/>
      </w:pPr>
      <w:r>
        <w:rPr>
          <w:rFonts w:hint="eastAsia"/>
        </w:rPr>
        <w:t>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prevent overfitting, training was halted at this point, and the model was preserved for testing.For comparison, the Cox proportional hazards model was implemented with a penalizer of 0.002 and a learning rate of 0.002. The deep learning model achieved a mean concordance index of 0.771, significantly outperforming the Cox model’s 0.632 (Table 2). Overall, the deep learning model demonstrated superior predictive performance (0.782 vs. 0.650).</w:t>
      </w:r>
      <w:r>
        <w:rPr>
          <w:rFonts w:hint="eastAsia" w:eastAsia="宋体"/>
          <w:lang w:val="en-US" w:eastAsia="zh-CN"/>
        </w:rPr>
        <w:t xml:space="preserve"> </w:t>
      </w:r>
      <w:r>
        <w:t xml:space="preserve"> </w:t>
      </w:r>
    </w:p>
    <w:p w14:paraId="3AC680EB">
      <w:pPr>
        <w:pStyle w:val="4"/>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59F8659D">
      <w:pPr>
        <w:pStyle w:val="4"/>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48A8D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7D09637C">
            <w:pPr>
              <w:pStyle w:val="13"/>
              <w:spacing w:before="0" w:line="261" w:lineRule="exact"/>
              <w:ind w:left="117" w:right="0"/>
              <w:jc w:val="left"/>
              <w:rPr>
                <w:sz w:val="24"/>
              </w:rPr>
            </w:pPr>
            <w:r>
              <w:rPr>
                <w:sz w:val="24"/>
              </w:rPr>
              <w:t>Deep Learning</w:t>
            </w:r>
          </w:p>
        </w:tc>
        <w:tc>
          <w:tcPr>
            <w:tcW w:w="2097" w:type="dxa"/>
            <w:tcBorders>
              <w:top w:val="single" w:color="000000" w:sz="4" w:space="0"/>
            </w:tcBorders>
          </w:tcPr>
          <w:p w14:paraId="2D0744C3">
            <w:pPr>
              <w:pStyle w:val="13"/>
              <w:spacing w:before="0" w:line="261" w:lineRule="exact"/>
              <w:ind w:left="584" w:right="0"/>
              <w:jc w:val="left"/>
              <w:rPr>
                <w:sz w:val="24"/>
              </w:rPr>
            </w:pPr>
            <w:r>
              <w:rPr>
                <w:sz w:val="24"/>
              </w:rPr>
              <w:t>0. 771</w:t>
            </w:r>
          </w:p>
        </w:tc>
        <w:tc>
          <w:tcPr>
            <w:tcW w:w="2232" w:type="dxa"/>
            <w:tcBorders>
              <w:top w:val="single" w:color="000000" w:sz="4" w:space="0"/>
            </w:tcBorders>
          </w:tcPr>
          <w:p w14:paraId="2822AF93">
            <w:pPr>
              <w:pStyle w:val="13"/>
              <w:spacing w:before="0" w:line="261" w:lineRule="exact"/>
              <w:ind w:right="776"/>
              <w:jc w:val="right"/>
              <w:rPr>
                <w:sz w:val="24"/>
              </w:rPr>
            </w:pPr>
            <w:r>
              <w:rPr>
                <w:w w:val="95"/>
                <w:sz w:val="24"/>
              </w:rPr>
              <w:t>0.782</w:t>
            </w:r>
          </w:p>
        </w:tc>
      </w:tr>
      <w:tr w14:paraId="2412F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77CDDAE6">
            <w:pPr>
              <w:pStyle w:val="13"/>
              <w:ind w:left="117" w:right="0"/>
              <w:jc w:val="left"/>
              <w:rPr>
                <w:sz w:val="24"/>
              </w:rPr>
            </w:pPr>
            <w:r>
              <w:rPr>
                <w:sz w:val="24"/>
              </w:rPr>
              <w:t>Cox Proportional</w:t>
            </w:r>
          </w:p>
        </w:tc>
        <w:tc>
          <w:tcPr>
            <w:tcW w:w="2097" w:type="dxa"/>
            <w:tcBorders>
              <w:bottom w:val="single" w:color="000000" w:sz="4" w:space="0"/>
            </w:tcBorders>
          </w:tcPr>
          <w:p w14:paraId="33E28A27">
            <w:pPr>
              <w:pStyle w:val="13"/>
              <w:ind w:left="584" w:right="0"/>
              <w:jc w:val="left"/>
              <w:rPr>
                <w:sz w:val="24"/>
              </w:rPr>
            </w:pPr>
            <w:r>
              <w:rPr>
                <w:sz w:val="24"/>
              </w:rPr>
              <w:t>0. 632</w:t>
            </w:r>
          </w:p>
        </w:tc>
        <w:tc>
          <w:tcPr>
            <w:tcW w:w="2232" w:type="dxa"/>
            <w:tcBorders>
              <w:bottom w:val="single" w:color="000000" w:sz="4" w:space="0"/>
            </w:tcBorders>
          </w:tcPr>
          <w:p w14:paraId="06438F69">
            <w:pPr>
              <w:pStyle w:val="13"/>
              <w:ind w:right="776"/>
              <w:jc w:val="right"/>
              <w:rPr>
                <w:sz w:val="24"/>
              </w:rPr>
            </w:pPr>
            <w:r>
              <w:rPr>
                <w:w w:val="95"/>
                <w:sz w:val="24"/>
              </w:rPr>
              <w:t>0.650</w:t>
            </w:r>
          </w:p>
        </w:tc>
      </w:tr>
    </w:tbl>
    <w:p w14:paraId="6730E36F">
      <w:pPr>
        <w:pStyle w:val="4"/>
        <w:spacing w:before="1"/>
        <w:jc w:val="left"/>
        <w:rPr>
          <w:sz w:val="39"/>
        </w:rPr>
      </w:pPr>
    </w:p>
    <w:p w14:paraId="525B4E09">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01EE12C4">
      <w:pPr>
        <w:pStyle w:val="4"/>
        <w:spacing w:before="222" w:line="259" w:lineRule="auto"/>
        <w:ind w:left="174" w:right="138" w:hanging="8"/>
      </w:pPr>
      <w:r>
        <w:t xml:space="preserve"> </w:t>
      </w:r>
      <w:r>
        <w:rPr>
          <w:rFonts w:hint="eastAsia" w:eastAsia="宋体"/>
          <w:lang w:val="en-US" w:eastAsia="zh-CN"/>
        </w:rPr>
        <w:t>This study aimed to address the ongoing debate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highly accurate deep learning model, we also integrated an explainable module to elucidate how the model predicts outcomes based on the relative importance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61C4B05A">
      <w:pPr>
        <w:pStyle w:val="4"/>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49C36195">
      <w:pPr>
        <w:pStyle w:val="4"/>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57F14117">
      <w:pPr>
        <w:pStyle w:val="4"/>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spacing w:val="-33"/>
        </w:rPr>
        <w:t xml:space="preserve"> </w:t>
      </w:r>
      <w:r>
        <w:t>subtype of</w:t>
      </w:r>
      <w:r>
        <w:rPr>
          <w:spacing w:val="-8"/>
        </w:rPr>
        <w:t xml:space="preserve"> </w:t>
      </w:r>
      <w:r>
        <w:t>breast</w:t>
      </w:r>
      <w:r>
        <w:rPr>
          <w:spacing w:val="-8"/>
        </w:rPr>
        <w:t xml:space="preserve"> </w:t>
      </w:r>
      <w:r>
        <w:t>cancer</w:t>
      </w:r>
      <w:r>
        <w:rPr>
          <w:spacing w:val="-7"/>
        </w:rPr>
        <w:t xml:space="preserve"> </w:t>
      </w:r>
      <w:r>
        <w:t>also</w:t>
      </w:r>
      <w:r>
        <w:rPr>
          <w:spacing w:val="-8"/>
        </w:rPr>
        <w:t xml:space="preserve"> </w:t>
      </w:r>
      <w:r>
        <w:t>plays</w:t>
      </w:r>
      <w:r>
        <w:rPr>
          <w:spacing w:val="-7"/>
        </w:rPr>
        <w:t xml:space="preserve"> </w:t>
      </w:r>
      <w:r>
        <w:t>a</w:t>
      </w:r>
      <w:r>
        <w:rPr>
          <w:spacing w:val="-8"/>
        </w:rPr>
        <w:t xml:space="preserve"> </w:t>
      </w:r>
      <w:r>
        <w:t>crucial</w:t>
      </w:r>
      <w:r>
        <w:rPr>
          <w:spacing w:val="-7"/>
        </w:rPr>
        <w:t xml:space="preserve"> </w:t>
      </w:r>
      <w:r>
        <w:t>role.</w:t>
      </w:r>
      <w:r>
        <w:rPr>
          <w:spacing w:val="-8"/>
        </w:rPr>
        <w:t xml:space="preserve"> </w:t>
      </w:r>
      <w:r>
        <w:t>Existing</w:t>
      </w:r>
      <w:r>
        <w:rPr>
          <w:spacing w:val="-7"/>
        </w:rPr>
        <w:t xml:space="preserve"> </w:t>
      </w:r>
      <w:r>
        <w:t>research</w:t>
      </w:r>
      <w:r>
        <w:rPr>
          <w:spacing w:val="-8"/>
        </w:rPr>
        <w:t xml:space="preserve"> </w:t>
      </w:r>
      <w:r>
        <w:t>consistently</w:t>
      </w:r>
      <w:r>
        <w:rPr>
          <w:spacing w:val="-8"/>
        </w:rPr>
        <w:t xml:space="preserve"> </w:t>
      </w:r>
      <w:r>
        <w:t>demonstrates</w:t>
      </w:r>
      <w:r>
        <w:rPr>
          <w:spacing w:val="-7"/>
        </w:rPr>
        <w:t xml:space="preserve"> </w:t>
      </w:r>
      <w:r>
        <w:t>that</w:t>
      </w:r>
      <w:r>
        <w:rPr>
          <w:spacing w:val="-8"/>
        </w:rPr>
        <w:t xml:space="preserve"> </w:t>
      </w:r>
      <w:r>
        <w:t>Breast</w:t>
      </w:r>
      <w:r>
        <w:rPr>
          <w:spacing w:val="-7"/>
        </w:rPr>
        <w:t xml:space="preserve"> </w:t>
      </w:r>
      <w:r>
        <w:t>subtypes</w:t>
      </w:r>
    </w:p>
    <w:p w14:paraId="11F6D7B7">
      <w:pPr>
        <w:spacing w:after="0" w:line="259" w:lineRule="auto"/>
        <w:sectPr>
          <w:pgSz w:w="11910" w:h="16840"/>
          <w:pgMar w:top="1180" w:right="760" w:bottom="1220" w:left="780" w:header="775" w:footer="1033" w:gutter="0"/>
          <w:cols w:space="720" w:num="1"/>
        </w:sectPr>
      </w:pPr>
    </w:p>
    <w:p w14:paraId="409759F2">
      <w:pPr>
        <w:pStyle w:val="4"/>
        <w:spacing w:before="3"/>
        <w:jc w:val="left"/>
        <w:rPr>
          <w:sz w:val="16"/>
        </w:rPr>
      </w:pPr>
    </w:p>
    <w:p w14:paraId="4ED4807B">
      <w:pPr>
        <w:pStyle w:val="4"/>
        <w:spacing w:before="97" w:line="259" w:lineRule="auto"/>
        <w:ind w:left="128" w:right="184" w:hanging="9"/>
      </w:pP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).By contrast, Other clinical characteristics investigated</w:t>
      </w:r>
      <w:r>
        <w:rPr>
          <w:spacing w:val="-5"/>
        </w:rPr>
        <w:t xml:space="preserve"> </w:t>
      </w:r>
      <w:r>
        <w:t>in</w:t>
      </w:r>
      <w:r>
        <w:rPr>
          <w:spacing w:val="-5"/>
        </w:rPr>
        <w:t xml:space="preserve"> </w:t>
      </w:r>
      <w:r>
        <w:t>our</w:t>
      </w:r>
      <w:r>
        <w:rPr>
          <w:spacing w:val="-4"/>
        </w:rPr>
        <w:t xml:space="preserve"> </w:t>
      </w:r>
      <w:r>
        <w:t>study</w:t>
      </w:r>
      <w:r>
        <w:rPr>
          <w:spacing w:val="-5"/>
        </w:rPr>
        <w:t xml:space="preserve"> </w:t>
      </w:r>
      <w:r>
        <w:t>did</w:t>
      </w:r>
      <w:r>
        <w:rPr>
          <w:spacing w:val="-5"/>
        </w:rPr>
        <w:t xml:space="preserve"> </w:t>
      </w:r>
      <w:r>
        <w:t>not</w:t>
      </w:r>
      <w:r>
        <w:rPr>
          <w:spacing w:val="-4"/>
        </w:rPr>
        <w:t xml:space="preserve"> </w:t>
      </w:r>
      <w:r>
        <w:t>demonstrate</w:t>
      </w:r>
      <w:r>
        <w:rPr>
          <w:spacing w:val="-5"/>
        </w:rPr>
        <w:t xml:space="preserve"> </w:t>
      </w:r>
      <w:r>
        <w:t>significant</w:t>
      </w:r>
      <w:r>
        <w:rPr>
          <w:spacing w:val="-4"/>
        </w:rPr>
        <w:t xml:space="preserve"> </w:t>
      </w:r>
      <w:r>
        <w:t>importance</w:t>
      </w:r>
      <w:r>
        <w:rPr>
          <w:spacing w:val="-5"/>
        </w:rPr>
        <w:t xml:space="preserve"> </w:t>
      </w:r>
      <w:r>
        <w:t>compared</w:t>
      </w:r>
      <w:r>
        <w:rPr>
          <w:spacing w:val="-5"/>
        </w:rPr>
        <w:t xml:space="preserve"> </w:t>
      </w:r>
      <w:r>
        <w:t>to</w:t>
      </w:r>
      <w:r>
        <w:rPr>
          <w:spacing w:val="-4"/>
        </w:rPr>
        <w:t xml:space="preserve"> </w:t>
      </w:r>
      <w:r>
        <w:t>as</w:t>
      </w:r>
      <w:r>
        <w:rPr>
          <w:spacing w:val="-5"/>
        </w:rPr>
        <w:t xml:space="preserve"> </w:t>
      </w:r>
      <w:r>
        <w:t>these</w:t>
      </w:r>
      <w:r>
        <w:rPr>
          <w:spacing w:val="-4"/>
        </w:rPr>
        <w:t xml:space="preserve"> </w:t>
      </w:r>
      <w:r>
        <w:t>four</w:t>
      </w:r>
      <w:r>
        <w:rPr>
          <w:spacing w:val="-5"/>
        </w:rPr>
        <w:t xml:space="preserve"> </w:t>
      </w:r>
      <w:r>
        <w:t>features.</w:t>
      </w:r>
    </w:p>
    <w:p w14:paraId="2D14148C">
      <w:pPr>
        <w:pStyle w:val="4"/>
        <w:spacing w:before="191" w:line="259" w:lineRule="auto"/>
        <w:ind w:left="120" w:right="184" w:firstLine="178"/>
      </w:pPr>
      <w:r>
        <w:t xml:space="preserve"> </w:t>
      </w:r>
      <w:r>
        <w:rPr>
          <w:rFonts w:hint="eastAsia"/>
        </w:rPr>
        <w:t>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29, 25).</w:t>
      </w:r>
    </w:p>
    <w:p w14:paraId="76805AF4">
      <w:pPr>
        <w:pStyle w:val="4"/>
        <w:jc w:val="left"/>
        <w:rPr>
          <w:sz w:val="28"/>
        </w:rPr>
      </w:pPr>
    </w:p>
    <w:p w14:paraId="2549865E">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EB1945">
      <w:pPr>
        <w:pStyle w:val="4"/>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rPr>
          <w:rFonts w:hint="eastAsia" w:eastAsia="宋体"/>
          <w:lang w:val="en-US" w:eastAsia="zh-CN"/>
        </w:rPr>
        <w:t>Surgery appears to provide survival benefits for patients with bone metastases, whereas no such benefit was observed for those with brain, lung, or liver metastases. Additionally, surgery proved advantageous for patients with non–triple-negative breast cancer. On the internal test set, the deep learning model demonstrated more stable and accurate performance in predicting overall survival compared to the Cox proportional hazards model. Notably, the most influential factors associated with overall survival were triple-negative status (HR−/HER2−), brain metastasis at diagnosis, and HER2-positive status (HR−/HER2+).</w:t>
      </w:r>
      <w:r>
        <w:rPr>
          <w:spacing w:val="-15"/>
        </w:rPr>
        <w:t xml:space="preserve"> </w:t>
      </w:r>
    </w:p>
    <w:p w14:paraId="104A089F">
      <w:pPr>
        <w:pStyle w:val="4"/>
        <w:jc w:val="left"/>
        <w:rPr>
          <w:sz w:val="28"/>
        </w:rPr>
      </w:pPr>
    </w:p>
    <w:p w14:paraId="4365BECB">
      <w:pPr>
        <w:pStyle w:val="2"/>
        <w:spacing w:before="167"/>
      </w:pPr>
      <w:r>
        <w:rPr>
          <w:color w:val="231F20"/>
        </w:rPr>
        <w:t>ETHICS STATEMENT</w:t>
      </w:r>
    </w:p>
    <w:p w14:paraId="1EB21C17">
      <w:pPr>
        <w:pStyle w:val="4"/>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729855D4">
      <w:pPr>
        <w:pStyle w:val="4"/>
        <w:jc w:val="left"/>
        <w:rPr>
          <w:sz w:val="28"/>
        </w:rPr>
      </w:pPr>
    </w:p>
    <w:p w14:paraId="482B75FF">
      <w:pPr>
        <w:pStyle w:val="2"/>
        <w:spacing w:before="167"/>
      </w:pPr>
      <w:r>
        <w:rPr>
          <w:color w:val="231F20"/>
        </w:rPr>
        <w:t>CONFLICT OF INTEREST STATEMENT</w:t>
      </w:r>
    </w:p>
    <w:p w14:paraId="05DBEEA1">
      <w:pPr>
        <w:pStyle w:val="4"/>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519F92F5">
      <w:pPr>
        <w:pStyle w:val="4"/>
        <w:jc w:val="left"/>
        <w:rPr>
          <w:sz w:val="28"/>
        </w:rPr>
      </w:pPr>
    </w:p>
    <w:p w14:paraId="5648DB86">
      <w:pPr>
        <w:pStyle w:val="2"/>
        <w:spacing w:before="164"/>
      </w:pPr>
      <w:r>
        <w:rPr>
          <w:color w:val="231F20"/>
        </w:rPr>
        <w:t>AUTHOR CONTRIBUTIONS</w:t>
      </w:r>
    </w:p>
    <w:p w14:paraId="43F29AEC">
      <w:pPr>
        <w:pStyle w:val="4"/>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092ACDD7">
      <w:pPr>
        <w:spacing w:after="0" w:line="259" w:lineRule="auto"/>
        <w:sectPr>
          <w:pgSz w:w="11910" w:h="16840"/>
          <w:pgMar w:top="1180" w:right="760" w:bottom="1220" w:left="780" w:header="775" w:footer="1033" w:gutter="0"/>
          <w:cols w:space="720" w:num="1"/>
        </w:sectPr>
      </w:pPr>
    </w:p>
    <w:p w14:paraId="59E82BF6">
      <w:pPr>
        <w:pStyle w:val="4"/>
        <w:spacing w:before="1"/>
        <w:jc w:val="left"/>
        <w:rPr>
          <w:sz w:val="14"/>
        </w:rPr>
      </w:pPr>
    </w:p>
    <w:p w14:paraId="2E5018CD">
      <w:pPr>
        <w:pStyle w:val="2"/>
        <w:spacing w:before="102"/>
        <w:ind w:left="174"/>
      </w:pPr>
      <w:r>
        <w:rPr>
          <w:color w:val="231F20"/>
        </w:rPr>
        <w:t>FUNDING</w:t>
      </w:r>
    </w:p>
    <w:p w14:paraId="50BD2540">
      <w:pPr>
        <w:pStyle w:val="4"/>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4F99C445">
      <w:pPr>
        <w:pStyle w:val="4"/>
        <w:spacing w:before="9"/>
        <w:jc w:val="left"/>
        <w:rPr>
          <w:sz w:val="31"/>
        </w:rPr>
      </w:pPr>
    </w:p>
    <w:p w14:paraId="46BD5A8A">
      <w:pPr>
        <w:pStyle w:val="2"/>
        <w:ind w:left="174"/>
      </w:pPr>
      <w:r>
        <w:rPr>
          <w:color w:val="231F20"/>
        </w:rPr>
        <w:t>DATA AVAILABILITY STATEMENT</w:t>
      </w:r>
    </w:p>
    <w:p w14:paraId="5E0A03D9">
      <w:pPr>
        <w:pStyle w:val="4"/>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6F6286DC">
      <w:pPr>
        <w:pStyle w:val="4"/>
        <w:spacing w:before="4"/>
        <w:jc w:val="left"/>
        <w:rPr>
          <w:sz w:val="31"/>
        </w:rPr>
      </w:pPr>
    </w:p>
    <w:p w14:paraId="4BBCB6DF">
      <w:pPr>
        <w:pStyle w:val="2"/>
        <w:spacing w:before="1"/>
        <w:ind w:left="174"/>
      </w:pPr>
      <w:r>
        <w:rPr>
          <w:color w:val="231F20"/>
        </w:rPr>
        <w:t>REFERENCES</w:t>
      </w:r>
    </w:p>
    <w:p w14:paraId="67C1A52A">
      <w:pPr>
        <w:pStyle w:val="12"/>
        <w:numPr>
          <w:ilvl w:val="0"/>
          <w:numId w:val="2"/>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32ED71D">
      <w:pPr>
        <w:pStyle w:val="12"/>
        <w:numPr>
          <w:ilvl w:val="0"/>
          <w:numId w:val="2"/>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10100D3B">
      <w:pPr>
        <w:pStyle w:val="12"/>
        <w:numPr>
          <w:ilvl w:val="0"/>
          <w:numId w:val="2"/>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0A7AEF4E">
      <w:pPr>
        <w:pStyle w:val="12"/>
        <w:numPr>
          <w:ilvl w:val="0"/>
          <w:numId w:val="2"/>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7ABE3663">
      <w:pPr>
        <w:pStyle w:val="12"/>
        <w:numPr>
          <w:ilvl w:val="0"/>
          <w:numId w:val="2"/>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36D0C8F0">
      <w:pPr>
        <w:pStyle w:val="12"/>
        <w:numPr>
          <w:ilvl w:val="0"/>
          <w:numId w:val="2"/>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52B687E0">
      <w:pPr>
        <w:pStyle w:val="12"/>
        <w:numPr>
          <w:ilvl w:val="0"/>
          <w:numId w:val="2"/>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330DF673">
      <w:pPr>
        <w:pStyle w:val="12"/>
        <w:numPr>
          <w:ilvl w:val="0"/>
          <w:numId w:val="2"/>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79F91E15">
      <w:pPr>
        <w:pStyle w:val="12"/>
        <w:numPr>
          <w:ilvl w:val="0"/>
          <w:numId w:val="2"/>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178F272B">
      <w:pPr>
        <w:pStyle w:val="12"/>
        <w:numPr>
          <w:ilvl w:val="0"/>
          <w:numId w:val="2"/>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4E7ED22E">
      <w:pPr>
        <w:pStyle w:val="12"/>
        <w:numPr>
          <w:ilvl w:val="0"/>
          <w:numId w:val="2"/>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50F97919">
      <w:pPr>
        <w:pStyle w:val="4"/>
        <w:spacing w:before="23"/>
        <w:ind w:left="525"/>
        <w:jc w:val="left"/>
      </w:pPr>
      <w:r>
        <w:t>(2014).</w:t>
      </w:r>
    </w:p>
    <w:p w14:paraId="5310794B">
      <w:pPr>
        <w:spacing w:after="0"/>
        <w:jc w:val="left"/>
        <w:sectPr>
          <w:pgSz w:w="11910" w:h="16840"/>
          <w:pgMar w:top="1180" w:right="760" w:bottom="1220" w:left="780" w:header="775" w:footer="1033" w:gutter="0"/>
          <w:cols w:space="720" w:num="1"/>
        </w:sectPr>
      </w:pPr>
    </w:p>
    <w:p w14:paraId="761CE6E6">
      <w:pPr>
        <w:pStyle w:val="4"/>
        <w:spacing w:before="6"/>
        <w:jc w:val="left"/>
        <w:rPr>
          <w:sz w:val="15"/>
        </w:rPr>
      </w:pPr>
    </w:p>
    <w:p w14:paraId="1ACF9634">
      <w:pPr>
        <w:pStyle w:val="12"/>
        <w:numPr>
          <w:ilvl w:val="0"/>
          <w:numId w:val="2"/>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2D03044D">
      <w:pPr>
        <w:pStyle w:val="12"/>
        <w:numPr>
          <w:ilvl w:val="0"/>
          <w:numId w:val="2"/>
        </w:numPr>
        <w:tabs>
          <w:tab w:val="left" w:pos="428"/>
        </w:tabs>
        <w:spacing w:before="3"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41AD85DB">
      <w:pPr>
        <w:pStyle w:val="12"/>
        <w:numPr>
          <w:ilvl w:val="0"/>
          <w:numId w:val="2"/>
        </w:numPr>
        <w:tabs>
          <w:tab w:val="left" w:pos="428"/>
        </w:tabs>
        <w:spacing w:before="1"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74B1E1D3">
      <w:pPr>
        <w:pStyle w:val="12"/>
        <w:numPr>
          <w:ilvl w:val="0"/>
          <w:numId w:val="2"/>
        </w:numPr>
        <w:tabs>
          <w:tab w:val="left" w:pos="428"/>
        </w:tabs>
        <w:spacing w:before="3"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4814A26C">
      <w:pPr>
        <w:pStyle w:val="12"/>
        <w:numPr>
          <w:ilvl w:val="0"/>
          <w:numId w:val="2"/>
        </w:numPr>
        <w:tabs>
          <w:tab w:val="left" w:pos="428"/>
        </w:tabs>
        <w:spacing w:before="1"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62E40EC3">
      <w:pPr>
        <w:pStyle w:val="12"/>
        <w:numPr>
          <w:ilvl w:val="0"/>
          <w:numId w:val="2"/>
        </w:numPr>
        <w:tabs>
          <w:tab w:val="left" w:pos="428"/>
        </w:tabs>
        <w:spacing w:before="3"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4E2D6A96">
      <w:pPr>
        <w:pStyle w:val="12"/>
        <w:numPr>
          <w:ilvl w:val="0"/>
          <w:numId w:val="2"/>
        </w:numPr>
        <w:tabs>
          <w:tab w:val="left" w:pos="428"/>
        </w:tabs>
        <w:spacing w:before="2"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223764F2">
      <w:pPr>
        <w:pStyle w:val="12"/>
        <w:numPr>
          <w:ilvl w:val="0"/>
          <w:numId w:val="2"/>
        </w:numPr>
        <w:tabs>
          <w:tab w:val="left" w:pos="428"/>
        </w:tabs>
        <w:spacing w:before="2"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19C6EA97">
      <w:pPr>
        <w:pStyle w:val="12"/>
        <w:numPr>
          <w:ilvl w:val="0"/>
          <w:numId w:val="2"/>
        </w:numPr>
        <w:tabs>
          <w:tab w:val="left" w:pos="428"/>
        </w:tabs>
        <w:spacing w:before="2"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5F8C9AB6">
      <w:pPr>
        <w:pStyle w:val="12"/>
        <w:numPr>
          <w:ilvl w:val="0"/>
          <w:numId w:val="2"/>
        </w:numPr>
        <w:tabs>
          <w:tab w:val="left" w:pos="428"/>
        </w:tabs>
        <w:spacing w:before="2"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DABC019">
      <w:pPr>
        <w:pStyle w:val="12"/>
        <w:numPr>
          <w:ilvl w:val="0"/>
          <w:numId w:val="2"/>
        </w:numPr>
        <w:tabs>
          <w:tab w:val="left" w:pos="428"/>
        </w:tabs>
        <w:spacing w:before="2"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54392A20">
      <w:pPr>
        <w:spacing w:before="23"/>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10ECF343">
      <w:pPr>
        <w:pStyle w:val="12"/>
        <w:numPr>
          <w:ilvl w:val="0"/>
          <w:numId w:val="2"/>
        </w:numPr>
        <w:tabs>
          <w:tab w:val="left" w:pos="428"/>
        </w:tabs>
        <w:spacing w:before="23"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5D72CD4">
      <w:pPr>
        <w:pStyle w:val="12"/>
        <w:numPr>
          <w:ilvl w:val="0"/>
          <w:numId w:val="2"/>
        </w:numPr>
        <w:tabs>
          <w:tab w:val="left" w:pos="428"/>
        </w:tabs>
        <w:spacing w:before="2"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3E867765">
      <w:pPr>
        <w:pStyle w:val="12"/>
        <w:numPr>
          <w:ilvl w:val="0"/>
          <w:numId w:val="2"/>
        </w:numPr>
        <w:tabs>
          <w:tab w:val="left" w:pos="428"/>
        </w:tabs>
        <w:spacing w:before="3" w:after="0" w:line="240" w:lineRule="auto"/>
        <w:ind w:left="427" w:right="0" w:hanging="300"/>
        <w:jc w:val="both"/>
        <w:rPr>
          <w:sz w:val="24"/>
        </w:rPr>
      </w:pPr>
      <w:r>
        <w:rPr>
          <w:spacing w:val="-4"/>
          <w:sz w:val="24"/>
        </w:rPr>
        <w:t>.Wu</w:t>
      </w:r>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3538D20A">
      <w:pPr>
        <w:spacing w:before="23"/>
        <w:ind w:left="487" w:right="0" w:firstLine="0"/>
        <w:jc w:val="both"/>
        <w:rPr>
          <w:sz w:val="24"/>
        </w:rPr>
      </w:pPr>
      <w:bookmarkStart w:id="56" w:name="_bookmark32"/>
      <w:bookmarkEnd w:id="56"/>
      <w:r>
        <w:rPr>
          <w:i/>
          <w:sz w:val="24"/>
        </w:rPr>
        <w:t xml:space="preserve">arXiv preprint arXiv:2503.13868 </w:t>
      </w:r>
      <w:r>
        <w:rPr>
          <w:sz w:val="24"/>
        </w:rPr>
        <w:t>(2025).</w:t>
      </w:r>
    </w:p>
    <w:p w14:paraId="131B1A3D">
      <w:pPr>
        <w:pStyle w:val="12"/>
        <w:numPr>
          <w:ilvl w:val="0"/>
          <w:numId w:val="2"/>
        </w:numPr>
        <w:tabs>
          <w:tab w:val="left" w:pos="428"/>
        </w:tabs>
        <w:spacing w:before="22" w:after="0" w:line="259" w:lineRule="auto"/>
        <w:ind w:left="479" w:right="192" w:hanging="351"/>
        <w:jc w:val="both"/>
        <w:rPr>
          <w:sz w:val="24"/>
        </w:rPr>
      </w:pPr>
      <w:r>
        <w:rPr>
          <w:sz w:val="24"/>
        </w:rPr>
        <w:t>.Naser</w:t>
      </w:r>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57" w:name="_bookmark33"/>
      <w:bookmarkEnd w:id="57"/>
      <w:r>
        <w:rPr>
          <w:b/>
          <w:sz w:val="24"/>
        </w:rPr>
        <w:t xml:space="preserve"> </w:t>
      </w:r>
      <w:r>
        <w:rPr>
          <w:sz w:val="24"/>
        </w:rPr>
        <w:t>(2024)</w:t>
      </w:r>
      <w:r>
        <w:rPr>
          <w:spacing w:val="-2"/>
          <w:sz w:val="24"/>
        </w:rPr>
        <w:t xml:space="preserve"> </w:t>
      </w:r>
      <w:r>
        <w:rPr>
          <w:sz w:val="24"/>
        </w:rPr>
        <w:t>e1533.</w:t>
      </w:r>
    </w:p>
    <w:p w14:paraId="57FE2A49">
      <w:pPr>
        <w:pStyle w:val="12"/>
        <w:numPr>
          <w:ilvl w:val="0"/>
          <w:numId w:val="2"/>
        </w:numPr>
        <w:tabs>
          <w:tab w:val="left" w:pos="428"/>
        </w:tabs>
        <w:spacing w:before="3" w:after="0" w:line="259" w:lineRule="auto"/>
        <w:ind w:left="487" w:right="192" w:hanging="359"/>
        <w:jc w:val="both"/>
        <w:rPr>
          <w:sz w:val="24"/>
        </w:rPr>
      </w:pPr>
      <w:r>
        <w:rPr>
          <w:sz w:val="24"/>
        </w:rPr>
        <w:t>.Bockstedt</w:t>
      </w:r>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58" w:name="_bookmark34"/>
      <w:bookmarkEnd w:id="58"/>
      <w:r>
        <w:rPr>
          <w:sz w:val="24"/>
        </w:rPr>
        <w:t xml:space="preserve"> delegate decisions. </w:t>
      </w:r>
      <w:r>
        <w:rPr>
          <w:i/>
          <w:sz w:val="24"/>
        </w:rPr>
        <w:t>Management Science</w:t>
      </w:r>
      <w:r>
        <w:rPr>
          <w:i/>
          <w:spacing w:val="-39"/>
          <w:sz w:val="24"/>
        </w:rPr>
        <w:t xml:space="preserve"> </w:t>
      </w:r>
      <w:r>
        <w:rPr>
          <w:sz w:val="24"/>
        </w:rPr>
        <w:t>(2025).</w:t>
      </w:r>
    </w:p>
    <w:p w14:paraId="43002B20">
      <w:pPr>
        <w:pStyle w:val="12"/>
        <w:numPr>
          <w:ilvl w:val="0"/>
          <w:numId w:val="2"/>
        </w:numPr>
        <w:tabs>
          <w:tab w:val="left" w:pos="428"/>
        </w:tabs>
        <w:spacing w:before="2" w:after="0" w:line="259" w:lineRule="auto"/>
        <w:ind w:left="487" w:right="192" w:hanging="359"/>
        <w:jc w:val="both"/>
        <w:rPr>
          <w:sz w:val="24"/>
        </w:rPr>
      </w:pPr>
      <w:r>
        <w:rPr>
          <w:spacing w:val="-9"/>
          <w:sz w:val="24"/>
        </w:rPr>
        <w:t xml:space="preserve">.Yu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r>
        <w:rPr>
          <w:i/>
          <w:sz w:val="24"/>
        </w:rPr>
        <w:t>arXiv</w:t>
      </w:r>
      <w:bookmarkStart w:id="59" w:name="_bookmark35"/>
      <w:bookmarkEnd w:id="59"/>
      <w:r>
        <w:rPr>
          <w:i/>
          <w:sz w:val="24"/>
        </w:rPr>
        <w:t xml:space="preserve"> preprint arXiv:2502.07414</w:t>
      </w:r>
      <w:r>
        <w:rPr>
          <w:i/>
          <w:spacing w:val="-3"/>
          <w:sz w:val="24"/>
        </w:rPr>
        <w:t xml:space="preserve"> </w:t>
      </w:r>
      <w:r>
        <w:rPr>
          <w:sz w:val="24"/>
        </w:rPr>
        <w:t>(2025).</w:t>
      </w:r>
    </w:p>
    <w:p w14:paraId="5548EAF6">
      <w:pPr>
        <w:pStyle w:val="12"/>
        <w:numPr>
          <w:ilvl w:val="0"/>
          <w:numId w:val="2"/>
        </w:numPr>
        <w:tabs>
          <w:tab w:val="left" w:pos="428"/>
        </w:tabs>
        <w:spacing w:before="1" w:after="0" w:line="259" w:lineRule="auto"/>
        <w:ind w:left="487" w:right="192" w:hanging="359"/>
        <w:jc w:val="both"/>
        <w:rPr>
          <w:sz w:val="24"/>
        </w:rPr>
      </w:pPr>
      <w:r>
        <w:rPr>
          <w:sz w:val="24"/>
        </w:rPr>
        <w:t>.Jiao</w:t>
      </w:r>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p>
    <w:sectPr>
      <w:pgSz w:w="11910" w:h="16840"/>
      <w:pgMar w:top="1180" w:right="760" w:bottom="1220" w:left="780" w:header="775" w:footer="10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icrosoft Yi Baiti">
    <w:panose1 w:val="03000500000000000000"/>
    <w:charset w:val="00"/>
    <w:family w:val="script"/>
    <w:pitch w:val="default"/>
    <w:sig w:usb0="80000003" w:usb1="00010402" w:usb2="00080002" w:usb3="00000000" w:csb0="00000001"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E55A5">
    <w:pPr>
      <w:pStyle w:val="4"/>
      <w:spacing w:line="14" w:lineRule="auto"/>
      <w:jc w:val="left"/>
      <w:rPr>
        <w:sz w:val="20"/>
      </w:rPr>
    </w:pPr>
    <w:r>
      <w:pict>
        <v:line id="_x0000_s2049" o:spid="_x0000_s2049" o:spt="20" style="position:absolute;left:0pt;margin-left:45.4pt;margin-top:776.2pt;height:0pt;width:502.1pt;mso-position-horizontal-relative:page;mso-position-vertical-relative:page;z-index:-251655168;mso-width-relative:page;mso-height-relative:page;" stroked="t" coordsize="21600,21600">
          <v:path arrowok="t"/>
          <v:fill focussize="0,0"/>
          <v:stroke weight="0.995984251968504pt" color="#000000"/>
          <v:imagedata o:title=""/>
          <o:lock v:ext="edit"/>
        </v:line>
      </w:pict>
    </w:r>
    <w:r>
      <w:pict>
        <v:shape id="_x0000_s2050" o:spid="_x0000_s2050" o:spt="202" type="#_x0000_t202" style="position:absolute;left:0pt;margin-left:538.45pt;margin-top:777.25pt;height:15.8pt;width:12.1pt;mso-position-horizontal-relative:page;mso-position-vertical-relative:page;z-index:-251655168;mso-width-relative:page;mso-height-relative:page;" filled="f" stroked="f" coordsize="21600,21600">
          <v:path/>
          <v:fill on="f" focussize="0,0"/>
          <v:stroke on="f" joinstyle="miter"/>
          <v:imagedata o:title=""/>
          <o:lock v:ext="edit"/>
          <v:textbox inset="0mm,0mm,0mm,0mm">
            <w:txbxContent>
              <w:p w14:paraId="401D143F">
                <w:pPr>
                  <w:spacing w:before="21"/>
                  <w:ind w:left="60" w:right="0" w:firstLine="0"/>
                  <w:jc w:val="left"/>
                  <w:rPr>
                    <w:rFonts w:ascii="Arial"/>
                    <w:b/>
                    <w:sz w:val="22"/>
                  </w:rPr>
                </w:pPr>
                <w:r>
                  <w:fldChar w:fldCharType="begin"/>
                </w:r>
                <w:r>
                  <w:rPr>
                    <w:rFonts w:ascii="Arial"/>
                    <w:b/>
                    <w:w w:val="99"/>
                    <w:sz w:val="22"/>
                  </w:rPr>
                  <w:instrText xml:space="preserve"> PAGE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67A79">
    <w:pPr>
      <w:pStyle w:val="4"/>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01AFBA1">
                <w:pPr>
                  <w:spacing w:before="21"/>
                  <w:ind w:left="20" w:right="0" w:firstLine="0"/>
                  <w:jc w:val="left"/>
                  <w:rPr>
                    <w:rFonts w:ascii="Arial"/>
                    <w:b/>
                    <w:sz w:val="22"/>
                  </w:rPr>
                </w:pPr>
              </w:p>
            </w:txbxContent>
          </v:textbox>
        </v:shape>
      </w:pict>
    </w:r>
    <w:r>
      <w:pict>
        <v:shape id="_x0000_s2056" o:spid="_x0000_s2056" o:spt="202" type="#_x0000_t202" style="position:absolute;left:0pt;margin-left:532.35pt;margin-top:777.25pt;height:15.8pt;width:20.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3AEB402">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176F1D">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22B2B">
    <w:pPr>
      <w:pStyle w:val="4"/>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7A02C882">
                <w:pPr>
                  <w:spacing w:before="22"/>
                  <w:ind w:left="20" w:right="0" w:firstLine="0"/>
                  <w:jc w:val="left"/>
                  <w:rPr>
                    <w:rFonts w:ascii="Arial"/>
                    <w:b/>
                    <w:i/>
                    <w:sz w:val="22"/>
                  </w:rPr>
                </w:pPr>
              </w:p>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4223CEF6">
                <w:pPr>
                  <w:spacing w:before="21"/>
                  <w:ind w:left="20" w:right="0" w:firstLine="0"/>
                  <w:jc w:val="left"/>
                  <w:rPr>
                    <w:rFonts w:ascii="Arial"/>
                    <w:b/>
                    <w:sz w:val="22"/>
                  </w:rPr>
                </w:pPr>
              </w:p>
              <w:p w14:paraId="72705821">
                <w:pPr>
                  <w:spacing w:before="21"/>
                  <w:ind w:left="20" w:right="0" w:firstLine="0"/>
                  <w:jc w:val="left"/>
                  <w:rPr>
                    <w:rFonts w:ascii="Arial"/>
                    <w:b/>
                    <w:sz w:val="22"/>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016F4A91"/>
    <w:rsid w:val="0958005D"/>
    <w:rsid w:val="176D6C21"/>
    <w:rsid w:val="30784C36"/>
    <w:rsid w:val="3785416A"/>
    <w:rsid w:val="4B947B67"/>
    <w:rsid w:val="59BD234E"/>
    <w:rsid w:val="61F40B58"/>
    <w:rsid w:val="6C3B3BC2"/>
    <w:rsid w:val="70843FC6"/>
    <w:rsid w:val="73AC5D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character" w:default="1" w:styleId="9">
    <w:name w:val="Default Paragraph Font"/>
    <w:semiHidden/>
    <w:unhideWhenUsed/>
    <w:uiPriority w:val="1"/>
  </w:style>
  <w:style w:type="table" w:default="1" w:styleId="8">
    <w:name w:val="Normal Table"/>
    <w:semiHidden/>
    <w:uiPriority w:val="0"/>
    <w:tblPr>
      <w:tblCellMar>
        <w:top w:w="0" w:type="dxa"/>
        <w:left w:w="108" w:type="dxa"/>
        <w:bottom w:w="0" w:type="dxa"/>
        <w:right w:w="108" w:type="dxa"/>
      </w:tblCellMar>
    </w:tblPr>
  </w:style>
  <w:style w:type="paragraph" w:styleId="4">
    <w:name w:val="Body Text"/>
    <w:basedOn w:val="1"/>
    <w:qFormat/>
    <w:uiPriority w:val="1"/>
    <w:pPr>
      <w:jc w:val="both"/>
    </w:pPr>
    <w:rPr>
      <w:rFonts w:ascii="Times New Roman" w:hAnsi="Times New Roman" w:eastAsia="Times New Roman" w:cs="Times New Roman"/>
      <w:sz w:val="24"/>
      <w:szCs w:val="24"/>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paragraph" w:styleId="7">
    <w:name w:val="Title"/>
    <w:basedOn w:val="1"/>
    <w:qFormat/>
    <w:uiPriority w:val="1"/>
    <w:pPr>
      <w:spacing w:before="104"/>
      <w:ind w:left="128" w:right="1509"/>
    </w:pPr>
    <w:rPr>
      <w:rFonts w:ascii="Arial" w:hAnsi="Arial" w:eastAsia="Arial" w:cs="Arial"/>
      <w:b/>
      <w:bCs/>
      <w:sz w:val="40"/>
      <w:szCs w:val="40"/>
    </w:rPr>
  </w:style>
  <w:style w:type="character" w:styleId="10">
    <w:name w:val="Hyperlink"/>
    <w:basedOn w:val="9"/>
    <w:uiPriority w:val="0"/>
    <w:rPr>
      <w:color w:val="0000FF"/>
      <w:u w:val="single"/>
    </w:rPr>
  </w:style>
  <w:style w:type="table" w:customStyle="1" w:styleId="11">
    <w:name w:val="Table Normal"/>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spacing w:before="2"/>
      <w:ind w:left="487" w:hanging="359"/>
      <w:jc w:val="both"/>
    </w:pPr>
    <w:rPr>
      <w:rFonts w:ascii="Times New Roman" w:hAnsi="Times New Roman" w:eastAsia="Times New Roman" w:cs="Times New Roman"/>
    </w:rPr>
  </w:style>
  <w:style w:type="paragraph" w:customStyle="1" w:styleId="13">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2049"/>
    <customShpInfo spid="_x0000_s2050"/>
    <customShpInfo spid="_x0000_s2051"/>
    <customShpInfo spid="_x0000_s2052"/>
    <customShpInfo spid="_x0000_s2053"/>
    <customShpInfo spid="_x0000_s2054"/>
    <customShpInfo spid="_x0000_s2055"/>
    <customShpInfo spid="_x0000_s2056"/>
    <customShpInfo spid="_x0000_s102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3802</Words>
  <Characters>22100</Characters>
  <TotalTime>0</TotalTime>
  <ScaleCrop>false</ScaleCrop>
  <LinksUpToDate>false</LinksUpToDate>
  <CharactersWithSpaces>25743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2025-06-27T07:35:00Z</dcterms:created>
  <dc:creator>bryan</dc:creator>
  <cp:lastModifiedBy>赵启帆</cp:lastModifiedBy>
  <dcterms:modified xsi:type="dcterms:W3CDTF">2025-06-27T08:08:33Z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2052-12.1.0.21541</vt:lpwstr>
  </property>
  <property fmtid="{D5CDD505-2E9C-101B-9397-08002B2CF9AE}" pid="7" name="ICV">
    <vt:lpwstr>CC0A4F3958824C9B9A076B35082C49F7_12</vt:lpwstr>
  </property>
</Properties>
</file>