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ĐỒ ÁN MÔN HỌC LẬP TRÌNH JAVA</w:t>
      </w:r>
    </w:p>
    <w:p>
      <w:pPr>
        <w:jc w:val="center"/>
      </w:pPr>
      <w:r>
        <w:rPr>
          <w:b/>
          <w:sz w:val="32"/>
        </w:rPr>
        <w:t>LỚP IS216.xxx</w:t>
      </w:r>
    </w:p>
    <w:p/>
    <w:p>
      <w:r>
        <w:t>1. Tên nhóm: Nhóm ...</w:t>
      </w:r>
    </w:p>
    <w:p>
      <w:r>
        <w:t>2. Tên đề tài: Ứng dụng Quản lý Tài chính và Đầu tư cá nhân FlexInvest</w:t>
      </w:r>
    </w:p>
    <w:p>
      <w:r>
        <w:rPr>
          <w:b/>
        </w:rPr>
        <w:t>3. Tóm tắt nội dung đề tài (không quá 10 dòng):</w:t>
      </w:r>
    </w:p>
    <w:p>
      <w:r>
        <w:t>FlexInvest là ứng dụng Desktop Java với mô hình MVC, cung cấp nền tảng quản lý tài chính toàn diện. Người dùng có thể quản lý số dư, nạp/rút tiền, gửi tiết kiệm, tham gia các gói đầu tư tài chính, thực hiện nhiệm vụ hàng ngày (check-in) để nhận thưởng, và nộp hồ sơ định danh điện tử (eKYC). Hệ thống tích hợp phân hệ Staff để nhân viên phê duyệt giao dịch/eKYC và phân hệ Admin để quản trị người dùng cùng cấu hình hệ thống. Ứng dụng sử dụng giao diện FlatLaf hiện đại, tích hợp JDBC với hệ quản trị cơ sở dữ liệu Oracle đảm bảo tính bảo mật và toàn vẹn dữ liệu.</w:t>
      </w:r>
    </w:p>
    <w:p>
      <w:r>
        <w:rPr>
          <w:b/>
        </w:rPr>
        <w:t>4. Thông tin nhóm: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rPr>
              <w:t>STT</w:t>
            </w:r>
          </w:p>
        </w:tc>
        <w:tc>
          <w:tcPr>
            <w:tcW w:type="dxa" w:w="1080"/>
          </w:tcPr>
          <w:p>
            <w:pPr>
              <w:jc w:val="center"/>
            </w:pPr>
            <w:r>
              <w:rPr>
                <w:b/>
              </w:rPr>
              <w:t>MSSV</w:t>
            </w:r>
          </w:p>
        </w:tc>
        <w:tc>
          <w:tcPr>
            <w:tcW w:type="dxa" w:w="1080"/>
          </w:tcPr>
          <w:p>
            <w:pPr>
              <w:jc w:val="center"/>
            </w:pPr>
            <w:r>
              <w:rPr>
                <w:b/>
              </w:rPr>
              <w:t>Họ tên</w:t>
            </w:r>
          </w:p>
        </w:tc>
        <w:tc>
          <w:tcPr>
            <w:tcW w:type="dxa" w:w="1080"/>
          </w:tcPr>
          <w:p>
            <w:pPr>
              <w:jc w:val="center"/>
            </w:pPr>
            <w:r>
              <w:rPr>
                <w:b/>
              </w:rPr>
              <w:t>Mô tả công việc được giao</w:t>
            </w:r>
          </w:p>
        </w:tc>
        <w:tc>
          <w:tcPr>
            <w:tcW w:type="dxa" w:w="1080"/>
          </w:tcPr>
          <w:p>
            <w:pPr>
              <w:jc w:val="center"/>
            </w:pPr>
            <w:r>
              <w:rPr>
                <w:b/>
              </w:rPr>
              <w:t>Tổng công việc được phân (% công việc được phân công)</w:t>
            </w:r>
          </w:p>
        </w:tc>
        <w:tc>
          <w:tcPr>
            <w:tcW w:type="dxa" w:w="1080"/>
          </w:tcPr>
          <w:p>
            <w:pPr>
              <w:jc w:val="center"/>
            </w:pPr>
            <w:r>
              <w:rPr>
                <w:b/>
              </w:rPr>
              <w:t>Khả năng hoàn thành công việc được giao (% hoàn thành)</w:t>
            </w:r>
          </w:p>
        </w:tc>
        <w:tc>
          <w:tcPr>
            <w:tcW w:type="dxa" w:w="1080"/>
          </w:tcPr>
          <w:p>
            <w:pPr>
              <w:jc w:val="center"/>
            </w:pPr>
            <w:r>
              <w:rPr>
                <w:b/>
              </w:rPr>
              <w:t>Vai trò</w:t>
            </w:r>
          </w:p>
        </w:tc>
        <w:tc>
          <w:tcPr>
            <w:tcW w:type="dxa" w:w="1080"/>
          </w:tcPr>
          <w:p>
            <w:pPr>
              <w:jc w:val="center"/>
            </w:pPr>
            <w:r>
              <w:rPr>
                <w:b/>
              </w:rPr>
              <w:t>Ký tên</w:t>
            </w:r>
          </w:p>
        </w:tc>
      </w:tr>
      <w:tr>
        <w:tc>
          <w:tcPr>
            <w:tcW w:type="dxa" w:w="1080"/>
          </w:tcPr>
          <w:p>
            <w:pPr>
              <w:jc w:val="center"/>
            </w:pPr>
            <w:r>
              <w:t>1</w:t>
            </w:r>
          </w:p>
        </w:tc>
        <w:tc>
          <w:tcPr>
            <w:tcW w:type="dxa" w:w="1080"/>
          </w:tcPr>
          <w:p>
            <w:pPr>
              <w:jc w:val="center"/>
            </w:pPr>
            <w:r>
              <w:t>21520001</w:t>
            </w:r>
          </w:p>
        </w:tc>
        <w:tc>
          <w:tcPr>
            <w:tcW w:type="dxa" w:w="1080"/>
          </w:tcPr>
          <w:p>
            <w:r>
              <w:t>Nguyễn Văn A</w:t>
            </w:r>
          </w:p>
        </w:tc>
        <w:tc>
          <w:tcPr>
            <w:tcW w:type="dxa" w:w="1080"/>
          </w:tcPr>
          <w:p>
            <w:r>
              <w:t>Thiết kế CSDL Oracle, xây dựng kiến trúc Model và DAO (BaseDAO), quản lý module Ví (Wallet), Giao dịch (Ledger), và xử lý luồng nạp/rút tiền backend.</w:t>
            </w:r>
          </w:p>
        </w:tc>
        <w:tc>
          <w:tcPr>
            <w:tcW w:type="dxa" w:w="1080"/>
          </w:tcPr>
          <w:p>
            <w:pPr>
              <w:jc w:val="center"/>
            </w:pPr>
            <w:r>
              <w:t>25%</w:t>
            </w:r>
          </w:p>
        </w:tc>
        <w:tc>
          <w:tcPr>
            <w:tcW w:type="dxa" w:w="1080"/>
          </w:tcPr>
          <w:p>
            <w:pPr>
              <w:jc w:val="center"/>
            </w:pPr>
            <w:r>
              <w:t>100%</w:t>
            </w:r>
          </w:p>
        </w:tc>
        <w:tc>
          <w:tcPr>
            <w:tcW w:type="dxa" w:w="1080"/>
          </w:tcPr>
          <w:p>
            <w:r>
              <w:t>Nhóm trưởng / Backend</w:t>
            </w:r>
          </w:p>
        </w:tc>
        <w:tc>
          <w:tcPr>
            <w:tcW w:type="dxa" w:w="1080"/>
          </w:tcPr>
          <w:p>
            <w:r/>
          </w:p>
        </w:tc>
      </w:tr>
      <w:tr>
        <w:tc>
          <w:tcPr>
            <w:tcW w:type="dxa" w:w="1080"/>
          </w:tcPr>
          <w:p>
            <w:pPr>
              <w:jc w:val="center"/>
            </w:pPr>
            <w:r>
              <w:t>2</w:t>
            </w:r>
          </w:p>
        </w:tc>
        <w:tc>
          <w:tcPr>
            <w:tcW w:type="dxa" w:w="1080"/>
          </w:tcPr>
          <w:p>
            <w:pPr>
              <w:jc w:val="center"/>
            </w:pPr>
            <w:r>
              <w:t>21520002</w:t>
            </w:r>
          </w:p>
        </w:tc>
        <w:tc>
          <w:tcPr>
            <w:tcW w:type="dxa" w:w="1080"/>
          </w:tcPr>
          <w:p>
            <w:r>
              <w:t>Trần Thị B</w:t>
            </w:r>
          </w:p>
        </w:tc>
        <w:tc>
          <w:tcPr>
            <w:tcW w:type="dxa" w:w="1080"/>
          </w:tcPr>
          <w:p>
            <w:r>
              <w:t>Xây dựng giao diện Khách hàng (Dashboard, Wallet, Investments, Savings, Mission), xử lý sự kiện và tích hợp dữ liệu giao diện với DAO.</w:t>
            </w:r>
          </w:p>
        </w:tc>
        <w:tc>
          <w:tcPr>
            <w:tcW w:type="dxa" w:w="1080"/>
          </w:tcPr>
          <w:p>
            <w:pPr>
              <w:jc w:val="center"/>
            </w:pPr>
            <w:r>
              <w:t>25%</w:t>
            </w:r>
          </w:p>
        </w:tc>
        <w:tc>
          <w:tcPr>
            <w:tcW w:type="dxa" w:w="1080"/>
          </w:tcPr>
          <w:p>
            <w:pPr>
              <w:jc w:val="center"/>
            </w:pPr>
            <w:r>
              <w:t>100%</w:t>
            </w:r>
          </w:p>
        </w:tc>
        <w:tc>
          <w:tcPr>
            <w:tcW w:type="dxa" w:w="1080"/>
          </w:tcPr>
          <w:p>
            <w:r>
              <w:t>Thành viên / Frontend</w:t>
            </w:r>
          </w:p>
        </w:tc>
        <w:tc>
          <w:tcPr>
            <w:tcW w:type="dxa" w:w="1080"/>
          </w:tcPr>
          <w:p>
            <w:r/>
          </w:p>
        </w:tc>
      </w:tr>
      <w:tr>
        <w:tc>
          <w:tcPr>
            <w:tcW w:type="dxa" w:w="1080"/>
          </w:tcPr>
          <w:p>
            <w:pPr>
              <w:jc w:val="center"/>
            </w:pPr>
            <w:r>
              <w:t>3</w:t>
            </w:r>
          </w:p>
        </w:tc>
        <w:tc>
          <w:tcPr>
            <w:tcW w:type="dxa" w:w="1080"/>
          </w:tcPr>
          <w:p>
            <w:pPr>
              <w:jc w:val="center"/>
            </w:pPr>
            <w:r>
              <w:t>21520003</w:t>
            </w:r>
          </w:p>
        </w:tc>
        <w:tc>
          <w:tcPr>
            <w:tcW w:type="dxa" w:w="1080"/>
          </w:tcPr>
          <w:p>
            <w:r>
              <w:t>Lê Văn C</w:t>
            </w:r>
          </w:p>
        </w:tc>
        <w:tc>
          <w:tcPr>
            <w:tcW w:type="dxa" w:w="1080"/>
          </w:tcPr>
          <w:p>
            <w:r>
              <w:t>Xây dựng luồng định danh điện tử (eKYC) và thiết kế toàn bộ phân hệ Staff (Duyệt eKYC, duyệt nạp/rút tiền) hỗ trợ nhân viên xử lý yêu cầu.</w:t>
            </w:r>
          </w:p>
        </w:tc>
        <w:tc>
          <w:tcPr>
            <w:tcW w:type="dxa" w:w="1080"/>
          </w:tcPr>
          <w:p>
            <w:pPr>
              <w:jc w:val="center"/>
            </w:pPr>
            <w:r>
              <w:t>25%</w:t>
            </w:r>
          </w:p>
        </w:tc>
        <w:tc>
          <w:tcPr>
            <w:tcW w:type="dxa" w:w="1080"/>
          </w:tcPr>
          <w:p>
            <w:pPr>
              <w:jc w:val="center"/>
            </w:pPr>
            <w:r>
              <w:t>100%</w:t>
            </w:r>
          </w:p>
        </w:tc>
        <w:tc>
          <w:tcPr>
            <w:tcW w:type="dxa" w:w="1080"/>
          </w:tcPr>
          <w:p>
            <w:r>
              <w:t>Thành viên / Fullstack</w:t>
            </w:r>
          </w:p>
        </w:tc>
        <w:tc>
          <w:tcPr>
            <w:tcW w:type="dxa" w:w="1080"/>
          </w:tcPr>
          <w:p>
            <w:r/>
          </w:p>
        </w:tc>
      </w:tr>
      <w:tr>
        <w:tc>
          <w:tcPr>
            <w:tcW w:type="dxa" w:w="1080"/>
          </w:tcPr>
          <w:p>
            <w:pPr>
              <w:jc w:val="center"/>
            </w:pPr>
            <w:r>
              <w:t>4</w:t>
            </w:r>
          </w:p>
        </w:tc>
        <w:tc>
          <w:tcPr>
            <w:tcW w:type="dxa" w:w="1080"/>
          </w:tcPr>
          <w:p>
            <w:pPr>
              <w:jc w:val="center"/>
            </w:pPr>
            <w:r>
              <w:t>21520004</w:t>
            </w:r>
          </w:p>
        </w:tc>
        <w:tc>
          <w:tcPr>
            <w:tcW w:type="dxa" w:w="1080"/>
          </w:tcPr>
          <w:p>
            <w:r>
              <w:t>Phạm Thị D</w:t>
            </w:r>
          </w:p>
        </w:tc>
        <w:tc>
          <w:tcPr>
            <w:tcW w:type="dxa" w:w="1080"/>
          </w:tcPr>
          <w:p>
            <w:r>
              <w:t>Xây dựng module Xác thực (Đăng nhập, Đăng ký, Phân quyền), hệ thống Thông báo, phân hệ Admin, và tinh chỉnh UI/UX tổng thể (FlatLaf, Icons).</w:t>
            </w:r>
          </w:p>
        </w:tc>
        <w:tc>
          <w:tcPr>
            <w:tcW w:type="dxa" w:w="1080"/>
          </w:tcPr>
          <w:p>
            <w:pPr>
              <w:jc w:val="center"/>
            </w:pPr>
            <w:r>
              <w:t>25%</w:t>
            </w:r>
          </w:p>
        </w:tc>
        <w:tc>
          <w:tcPr>
            <w:tcW w:type="dxa" w:w="1080"/>
          </w:tcPr>
          <w:p>
            <w:pPr>
              <w:jc w:val="center"/>
            </w:pPr>
            <w:r>
              <w:t>100%</w:t>
            </w:r>
          </w:p>
        </w:tc>
        <w:tc>
          <w:tcPr>
            <w:tcW w:type="dxa" w:w="1080"/>
          </w:tcPr>
          <w:p>
            <w:r>
              <w:t>Thành viên / Fullstack</w:t>
            </w:r>
          </w:p>
        </w:tc>
        <w:tc>
          <w:tcPr>
            <w:tcW w:type="dxa" w:w="10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