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5nkgyq92m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Датасет для регрессии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📦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Advertising.csv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воспользуемся данными из книги ISLR (Introduction to Statistical Learning: With Applications in R), где рассматриваются продажи товара (измеряемые в тысячах единиц) в зависимости от рекламного бюджета на ТВ, радио и в газетах (измеряемого в тысячах долларов).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TV</w:t>
      </w:r>
      <w:r w:rsidDel="00000000" w:rsidR="00000000" w:rsidRPr="00000000">
        <w:rPr>
          <w:rtl w:val="0"/>
        </w:rPr>
        <w:t xml:space="preserve"> - затраты на рекламу на телевидении;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</w:t>
      </w:r>
      <w:r w:rsidDel="00000000" w:rsidR="00000000" w:rsidRPr="00000000">
        <w:rPr>
          <w:rtl w:val="0"/>
        </w:rPr>
        <w:t xml:space="preserve"> - затраты на рекламу по радио;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newspaper</w:t>
      </w:r>
      <w:r w:rsidDel="00000000" w:rsidR="00000000" w:rsidRPr="00000000">
        <w:rPr>
          <w:rtl w:val="0"/>
        </w:rPr>
        <w:t xml:space="preserve"> - затраты на рекламу в газетах;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 - объем продаж.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kuob2h7hw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Данные для классификации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📦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heart.csv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датасете содержатся 14 атрибутов с информацией о физическом тестировании пациентов. Пациенты сдают кровь и выполняют небольшой физический тест. Колонка "goal" указывает на наличие заболевания сердца у пациента - 0 означает "заболевания нет", 1 означает "заболевание есть". В общем случае, подтверждение наличия заболевания сердца — очень инвазивный процесс, поэтому если построение модели, которая достаточно точно оценивает вероятность заболевания, может помочь избежать дорогих инвазивных процедур.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атрибутов: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возраст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 - пол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  <w:r w:rsidDel="00000000" w:rsidR="00000000" w:rsidRPr="00000000">
        <w:rPr>
          <w:rtl w:val="0"/>
        </w:rPr>
        <w:t xml:space="preserve"> - chest pain - тип боли в груди (4 значения)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trestbps</w:t>
      </w:r>
      <w:r w:rsidDel="00000000" w:rsidR="00000000" w:rsidRPr="00000000">
        <w:rPr>
          <w:rtl w:val="0"/>
        </w:rPr>
        <w:t xml:space="preserve"> - resting blood pressure - давление в состоянии покоя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chol</w:t>
      </w:r>
      <w:r w:rsidDel="00000000" w:rsidR="00000000" w:rsidRPr="00000000">
        <w:rPr>
          <w:rtl w:val="0"/>
        </w:rPr>
        <w:t xml:space="preserve"> - уровень холестерина в крови, в mg/dl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fbs</w:t>
      </w:r>
      <w:r w:rsidDel="00000000" w:rsidR="00000000" w:rsidRPr="00000000">
        <w:rPr>
          <w:rtl w:val="0"/>
        </w:rPr>
        <w:t xml:space="preserve"> - fasting blood sugar - уровень сахара в крови, &gt; 120 mg/dl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restecg` - resting electrocardiographic results - результаты покоящей электрокардиограммы (значения 0, 1, 2)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thalach</w:t>
      </w:r>
      <w:r w:rsidDel="00000000" w:rsidR="00000000" w:rsidRPr="00000000">
        <w:rPr>
          <w:rtl w:val="0"/>
        </w:rPr>
        <w:t xml:space="preserve"> - максимальный пульс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exang</w:t>
      </w:r>
      <w:r w:rsidDel="00000000" w:rsidR="00000000" w:rsidRPr="00000000">
        <w:rPr>
          <w:rtl w:val="0"/>
        </w:rPr>
        <w:t xml:space="preserve"> - exercise induced angina - наличие ангины, вызванной физическими нагрузками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oldpeak</w:t>
      </w:r>
      <w:r w:rsidDel="00000000" w:rsidR="00000000" w:rsidRPr="00000000">
        <w:rPr>
          <w:rtl w:val="0"/>
        </w:rPr>
        <w:t xml:space="preserve"> - пиковые значения в электрокардиограмме при физической нагрузке по сравнению с состоянием покоя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slope</w:t>
      </w:r>
      <w:r w:rsidDel="00000000" w:rsidR="00000000" w:rsidRPr="00000000">
        <w:rPr>
          <w:rtl w:val="0"/>
        </w:rPr>
        <w:t xml:space="preserve"> - наклон пикового значения в электрокардиограмме при физической нагрузке по сравнению с состоянием покоя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</w:t>
      </w:r>
      <w:r w:rsidDel="00000000" w:rsidR="00000000" w:rsidRPr="00000000">
        <w:rPr>
          <w:rtl w:val="0"/>
        </w:rPr>
        <w:t xml:space="preserve"> - количество крупных окрашенных сосудов (от 0 до 3) при флурозопии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thal</w:t>
      </w:r>
      <w:r w:rsidDel="00000000" w:rsidR="00000000" w:rsidRPr="00000000">
        <w:rPr>
          <w:rtl w:val="0"/>
        </w:rPr>
        <w:t xml:space="preserve"> - 3 = нормально; 6 = фиксированный дефект; 7 = обратимый дефект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- 0 обозначает отсутствие заболевания сердца, 1 обозначает наличие заболевания сердца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aqJjujRq_VLp4j4DXJUcWUmp9VmANqV/view?usp=drive_link" TargetMode="External"/><Relationship Id="rId7" Type="http://schemas.openxmlformats.org/officeDocument/2006/relationships/hyperlink" Target="https://drive.google.com/file/d/1vbbZejzkYh6pooJM5G41CICC3GYIPfUa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