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6CED34F0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460B68">
        <w:rPr>
          <w:sz w:val="48"/>
          <w:szCs w:val="48"/>
        </w:rPr>
        <w:t>7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6746FD">
        <w:rPr>
          <w:sz w:val="48"/>
          <w:szCs w:val="48"/>
        </w:rPr>
        <w:t>ISO</w:t>
      </w:r>
      <w:r w:rsidR="00DA5915">
        <w:rPr>
          <w:sz w:val="48"/>
          <w:szCs w:val="48"/>
        </w:rPr>
        <w:t>/IEC</w:t>
      </w:r>
      <w:r w:rsidR="006746FD">
        <w:rPr>
          <w:sz w:val="48"/>
          <w:szCs w:val="48"/>
        </w:rPr>
        <w:t xml:space="preserve"> 27001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6D3D3949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DA5915" w:rsidRPr="00DA5915">
              <w:rPr>
                <w:lang w:val="en-CA"/>
              </w:rPr>
              <w:t xml:space="preserve">as a mayor of </w:t>
            </w:r>
            <w:r w:rsidR="00DA5915">
              <w:rPr>
                <w:lang w:val="en-CA"/>
              </w:rPr>
              <w:t xml:space="preserve">Redstone Smart City and in your infinite wisdom, </w:t>
            </w:r>
            <w:r w:rsidR="00ED26D2">
              <w:rPr>
                <w:lang w:val="en-CA"/>
              </w:rPr>
              <w:t xml:space="preserve">you hired a consultant to identify cybersecurity controls that can be applied to address the incident in the case study. The consultant, </w:t>
            </w:r>
            <w:r w:rsidR="00DA5915">
              <w:rPr>
                <w:lang w:val="en-CA"/>
              </w:rPr>
              <w:t>decided to use ISO/IEC 27001 Annex A control</w:t>
            </w:r>
            <w:r w:rsidR="00ED26D2">
              <w:rPr>
                <w:lang w:val="en-CA"/>
              </w:rPr>
              <w:t>s as a reference before moving on to other frameworks.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109B25DB" w:rsidR="00DE19ED" w:rsidRDefault="00000000" w:rsidP="00DE19ED">
            <w:sdt>
              <w:sdtPr>
                <w:id w:val="-2333992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1C07F2">
                  <w:sym w:font="Wingdings" w:char="F0FC"/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6A124CA4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DA5915">
              <w:t>list at least 5 the ISO/IEC 27001 Annex A controls that you think are relevant to Redstone Smart City</w:t>
            </w:r>
            <w:r>
              <w:t>?</w:t>
            </w:r>
            <w:r w:rsidR="00DA5915">
              <w:t xml:space="preserve"> </w:t>
            </w:r>
            <w:r>
              <w:t>Why?</w:t>
            </w: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45E80FBA" w14:textId="77777777" w:rsidR="00A43886" w:rsidRPr="00A43886" w:rsidRDefault="00A43886" w:rsidP="00A43886">
            <w:pPr>
              <w:pStyle w:val="ListParagraph"/>
              <w:rPr>
                <w:highlight w:val="cyan"/>
              </w:rPr>
            </w:pPr>
            <w:r w:rsidRPr="00A43886">
              <w:rPr>
                <w:highlight w:val="cyan"/>
              </w:rPr>
              <w:t>Five relevant ISO/IEC 27001 Annex A controls for Redstone Smart City are:</w:t>
            </w:r>
          </w:p>
          <w:p w14:paraId="69D58549" w14:textId="77777777" w:rsidR="00A43886" w:rsidRPr="00A43886" w:rsidRDefault="00A43886" w:rsidP="00A43886">
            <w:pPr>
              <w:pStyle w:val="ListParagraph"/>
              <w:rPr>
                <w:highlight w:val="cyan"/>
              </w:rPr>
            </w:pPr>
            <w:r w:rsidRPr="00A43886">
              <w:rPr>
                <w:highlight w:val="cyan"/>
              </w:rPr>
              <w:t>A.5.7 – Supplier security management (critical due to many vendors)</w:t>
            </w:r>
          </w:p>
          <w:p w14:paraId="189F1271" w14:textId="77777777" w:rsidR="00A43886" w:rsidRPr="00A43886" w:rsidRDefault="00A43886" w:rsidP="00A43886">
            <w:pPr>
              <w:pStyle w:val="ListParagraph"/>
              <w:rPr>
                <w:highlight w:val="cyan"/>
              </w:rPr>
            </w:pPr>
            <w:r w:rsidRPr="00A43886">
              <w:rPr>
                <w:highlight w:val="cyan"/>
              </w:rPr>
              <w:t>A.8.10 – Logging and monitoring (detect threats affecting city infrastructure)</w:t>
            </w:r>
          </w:p>
          <w:p w14:paraId="4243790E" w14:textId="77777777" w:rsidR="00A43886" w:rsidRPr="00A43886" w:rsidRDefault="00A43886" w:rsidP="00A43886">
            <w:pPr>
              <w:pStyle w:val="ListParagraph"/>
              <w:rPr>
                <w:highlight w:val="cyan"/>
              </w:rPr>
            </w:pPr>
            <w:r w:rsidRPr="00A43886">
              <w:rPr>
                <w:highlight w:val="cyan"/>
              </w:rPr>
              <w:t>A.9.1 – Access control policy (prevents unauthorized access to city systems)</w:t>
            </w:r>
          </w:p>
          <w:p w14:paraId="49E7435A" w14:textId="77777777" w:rsidR="00A43886" w:rsidRPr="00A43886" w:rsidRDefault="00A43886" w:rsidP="00A43886">
            <w:pPr>
              <w:pStyle w:val="ListParagraph"/>
              <w:rPr>
                <w:highlight w:val="cyan"/>
              </w:rPr>
            </w:pPr>
            <w:r w:rsidRPr="00A43886">
              <w:rPr>
                <w:highlight w:val="cyan"/>
              </w:rPr>
              <w:t>A.8.12 – Encryption (protects sensitive citizen data)</w:t>
            </w:r>
          </w:p>
          <w:p w14:paraId="4E3244C4" w14:textId="1C5054A4" w:rsidR="00A43886" w:rsidRDefault="00A43886" w:rsidP="00A43886">
            <w:pPr>
              <w:pStyle w:val="ListParagraph"/>
            </w:pPr>
            <w:r w:rsidRPr="00A43886">
              <w:rPr>
                <w:highlight w:val="cyan"/>
              </w:rPr>
              <w:t xml:space="preserve">A.5.23 – Incident response planning (ensures the city can respond to </w:t>
            </w:r>
            <w:r w:rsidRPr="00A43886">
              <w:rPr>
                <w:highlight w:val="cyan"/>
              </w:rPr>
              <w:t>cyber-attacks</w:t>
            </w:r>
            <w:r w:rsidRPr="00A43886">
              <w:rPr>
                <w:highlight w:val="cyan"/>
              </w:rPr>
              <w:t>)</w:t>
            </w:r>
          </w:p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  <w:tr w:rsidR="00A43886" w14:paraId="28ABA248" w14:textId="77777777" w:rsidTr="00DE19ED">
        <w:tc>
          <w:tcPr>
            <w:tcW w:w="8500" w:type="dxa"/>
          </w:tcPr>
          <w:p w14:paraId="3182FD42" w14:textId="77777777" w:rsidR="00A43886" w:rsidRDefault="00A43886" w:rsidP="00874D03">
            <w:pPr>
              <w:pStyle w:val="ListParagraph"/>
            </w:pPr>
          </w:p>
        </w:tc>
        <w:tc>
          <w:tcPr>
            <w:tcW w:w="1570" w:type="dxa"/>
          </w:tcPr>
          <w:p w14:paraId="093A9D27" w14:textId="77777777" w:rsidR="00A43886" w:rsidRDefault="00A43886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E0B95" w14:textId="77777777" w:rsidR="00844A77" w:rsidRDefault="00844A77" w:rsidP="00B10A14">
      <w:pPr>
        <w:spacing w:after="0" w:line="240" w:lineRule="auto"/>
      </w:pPr>
      <w:r>
        <w:separator/>
      </w:r>
    </w:p>
  </w:endnote>
  <w:endnote w:type="continuationSeparator" w:id="0">
    <w:p w14:paraId="0CAA1E0D" w14:textId="77777777" w:rsidR="00844A77" w:rsidRDefault="00844A77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3FE8F" w14:textId="77777777" w:rsidR="00844A77" w:rsidRDefault="00844A77" w:rsidP="00B10A14">
      <w:pPr>
        <w:spacing w:after="0" w:line="240" w:lineRule="auto"/>
      </w:pPr>
      <w:r>
        <w:separator/>
      </w:r>
    </w:p>
  </w:footnote>
  <w:footnote w:type="continuationSeparator" w:id="0">
    <w:p w14:paraId="5B5547F7" w14:textId="77777777" w:rsidR="00844A77" w:rsidRDefault="00844A77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7487"/>
    <w:rsid w:val="00050CDE"/>
    <w:rsid w:val="000A3F30"/>
    <w:rsid w:val="000C427B"/>
    <w:rsid w:val="000D3BC7"/>
    <w:rsid w:val="000D7AD2"/>
    <w:rsid w:val="000F530A"/>
    <w:rsid w:val="00101811"/>
    <w:rsid w:val="00102D63"/>
    <w:rsid w:val="001116E5"/>
    <w:rsid w:val="00126C89"/>
    <w:rsid w:val="001B7D5B"/>
    <w:rsid w:val="001C07F2"/>
    <w:rsid w:val="001C32D1"/>
    <w:rsid w:val="001F1B23"/>
    <w:rsid w:val="002163D6"/>
    <w:rsid w:val="00264D73"/>
    <w:rsid w:val="00274FDF"/>
    <w:rsid w:val="002B0E96"/>
    <w:rsid w:val="002C0B8F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41BB7"/>
    <w:rsid w:val="00456B46"/>
    <w:rsid w:val="00460B68"/>
    <w:rsid w:val="004C373D"/>
    <w:rsid w:val="004C5629"/>
    <w:rsid w:val="004D5C1D"/>
    <w:rsid w:val="004E26CF"/>
    <w:rsid w:val="004E4C83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644C2"/>
    <w:rsid w:val="00670874"/>
    <w:rsid w:val="006746FD"/>
    <w:rsid w:val="0067679D"/>
    <w:rsid w:val="00693D93"/>
    <w:rsid w:val="00764F61"/>
    <w:rsid w:val="00766F64"/>
    <w:rsid w:val="00785881"/>
    <w:rsid w:val="00792DF5"/>
    <w:rsid w:val="00793210"/>
    <w:rsid w:val="007A01CC"/>
    <w:rsid w:val="007F4780"/>
    <w:rsid w:val="007F52EF"/>
    <w:rsid w:val="007F7447"/>
    <w:rsid w:val="00803EA3"/>
    <w:rsid w:val="0081099D"/>
    <w:rsid w:val="00844A77"/>
    <w:rsid w:val="00845FD3"/>
    <w:rsid w:val="00862F12"/>
    <w:rsid w:val="00874D03"/>
    <w:rsid w:val="00887EC5"/>
    <w:rsid w:val="008913CC"/>
    <w:rsid w:val="008B4BB6"/>
    <w:rsid w:val="008C4A9C"/>
    <w:rsid w:val="008F49BE"/>
    <w:rsid w:val="009228EE"/>
    <w:rsid w:val="009242FE"/>
    <w:rsid w:val="00927738"/>
    <w:rsid w:val="00931741"/>
    <w:rsid w:val="00952FCD"/>
    <w:rsid w:val="0098299B"/>
    <w:rsid w:val="009A3D05"/>
    <w:rsid w:val="009A609D"/>
    <w:rsid w:val="009C55D8"/>
    <w:rsid w:val="00A02866"/>
    <w:rsid w:val="00A20FFF"/>
    <w:rsid w:val="00A32DDE"/>
    <w:rsid w:val="00A36675"/>
    <w:rsid w:val="00A43886"/>
    <w:rsid w:val="00A438C9"/>
    <w:rsid w:val="00A93660"/>
    <w:rsid w:val="00AA13B4"/>
    <w:rsid w:val="00AC0E91"/>
    <w:rsid w:val="00AD396A"/>
    <w:rsid w:val="00B0161D"/>
    <w:rsid w:val="00B10A14"/>
    <w:rsid w:val="00B34225"/>
    <w:rsid w:val="00B63ABA"/>
    <w:rsid w:val="00B86EAE"/>
    <w:rsid w:val="00BD585E"/>
    <w:rsid w:val="00BF5BBE"/>
    <w:rsid w:val="00C1297F"/>
    <w:rsid w:val="00C2181B"/>
    <w:rsid w:val="00C57FB1"/>
    <w:rsid w:val="00C65D14"/>
    <w:rsid w:val="00C93829"/>
    <w:rsid w:val="00CB2920"/>
    <w:rsid w:val="00CB58CD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E19ED"/>
    <w:rsid w:val="00DE1E0B"/>
    <w:rsid w:val="00DE65A1"/>
    <w:rsid w:val="00E16190"/>
    <w:rsid w:val="00E36267"/>
    <w:rsid w:val="00EB102E"/>
    <w:rsid w:val="00EB22E3"/>
    <w:rsid w:val="00EC2B57"/>
    <w:rsid w:val="00ED26D2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A6CD2"/>
    <w:rsid w:val="00FE1905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ARR PERSONAL ACOUNT</cp:lastModifiedBy>
  <cp:revision>25</cp:revision>
  <dcterms:created xsi:type="dcterms:W3CDTF">2025-09-02T16:45:00Z</dcterms:created>
  <dcterms:modified xsi:type="dcterms:W3CDTF">2025-12-02T02:18:00Z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