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AC74C" w14:textId="7A1F26E6" w:rsidR="00D71849" w:rsidRDefault="71BFE812" w:rsidP="00A4243C">
      <w:pPr>
        <w:pStyle w:val="Heading2"/>
        <w:rPr>
          <w:rFonts w:eastAsia="Arial"/>
        </w:rPr>
      </w:pPr>
      <w:r w:rsidRPr="00A4243C">
        <w:t>Grade</w:t>
      </w:r>
      <w:r w:rsidRPr="19BC3061">
        <w:rPr>
          <w:rFonts w:eastAsia="Arial"/>
        </w:rPr>
        <w:t xml:space="preserve"> Value</w:t>
      </w:r>
    </w:p>
    <w:p w14:paraId="115ABCB2" w14:textId="674063D6" w:rsidR="00D71849" w:rsidRDefault="00973E66" w:rsidP="0031678C">
      <w:pPr>
        <w:pStyle w:val="ListParagraph"/>
        <w:numPr>
          <w:ilvl w:val="0"/>
          <w:numId w:val="5"/>
        </w:numPr>
      </w:pPr>
      <w:r>
        <w:t>3</w:t>
      </w:r>
      <w:r w:rsidR="00CC3027">
        <w:t>2</w:t>
      </w:r>
      <w:r w:rsidR="43520973" w:rsidRPr="1D924FE7">
        <w:t>% of total grade.</w:t>
      </w:r>
    </w:p>
    <w:p w14:paraId="5B417966" w14:textId="37656EDD" w:rsidR="00D71849" w:rsidRDefault="71BFE812" w:rsidP="00A4243C">
      <w:pPr>
        <w:pStyle w:val="Heading2"/>
        <w:rPr>
          <w:rFonts w:eastAsia="Arial"/>
        </w:rPr>
      </w:pPr>
      <w:r w:rsidRPr="00A4243C">
        <w:t>Guidelines</w:t>
      </w:r>
    </w:p>
    <w:p w14:paraId="0E4342E9" w14:textId="57FDED17" w:rsidR="00B25517" w:rsidRDefault="00B25517" w:rsidP="0031678C">
      <w:pPr>
        <w:pStyle w:val="ListParagraph"/>
        <w:numPr>
          <w:ilvl w:val="0"/>
          <w:numId w:val="3"/>
        </w:numPr>
      </w:pPr>
      <w:r>
        <w:t>This assignment will be performed as solo or team of 2.</w:t>
      </w:r>
    </w:p>
    <w:p w14:paraId="787955BE" w14:textId="20640638" w:rsidR="00582E0B" w:rsidRDefault="00582E0B" w:rsidP="00582E0B">
      <w:pPr>
        <w:pStyle w:val="ListParagraph"/>
        <w:numPr>
          <w:ilvl w:val="1"/>
          <w:numId w:val="3"/>
        </w:numPr>
      </w:pPr>
      <w:r>
        <w:t>This needs to be communicated to the instructor to obtain the link to download the virtual machines</w:t>
      </w:r>
      <w:r w:rsidR="00EB2B11">
        <w:t>.</w:t>
      </w:r>
    </w:p>
    <w:p w14:paraId="2775B1B6" w14:textId="5922A014" w:rsidR="00582E0B" w:rsidRDefault="00582E0B" w:rsidP="00582E0B">
      <w:pPr>
        <w:pStyle w:val="ListParagraph"/>
        <w:numPr>
          <w:ilvl w:val="1"/>
          <w:numId w:val="3"/>
        </w:numPr>
      </w:pPr>
      <w:r>
        <w:t>Each link provided may be unique for each team</w:t>
      </w:r>
      <w:r w:rsidR="00CE5211">
        <w:t xml:space="preserve"> or individual</w:t>
      </w:r>
      <w:r>
        <w:t xml:space="preserve"> and cannot be shared</w:t>
      </w:r>
      <w:r w:rsidR="00EB2B11">
        <w:t>.</w:t>
      </w:r>
    </w:p>
    <w:p w14:paraId="2F4E4621" w14:textId="3C1DAA7F" w:rsidR="00881411" w:rsidRDefault="00881411" w:rsidP="00582E0B">
      <w:pPr>
        <w:pStyle w:val="ListParagraph"/>
        <w:numPr>
          <w:ilvl w:val="1"/>
          <w:numId w:val="3"/>
        </w:numPr>
      </w:pPr>
      <w:r>
        <w:t>Teams/individuals will need to sign the rules of engagement</w:t>
      </w:r>
      <w:r w:rsidR="009D138F">
        <w:t xml:space="preserve"> prior to the link being sent.</w:t>
      </w:r>
    </w:p>
    <w:p w14:paraId="349E59CD" w14:textId="2D0AB15F" w:rsidR="00D71849" w:rsidRPr="0031678C" w:rsidRDefault="71BFE812" w:rsidP="0031678C">
      <w:pPr>
        <w:pStyle w:val="ListParagraph"/>
        <w:numPr>
          <w:ilvl w:val="0"/>
          <w:numId w:val="3"/>
        </w:numPr>
      </w:pPr>
      <w:r w:rsidRPr="0031678C">
        <w:t>You are allowed to reference the course materials and online content to complete the assignment.</w:t>
      </w:r>
    </w:p>
    <w:p w14:paraId="61EBD340" w14:textId="63F0FF9F" w:rsidR="00D71849" w:rsidRPr="0031678C" w:rsidRDefault="71BFE812" w:rsidP="0031678C">
      <w:pPr>
        <w:pStyle w:val="ListParagraph"/>
        <w:numPr>
          <w:ilvl w:val="0"/>
          <w:numId w:val="3"/>
        </w:numPr>
      </w:pPr>
      <w:r w:rsidRPr="0031678C">
        <w:t xml:space="preserve">You can use any tools you would like to find and exploit vulnerabilities in this assignment. </w:t>
      </w:r>
    </w:p>
    <w:p w14:paraId="3E3581E8" w14:textId="65A97562" w:rsidR="00D71849" w:rsidRPr="0031678C" w:rsidRDefault="71BFE812" w:rsidP="0031678C">
      <w:pPr>
        <w:pStyle w:val="ListParagraph"/>
        <w:numPr>
          <w:ilvl w:val="0"/>
          <w:numId w:val="3"/>
        </w:numPr>
      </w:pPr>
      <w:r w:rsidRPr="0031678C">
        <w:t>Nessus</w:t>
      </w:r>
      <w:r w:rsidR="0031678C" w:rsidRPr="0031678C">
        <w:t xml:space="preserve">, OpenVAS and other tools </w:t>
      </w:r>
      <w:r w:rsidRPr="0031678C">
        <w:t xml:space="preserve">may be used to scan for vulnerabilities. </w:t>
      </w:r>
    </w:p>
    <w:p w14:paraId="2EF0DC4C" w14:textId="231981BB" w:rsidR="00D71849" w:rsidRPr="0031678C" w:rsidRDefault="71BFE812" w:rsidP="0031678C">
      <w:pPr>
        <w:pStyle w:val="ListParagraph"/>
        <w:numPr>
          <w:ilvl w:val="0"/>
          <w:numId w:val="3"/>
        </w:numPr>
      </w:pPr>
      <w:r w:rsidRPr="0031678C">
        <w:t>Metasploit may be used to exploit vulnerabilities</w:t>
      </w:r>
      <w:r w:rsidR="0029073D">
        <w:t>.</w:t>
      </w:r>
    </w:p>
    <w:p w14:paraId="7F8F0A33" w14:textId="5A5C5443" w:rsidR="00723D77" w:rsidRPr="0031678C" w:rsidRDefault="00723D77" w:rsidP="009E16E5">
      <w:pPr>
        <w:pStyle w:val="ListParagraph"/>
        <w:numPr>
          <w:ilvl w:val="0"/>
          <w:numId w:val="3"/>
        </w:numPr>
        <w:rPr>
          <w:rFonts w:eastAsia="Arial" w:cs="Arial"/>
          <w:color w:val="000000" w:themeColor="text1"/>
        </w:rPr>
      </w:pPr>
      <w:r w:rsidRPr="0031678C">
        <w:rPr>
          <w:rFonts w:eastAsia="Arial" w:cs="Arial"/>
          <w:color w:val="000000" w:themeColor="text1"/>
        </w:rPr>
        <w:t xml:space="preserve">Do not use </w:t>
      </w:r>
      <w:r w:rsidR="0029073D">
        <w:rPr>
          <w:rFonts w:eastAsia="Arial" w:cs="Arial"/>
          <w:color w:val="000000" w:themeColor="text1"/>
        </w:rPr>
        <w:t>purchased exploits.</w:t>
      </w:r>
    </w:p>
    <w:p w14:paraId="0AAE31D5" w14:textId="149D87D5" w:rsidR="00A63230" w:rsidRPr="0031678C" w:rsidRDefault="00A63230" w:rsidP="0031678C">
      <w:pPr>
        <w:pStyle w:val="ListParagraph"/>
        <w:numPr>
          <w:ilvl w:val="0"/>
          <w:numId w:val="3"/>
        </w:numPr>
        <w:rPr>
          <w:rFonts w:eastAsia="Arial" w:cs="Arial"/>
          <w:color w:val="000000" w:themeColor="text1"/>
        </w:rPr>
      </w:pPr>
      <w:r w:rsidRPr="0031678C">
        <w:rPr>
          <w:rFonts w:eastAsia="Arial" w:cs="Arial"/>
          <w:color w:val="000000" w:themeColor="text1"/>
        </w:rPr>
        <w:t xml:space="preserve">You may use </w:t>
      </w:r>
      <w:r w:rsidR="000F1C23">
        <w:rPr>
          <w:rFonts w:eastAsia="Arial" w:cs="Arial"/>
          <w:color w:val="000000" w:themeColor="text1"/>
        </w:rPr>
        <w:t xml:space="preserve">publicly available </w:t>
      </w:r>
      <w:r w:rsidRPr="0031678C">
        <w:rPr>
          <w:rFonts w:eastAsia="Arial" w:cs="Arial"/>
          <w:color w:val="000000" w:themeColor="text1"/>
        </w:rPr>
        <w:t xml:space="preserve">PoC code </w:t>
      </w:r>
      <w:r w:rsidR="000F1C23">
        <w:rPr>
          <w:rFonts w:eastAsia="Arial" w:cs="Arial"/>
          <w:color w:val="000000" w:themeColor="text1"/>
        </w:rPr>
        <w:t>from sources on the internet</w:t>
      </w:r>
      <w:r w:rsidR="0029073D">
        <w:rPr>
          <w:rFonts w:eastAsia="Arial" w:cs="Arial"/>
          <w:color w:val="000000" w:themeColor="text1"/>
        </w:rPr>
        <w:t>.</w:t>
      </w:r>
    </w:p>
    <w:p w14:paraId="50811EF1" w14:textId="2ACE5BB5" w:rsidR="00A63230" w:rsidRPr="0031678C" w:rsidRDefault="00A63230" w:rsidP="00A63230">
      <w:pPr>
        <w:pStyle w:val="ListParagraph"/>
        <w:numPr>
          <w:ilvl w:val="0"/>
          <w:numId w:val="3"/>
        </w:numPr>
        <w:rPr>
          <w:rFonts w:eastAsia="Arial" w:cs="Arial"/>
          <w:color w:val="000000" w:themeColor="text1"/>
        </w:rPr>
      </w:pPr>
      <w:r w:rsidRPr="0031678C">
        <w:rPr>
          <w:rFonts w:eastAsia="Arial" w:cs="Arial"/>
          <w:color w:val="000000" w:themeColor="text1"/>
        </w:rPr>
        <w:t xml:space="preserve">The virtual machines provided in this </w:t>
      </w:r>
      <w:r w:rsidR="00622421" w:rsidRPr="0031678C">
        <w:rPr>
          <w:rFonts w:eastAsia="Arial" w:cs="Arial"/>
          <w:color w:val="000000" w:themeColor="text1"/>
        </w:rPr>
        <w:t>assignment are for use in this assignment only</w:t>
      </w:r>
      <w:r w:rsidR="0029073D">
        <w:rPr>
          <w:rFonts w:eastAsia="Arial" w:cs="Arial"/>
          <w:color w:val="000000" w:themeColor="text1"/>
        </w:rPr>
        <w:t>.</w:t>
      </w:r>
    </w:p>
    <w:p w14:paraId="5BDE1CB2" w14:textId="33454F2B" w:rsidR="00622421" w:rsidRPr="0031678C" w:rsidRDefault="00622421" w:rsidP="00622421">
      <w:pPr>
        <w:pStyle w:val="ListParagraph"/>
        <w:numPr>
          <w:ilvl w:val="1"/>
          <w:numId w:val="3"/>
        </w:numPr>
        <w:rPr>
          <w:rFonts w:eastAsia="Arial" w:cs="Arial"/>
          <w:color w:val="000000" w:themeColor="text1"/>
        </w:rPr>
      </w:pPr>
      <w:r w:rsidRPr="0031678C">
        <w:rPr>
          <w:rFonts w:eastAsia="Arial" w:cs="Arial"/>
          <w:color w:val="000000" w:themeColor="text1"/>
        </w:rPr>
        <w:t>These virtual machines require VMware Workstation to operate</w:t>
      </w:r>
      <w:r w:rsidR="0029073D">
        <w:rPr>
          <w:rFonts w:eastAsia="Arial" w:cs="Arial"/>
          <w:color w:val="000000" w:themeColor="text1"/>
        </w:rPr>
        <w:t xml:space="preserve"> </w:t>
      </w:r>
      <w:r w:rsidRPr="0031678C">
        <w:rPr>
          <w:rFonts w:eastAsia="Arial" w:cs="Arial"/>
          <w:color w:val="000000" w:themeColor="text1"/>
        </w:rPr>
        <w:t>and may not work with other hypervisor platforms</w:t>
      </w:r>
      <w:r w:rsidR="0029073D">
        <w:rPr>
          <w:rFonts w:eastAsia="Arial" w:cs="Arial"/>
          <w:color w:val="000000" w:themeColor="text1"/>
        </w:rPr>
        <w:t>.</w:t>
      </w:r>
    </w:p>
    <w:p w14:paraId="5BF72326" w14:textId="41FBBF15" w:rsidR="00622421" w:rsidRPr="0031678C" w:rsidRDefault="0031678C" w:rsidP="007B2BFB">
      <w:pPr>
        <w:pStyle w:val="ListParagraph"/>
        <w:numPr>
          <w:ilvl w:val="0"/>
          <w:numId w:val="3"/>
        </w:numPr>
        <w:rPr>
          <w:rFonts w:eastAsia="Arial" w:cs="Arial"/>
          <w:color w:val="000000" w:themeColor="text1"/>
        </w:rPr>
      </w:pPr>
      <w:r w:rsidRPr="0031678C">
        <w:rPr>
          <w:rFonts w:eastAsia="Arial" w:cs="Arial"/>
          <w:color w:val="000000" w:themeColor="text1"/>
        </w:rPr>
        <w:t>The use of a pen testing distribution is highly encouraged, though not required</w:t>
      </w:r>
      <w:r w:rsidR="0029073D">
        <w:rPr>
          <w:rFonts w:eastAsia="Arial" w:cs="Arial"/>
          <w:color w:val="000000" w:themeColor="text1"/>
        </w:rPr>
        <w:t>.</w:t>
      </w:r>
    </w:p>
    <w:p w14:paraId="3EEBB64B" w14:textId="71DE4EAF" w:rsidR="0031678C" w:rsidRPr="0031678C" w:rsidRDefault="0031678C" w:rsidP="0031678C">
      <w:pPr>
        <w:pStyle w:val="ListParagraph"/>
        <w:numPr>
          <w:ilvl w:val="1"/>
          <w:numId w:val="3"/>
        </w:numPr>
        <w:rPr>
          <w:rFonts w:eastAsia="Arial" w:cs="Arial"/>
          <w:color w:val="000000" w:themeColor="text1"/>
        </w:rPr>
      </w:pPr>
      <w:r w:rsidRPr="0031678C">
        <w:rPr>
          <w:rFonts w:eastAsia="Arial" w:cs="Arial"/>
          <w:color w:val="000000" w:themeColor="text1"/>
        </w:rPr>
        <w:t xml:space="preserve">Suggesting the use of </w:t>
      </w:r>
      <w:r w:rsidR="0029073D">
        <w:rPr>
          <w:rFonts w:eastAsia="Arial" w:cs="Arial"/>
          <w:color w:val="000000" w:themeColor="text1"/>
        </w:rPr>
        <w:t>the Kali virtual machine you have been using throughout the course.</w:t>
      </w:r>
    </w:p>
    <w:p w14:paraId="0FCA8FBD" w14:textId="019EE166" w:rsidR="00D71849" w:rsidRDefault="71BFE812" w:rsidP="00A4243C">
      <w:pPr>
        <w:pStyle w:val="Heading2"/>
        <w:rPr>
          <w:rFonts w:eastAsia="Arial"/>
        </w:rPr>
      </w:pPr>
      <w:r w:rsidRPr="00A4243C">
        <w:t>Requirements</w:t>
      </w:r>
    </w:p>
    <w:p w14:paraId="22EC3F06" w14:textId="5C3A92FC" w:rsidR="00365832" w:rsidRDefault="00B0730D" w:rsidP="003E080B">
      <w:pPr>
        <w:pStyle w:val="ListParagraph"/>
        <w:numPr>
          <w:ilvl w:val="0"/>
          <w:numId w:val="2"/>
        </w:numPr>
        <w:rPr>
          <w:rFonts w:eastAsia="Arial" w:cs="Arial"/>
        </w:rPr>
      </w:pPr>
      <w:r w:rsidRPr="00365832">
        <w:rPr>
          <w:rFonts w:eastAsia="Arial" w:cs="Arial"/>
        </w:rPr>
        <w:t>Teams will be required to sign the rules of engagement</w:t>
      </w:r>
      <w:r w:rsidR="00365832">
        <w:rPr>
          <w:rFonts w:eastAsia="Arial" w:cs="Arial"/>
        </w:rPr>
        <w:t>.</w:t>
      </w:r>
    </w:p>
    <w:p w14:paraId="73D4ED5F" w14:textId="7F16A606" w:rsidR="00F96D36" w:rsidRPr="00365832" w:rsidRDefault="007B2BFB" w:rsidP="003E080B">
      <w:pPr>
        <w:pStyle w:val="ListParagraph"/>
        <w:numPr>
          <w:ilvl w:val="0"/>
          <w:numId w:val="2"/>
        </w:numPr>
        <w:rPr>
          <w:rFonts w:eastAsia="Arial" w:cs="Arial"/>
        </w:rPr>
      </w:pPr>
      <w:r w:rsidRPr="00365832">
        <w:rPr>
          <w:rFonts w:eastAsia="Arial" w:cs="Arial"/>
          <w:color w:val="000000" w:themeColor="text1"/>
        </w:rPr>
        <w:t xml:space="preserve">Report generated </w:t>
      </w:r>
      <w:r w:rsidR="003E080B" w:rsidRPr="00365832">
        <w:rPr>
          <w:rFonts w:eastAsia="Arial" w:cs="Arial"/>
          <w:color w:val="000000" w:themeColor="text1"/>
        </w:rPr>
        <w:t xml:space="preserve">containing the “wins” from the Capture flag, </w:t>
      </w:r>
      <w:r w:rsidR="00512643" w:rsidRPr="00365832">
        <w:rPr>
          <w:rFonts w:eastAsia="Arial" w:cs="Arial"/>
          <w:color w:val="000000" w:themeColor="text1"/>
        </w:rPr>
        <w:t>formatting covered under the Submission section of this assignment</w:t>
      </w:r>
      <w:r w:rsidR="003A2DFC" w:rsidRPr="00365832">
        <w:rPr>
          <w:rFonts w:eastAsia="Arial" w:cs="Arial"/>
          <w:color w:val="000000" w:themeColor="text1"/>
        </w:rPr>
        <w:t>.</w:t>
      </w:r>
    </w:p>
    <w:p w14:paraId="760B3E6F" w14:textId="77777777" w:rsidR="00F96D36" w:rsidRPr="0031678C" w:rsidRDefault="00F96D36" w:rsidP="00F96D36">
      <w:pPr>
        <w:pStyle w:val="ListParagraph"/>
        <w:numPr>
          <w:ilvl w:val="0"/>
          <w:numId w:val="2"/>
        </w:numPr>
        <w:rPr>
          <w:rFonts w:eastAsia="Arial" w:cs="Arial"/>
        </w:rPr>
      </w:pPr>
      <w:r w:rsidRPr="0031678C">
        <w:rPr>
          <w:rFonts w:eastAsia="Arial" w:cs="Arial"/>
          <w:color w:val="000000" w:themeColor="text1"/>
        </w:rPr>
        <w:t>Showcase the pen testing tools available for use and built into pen testing operating systems</w:t>
      </w:r>
      <w:r>
        <w:rPr>
          <w:rFonts w:eastAsia="Arial" w:cs="Arial"/>
          <w:color w:val="000000" w:themeColor="text1"/>
        </w:rPr>
        <w:t>.</w:t>
      </w:r>
    </w:p>
    <w:p w14:paraId="28671379" w14:textId="77777777" w:rsidR="00F96D36" w:rsidRPr="0031678C" w:rsidRDefault="00F96D36" w:rsidP="00F96D36">
      <w:pPr>
        <w:pStyle w:val="ListParagraph"/>
        <w:numPr>
          <w:ilvl w:val="0"/>
          <w:numId w:val="2"/>
        </w:numPr>
        <w:rPr>
          <w:rFonts w:eastAsia="Arial" w:cs="Arial"/>
        </w:rPr>
      </w:pPr>
      <w:r w:rsidRPr="0031678C">
        <w:rPr>
          <w:rFonts w:eastAsia="Arial" w:cs="Arial"/>
          <w:color w:val="000000" w:themeColor="text1"/>
        </w:rPr>
        <w:t>The virtual machines provided by the instructor for this assignment</w:t>
      </w:r>
      <w:r>
        <w:rPr>
          <w:rFonts w:eastAsia="Arial" w:cs="Arial"/>
          <w:color w:val="000000" w:themeColor="text1"/>
        </w:rPr>
        <w:t>.</w:t>
      </w:r>
    </w:p>
    <w:p w14:paraId="381FD65D" w14:textId="4C157BC6" w:rsidR="00F96D36" w:rsidRDefault="00F96D36" w:rsidP="00F96D36">
      <w:pPr>
        <w:pStyle w:val="ListParagraph"/>
        <w:numPr>
          <w:ilvl w:val="1"/>
          <w:numId w:val="2"/>
        </w:numPr>
        <w:rPr>
          <w:rFonts w:eastAsia="Arial" w:cs="Arial"/>
        </w:rPr>
      </w:pPr>
      <w:r>
        <w:rPr>
          <w:rFonts w:eastAsia="Arial" w:cs="Arial"/>
        </w:rPr>
        <w:t>The purpose of this pen test is a network pen test</w:t>
      </w:r>
      <w:r w:rsidR="003A2DFC">
        <w:rPr>
          <w:rFonts w:eastAsia="Arial" w:cs="Arial"/>
        </w:rPr>
        <w:t>.</w:t>
      </w:r>
    </w:p>
    <w:p w14:paraId="515AFD01" w14:textId="0C3AEFFD" w:rsidR="00F96D36" w:rsidRDefault="00F96D36" w:rsidP="00F96D36">
      <w:pPr>
        <w:pStyle w:val="ListParagraph"/>
        <w:numPr>
          <w:ilvl w:val="1"/>
          <w:numId w:val="2"/>
        </w:numPr>
        <w:rPr>
          <w:rFonts w:eastAsia="Arial" w:cs="Arial"/>
        </w:rPr>
      </w:pPr>
      <w:r>
        <w:rPr>
          <w:rFonts w:eastAsia="Arial" w:cs="Arial"/>
        </w:rPr>
        <w:t>Exploiting the machines through the console view of VMware Workstation and not through the Internet will not be accepted</w:t>
      </w:r>
      <w:r w:rsidR="003A2DFC">
        <w:rPr>
          <w:rFonts w:eastAsia="Arial" w:cs="Arial"/>
        </w:rPr>
        <w:t>.</w:t>
      </w:r>
    </w:p>
    <w:p w14:paraId="472E983D" w14:textId="77777777" w:rsidR="00512643" w:rsidRDefault="00512643">
      <w:pPr>
        <w:rPr>
          <w:rFonts w:ascii="Aptos Black" w:eastAsiaTheme="majorEastAsia" w:hAnsi="Aptos Black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713EFB1E" w14:textId="253A4325" w:rsidR="00D71849" w:rsidRDefault="71BFE812" w:rsidP="00A4243C">
      <w:pPr>
        <w:pStyle w:val="Heading2"/>
        <w:rPr>
          <w:rFonts w:eastAsia="Arial"/>
        </w:rPr>
      </w:pPr>
      <w:r w:rsidRPr="00A4243C">
        <w:lastRenderedPageBreak/>
        <w:t>Assignment</w:t>
      </w:r>
    </w:p>
    <w:p w14:paraId="7231BA40" w14:textId="6CEA3AC0" w:rsidR="00293829" w:rsidRPr="00F36C9B" w:rsidRDefault="00293829" w:rsidP="00293829">
      <w:pPr>
        <w:rPr>
          <w:rFonts w:eastAsia="Arial" w:cs="Arial"/>
          <w:color w:val="000000" w:themeColor="text1"/>
        </w:rPr>
      </w:pPr>
      <w:r w:rsidRPr="00F36C9B">
        <w:rPr>
          <w:rFonts w:eastAsia="Arial" w:cs="Arial"/>
          <w:color w:val="000000" w:themeColor="text1"/>
        </w:rPr>
        <w:t>Your team of 1 to 2 members will be creating a paper to showcase</w:t>
      </w:r>
      <w:r w:rsidR="00B25517" w:rsidRPr="00F36C9B">
        <w:rPr>
          <w:rFonts w:eastAsia="Arial" w:cs="Arial"/>
          <w:color w:val="000000" w:themeColor="text1"/>
        </w:rPr>
        <w:t xml:space="preserve"> the exploitation of the virtual machines provided. These “wins” will be demonstrated in a paper following the requirements under Submission.</w:t>
      </w:r>
    </w:p>
    <w:p w14:paraId="2B2024FD" w14:textId="5A834022" w:rsidR="00296C7F" w:rsidRDefault="008F40E7" w:rsidP="00293829">
      <w:pPr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>To generate these “wins” your team will be exploiting vulnerabilities and misconfigurations</w:t>
      </w:r>
      <w:r w:rsidR="004F0C80">
        <w:rPr>
          <w:rFonts w:eastAsia="Arial" w:cs="Arial"/>
          <w:color w:val="000000" w:themeColor="text1"/>
        </w:rPr>
        <w:t xml:space="preserve"> of the virtual machines to gain points. A point is worth 1% of the grade of this assignment. A team will need 100 points per person to obtain </w:t>
      </w:r>
      <w:r w:rsidR="00C337F9">
        <w:rPr>
          <w:rFonts w:eastAsia="Arial" w:cs="Arial"/>
          <w:color w:val="000000" w:themeColor="text1"/>
        </w:rPr>
        <w:t xml:space="preserve">the maximum of </w:t>
      </w:r>
      <w:r w:rsidR="004F0C80">
        <w:rPr>
          <w:rFonts w:eastAsia="Arial" w:cs="Arial"/>
          <w:color w:val="000000" w:themeColor="text1"/>
        </w:rPr>
        <w:t xml:space="preserve">100%. </w:t>
      </w:r>
      <w:r w:rsidR="00C337F9">
        <w:rPr>
          <w:rFonts w:eastAsia="Arial" w:cs="Arial"/>
          <w:color w:val="000000" w:themeColor="text1"/>
        </w:rPr>
        <w:t xml:space="preserve">For teams of 2, the number of points will be divided by </w:t>
      </w:r>
      <w:r w:rsidR="003627FA">
        <w:rPr>
          <w:rFonts w:eastAsia="Arial" w:cs="Arial"/>
          <w:color w:val="000000" w:themeColor="text1"/>
        </w:rPr>
        <w:t xml:space="preserve">2 to generate the overall score for </w:t>
      </w:r>
      <w:r w:rsidR="00296C7F">
        <w:rPr>
          <w:rFonts w:eastAsia="Arial" w:cs="Arial"/>
          <w:color w:val="000000" w:themeColor="text1"/>
        </w:rPr>
        <w:t>the team</w:t>
      </w:r>
      <w:r w:rsidR="003627FA">
        <w:rPr>
          <w:rFonts w:eastAsia="Arial" w:cs="Arial"/>
          <w:color w:val="000000" w:themeColor="text1"/>
        </w:rPr>
        <w:t xml:space="preserve">; for example, if the team earns a total of 170 points, the score for both members will be </w:t>
      </w:r>
      <w:r w:rsidR="00296C7F">
        <w:rPr>
          <w:rFonts w:eastAsia="Arial" w:cs="Arial"/>
          <w:color w:val="000000" w:themeColor="text1"/>
        </w:rPr>
        <w:t>85%.</w:t>
      </w:r>
    </w:p>
    <w:p w14:paraId="6072BEB3" w14:textId="73B90FEF" w:rsidR="00B25517" w:rsidRDefault="00277FC1" w:rsidP="00293829">
      <w:pPr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>The exploitation will need to be documented in the paper with 1 – 2 screenshots with the proof of access (admin, root, system), and the hostname or system name</w:t>
      </w:r>
      <w:r w:rsidR="008961DE">
        <w:rPr>
          <w:rFonts w:eastAsia="Arial" w:cs="Arial"/>
          <w:color w:val="000000" w:themeColor="text1"/>
        </w:rPr>
        <w:t>, and 1 – 2 short sentences covering the following:</w:t>
      </w:r>
    </w:p>
    <w:p w14:paraId="393E393D" w14:textId="1EE8176C" w:rsidR="00296C7F" w:rsidRPr="0024461C" w:rsidRDefault="00296C7F" w:rsidP="0024461C">
      <w:pPr>
        <w:pStyle w:val="ListParagraph"/>
        <w:numPr>
          <w:ilvl w:val="0"/>
          <w:numId w:val="7"/>
        </w:numPr>
        <w:rPr>
          <w:rFonts w:eastAsia="Arial" w:cs="Arial"/>
          <w:color w:val="000000" w:themeColor="text1"/>
        </w:rPr>
      </w:pPr>
      <w:r w:rsidRPr="0024461C">
        <w:rPr>
          <w:rFonts w:eastAsia="Arial" w:cs="Arial"/>
          <w:color w:val="000000" w:themeColor="text1"/>
        </w:rPr>
        <w:t>The name of the machine (either the VMWare inventory name or the name indicated inside the virtual machine)</w:t>
      </w:r>
      <w:r w:rsidR="003A2DFC">
        <w:rPr>
          <w:rFonts w:eastAsia="Arial" w:cs="Arial"/>
          <w:color w:val="000000" w:themeColor="text1"/>
        </w:rPr>
        <w:t>.</w:t>
      </w:r>
    </w:p>
    <w:p w14:paraId="23269D0C" w14:textId="030982B5" w:rsidR="00296C7F" w:rsidRPr="00F36C9B" w:rsidRDefault="00296C7F" w:rsidP="0024461C">
      <w:pPr>
        <w:pStyle w:val="ListParagraph"/>
        <w:numPr>
          <w:ilvl w:val="0"/>
          <w:numId w:val="7"/>
        </w:numPr>
        <w:rPr>
          <w:rFonts w:eastAsia="Arial" w:cs="Arial"/>
          <w:color w:val="000000" w:themeColor="text1"/>
        </w:rPr>
      </w:pPr>
      <w:r w:rsidRPr="00F36C9B">
        <w:rPr>
          <w:rFonts w:eastAsia="Arial" w:cs="Arial"/>
          <w:color w:val="000000" w:themeColor="text1"/>
        </w:rPr>
        <w:t>The exploit used (link to the PoC or the full name of the exploit in Metasploit Framework)</w:t>
      </w:r>
      <w:r w:rsidR="003A2DFC">
        <w:rPr>
          <w:rFonts w:eastAsia="Arial" w:cs="Arial"/>
          <w:color w:val="000000" w:themeColor="text1"/>
        </w:rPr>
        <w:t>.</w:t>
      </w:r>
    </w:p>
    <w:p w14:paraId="1B639E91" w14:textId="5AF4F936" w:rsidR="00296C7F" w:rsidRPr="00F36C9B" w:rsidRDefault="00296C7F" w:rsidP="0024461C">
      <w:pPr>
        <w:pStyle w:val="ListParagraph"/>
        <w:numPr>
          <w:ilvl w:val="0"/>
          <w:numId w:val="7"/>
        </w:numPr>
        <w:rPr>
          <w:rFonts w:eastAsia="Arial" w:cs="Arial"/>
          <w:color w:val="000000" w:themeColor="text1"/>
        </w:rPr>
      </w:pPr>
      <w:r w:rsidRPr="00F36C9B">
        <w:rPr>
          <w:rFonts w:eastAsia="Arial" w:cs="Arial"/>
          <w:color w:val="000000" w:themeColor="text1"/>
        </w:rPr>
        <w:t>The associated CVE, the vulnerability name, or identify the misconfiguration that allowed the exploitation</w:t>
      </w:r>
      <w:r w:rsidR="003A2DFC">
        <w:rPr>
          <w:rFonts w:eastAsia="Arial" w:cs="Arial"/>
          <w:color w:val="000000" w:themeColor="text1"/>
        </w:rPr>
        <w:t>.</w:t>
      </w:r>
    </w:p>
    <w:p w14:paraId="6EBD4B12" w14:textId="12EB5EAE" w:rsidR="00296C7F" w:rsidRDefault="00296C7F" w:rsidP="00293829">
      <w:pPr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 xml:space="preserve">Another method of obtaining points is through finding flags, these flags are to demonstrate the storage of </w:t>
      </w:r>
      <w:r w:rsidR="0024461C">
        <w:rPr>
          <w:rFonts w:eastAsia="Arial" w:cs="Arial"/>
          <w:color w:val="000000" w:themeColor="text1"/>
        </w:rPr>
        <w:t>secure data in an insecure or accessible manner. Some flags will be easy to access for a lower score value, while flags which require additional steps will be worth a higher point value.</w:t>
      </w:r>
    </w:p>
    <w:p w14:paraId="584003D2" w14:textId="0042A258" w:rsidR="0024461C" w:rsidRDefault="0024461C" w:rsidP="0024461C">
      <w:pPr>
        <w:pStyle w:val="ListParagraph"/>
        <w:numPr>
          <w:ilvl w:val="0"/>
          <w:numId w:val="5"/>
        </w:numPr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>These flags will be easily identified as being named “flag” with any file extension</w:t>
      </w:r>
    </w:p>
    <w:p w14:paraId="0F17109C" w14:textId="2D596E9B" w:rsidR="0024461C" w:rsidRDefault="0024461C" w:rsidP="0024461C">
      <w:pPr>
        <w:pStyle w:val="ListParagraph"/>
        <w:numPr>
          <w:ilvl w:val="0"/>
          <w:numId w:val="5"/>
        </w:numPr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 xml:space="preserve">To demonstrate the </w:t>
      </w:r>
      <w:r w:rsidR="008961DE">
        <w:rPr>
          <w:rFonts w:eastAsia="Arial" w:cs="Arial"/>
          <w:color w:val="000000" w:themeColor="text1"/>
        </w:rPr>
        <w:t>flag,</w:t>
      </w:r>
      <w:r>
        <w:rPr>
          <w:rFonts w:eastAsia="Arial" w:cs="Arial"/>
          <w:color w:val="000000" w:themeColor="text1"/>
        </w:rPr>
        <w:t xml:space="preserve"> a screenshot of the contents </w:t>
      </w:r>
      <w:r w:rsidR="008961DE">
        <w:rPr>
          <w:rFonts w:eastAsia="Arial" w:cs="Arial"/>
          <w:color w:val="000000" w:themeColor="text1"/>
        </w:rPr>
        <w:t>of the flag must be provided with 1 – 2 sentences covering</w:t>
      </w:r>
      <w:r w:rsidR="003A2DFC">
        <w:rPr>
          <w:rFonts w:eastAsia="Arial" w:cs="Arial"/>
          <w:color w:val="000000" w:themeColor="text1"/>
        </w:rPr>
        <w:t>.</w:t>
      </w:r>
    </w:p>
    <w:p w14:paraId="0FAB3F51" w14:textId="59D0765B" w:rsidR="008961DE" w:rsidRDefault="008961DE" w:rsidP="008961DE">
      <w:pPr>
        <w:pStyle w:val="ListParagraph"/>
        <w:numPr>
          <w:ilvl w:val="1"/>
          <w:numId w:val="5"/>
        </w:numPr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>The location of the flag</w:t>
      </w:r>
      <w:r w:rsidR="003A2DFC">
        <w:rPr>
          <w:rFonts w:eastAsia="Arial" w:cs="Arial"/>
          <w:color w:val="000000" w:themeColor="text1"/>
        </w:rPr>
        <w:t>.</w:t>
      </w:r>
    </w:p>
    <w:p w14:paraId="479678F4" w14:textId="6448D998" w:rsidR="008961DE" w:rsidRDefault="008961DE" w:rsidP="008961DE">
      <w:pPr>
        <w:pStyle w:val="ListParagraph"/>
        <w:numPr>
          <w:ilvl w:val="1"/>
          <w:numId w:val="5"/>
        </w:numPr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>How it was accessed</w:t>
      </w:r>
      <w:r w:rsidR="00BF11B9">
        <w:rPr>
          <w:rFonts w:eastAsia="Arial" w:cs="Arial"/>
          <w:color w:val="000000" w:themeColor="text1"/>
        </w:rPr>
        <w:t xml:space="preserve"> (was it just opened, did you have to run as root/admin/system, what tools were used)</w:t>
      </w:r>
      <w:r w:rsidR="003A2DFC">
        <w:rPr>
          <w:rFonts w:eastAsia="Arial" w:cs="Arial"/>
          <w:color w:val="000000" w:themeColor="text1"/>
        </w:rPr>
        <w:t>.</w:t>
      </w:r>
    </w:p>
    <w:p w14:paraId="61C2B57E" w14:textId="387B2042" w:rsidR="00085151" w:rsidRPr="00085151" w:rsidRDefault="006E2A07" w:rsidP="00085151">
      <w:pPr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 xml:space="preserve">Locating passwords which are not encrypted, cracking passwords by reverse engineering password hashes, </w:t>
      </w:r>
      <w:r w:rsidR="005F2D50">
        <w:rPr>
          <w:rFonts w:eastAsia="Arial" w:cs="Arial"/>
          <w:color w:val="000000" w:themeColor="text1"/>
        </w:rPr>
        <w:t>or brute forcing passwords using any of the brute forcing tools available in your favorite pen testing distribution.</w:t>
      </w:r>
    </w:p>
    <w:p w14:paraId="71ECDAF1" w14:textId="77777777" w:rsidR="005F2D50" w:rsidRDefault="005F2D50">
      <w:pPr>
        <w:rPr>
          <w:rFonts w:ascii="Aptos Black" w:eastAsia="Arial" w:hAnsi="Aptos Black" w:cstheme="majorBidi"/>
          <w:color w:val="2F5496" w:themeColor="accent1" w:themeShade="BF"/>
          <w:sz w:val="26"/>
          <w:szCs w:val="26"/>
        </w:rPr>
      </w:pPr>
      <w:r>
        <w:rPr>
          <w:rFonts w:eastAsia="Arial"/>
        </w:rPr>
        <w:br w:type="page"/>
      </w:r>
    </w:p>
    <w:p w14:paraId="51528DA1" w14:textId="66915EC0" w:rsidR="00085151" w:rsidRDefault="00085151" w:rsidP="00085151">
      <w:pPr>
        <w:pStyle w:val="Heading2"/>
        <w:rPr>
          <w:rFonts w:eastAsia="Arial"/>
        </w:rPr>
      </w:pPr>
      <w:r>
        <w:rPr>
          <w:rFonts w:eastAsia="Arial"/>
        </w:rPr>
        <w:lastRenderedPageBreak/>
        <w:t>Zero-Day Disclosure</w:t>
      </w:r>
    </w:p>
    <w:p w14:paraId="385EDB5C" w14:textId="75226549" w:rsidR="00B10A8C" w:rsidRDefault="00BF5D25">
      <w:pPr>
        <w:rPr>
          <w:rFonts w:ascii="Aptos Black" w:eastAsia="Arial" w:hAnsi="Aptos Black" w:cstheme="majorBidi"/>
          <w:color w:val="2F5496" w:themeColor="accent1" w:themeShade="BF"/>
          <w:sz w:val="26"/>
          <w:szCs w:val="26"/>
        </w:rPr>
      </w:pPr>
      <w:r>
        <w:rPr>
          <w:rFonts w:eastAsia="Arial"/>
        </w:rPr>
        <w:t xml:space="preserve">Instead of exploitation of </w:t>
      </w:r>
      <w:r w:rsidR="00A1217E">
        <w:rPr>
          <w:rFonts w:eastAsia="Arial"/>
        </w:rPr>
        <w:t xml:space="preserve">the lab </w:t>
      </w:r>
      <w:r w:rsidR="00B649BC">
        <w:rPr>
          <w:rFonts w:eastAsia="Arial"/>
        </w:rPr>
        <w:t>environment</w:t>
      </w:r>
      <w:r w:rsidR="00DA2F05">
        <w:rPr>
          <w:rFonts w:eastAsia="Arial"/>
        </w:rPr>
        <w:t>, an a</w:t>
      </w:r>
      <w:r w:rsidR="001973F1">
        <w:rPr>
          <w:rFonts w:eastAsia="Arial"/>
        </w:rPr>
        <w:t xml:space="preserve">lternate submission may be made for a solo student. If </w:t>
      </w:r>
      <w:r w:rsidR="00A1217E">
        <w:rPr>
          <w:rFonts w:eastAsia="Arial"/>
        </w:rPr>
        <w:t xml:space="preserve">any student disclosed a </w:t>
      </w:r>
      <w:r w:rsidR="001860D9">
        <w:rPr>
          <w:rFonts w:eastAsia="Arial"/>
        </w:rPr>
        <w:t xml:space="preserve">zero-day </w:t>
      </w:r>
      <w:r w:rsidR="00A1217E">
        <w:rPr>
          <w:rFonts w:eastAsia="Arial"/>
        </w:rPr>
        <w:t>vulnerability</w:t>
      </w:r>
      <w:r w:rsidR="001860D9">
        <w:rPr>
          <w:rFonts w:eastAsia="Arial"/>
        </w:rPr>
        <w:t xml:space="preserve"> but the report has not been made </w:t>
      </w:r>
      <w:r w:rsidR="002A534D">
        <w:rPr>
          <w:rFonts w:eastAsia="Arial"/>
        </w:rPr>
        <w:t>public,</w:t>
      </w:r>
      <w:r w:rsidR="001860D9">
        <w:rPr>
          <w:rFonts w:eastAsia="Arial"/>
        </w:rPr>
        <w:t xml:space="preserve"> </w:t>
      </w:r>
      <w:r w:rsidR="002A534D">
        <w:rPr>
          <w:rFonts w:eastAsia="Arial"/>
        </w:rPr>
        <w:t xml:space="preserve">the </w:t>
      </w:r>
      <w:r w:rsidR="00B649BC">
        <w:rPr>
          <w:rFonts w:eastAsia="Arial"/>
        </w:rPr>
        <w:t xml:space="preserve">report of this zero-day can be </w:t>
      </w:r>
      <w:r w:rsidR="002A534D">
        <w:rPr>
          <w:rFonts w:eastAsia="Arial"/>
        </w:rPr>
        <w:t xml:space="preserve">submitted </w:t>
      </w:r>
      <w:r w:rsidR="00B649BC">
        <w:rPr>
          <w:rFonts w:eastAsia="Arial"/>
        </w:rPr>
        <w:t>instead</w:t>
      </w:r>
      <w:r w:rsidR="001860D9">
        <w:rPr>
          <w:rFonts w:eastAsia="Arial"/>
        </w:rPr>
        <w:t>. The paper will need to include full technical and non-technical elements</w:t>
      </w:r>
      <w:r w:rsidR="00BE7DBB">
        <w:rPr>
          <w:rFonts w:eastAsia="Arial"/>
        </w:rPr>
        <w:t xml:space="preserve"> for both </w:t>
      </w:r>
      <w:r w:rsidR="002A534D">
        <w:rPr>
          <w:rFonts w:eastAsia="Arial"/>
        </w:rPr>
        <w:t>vulnerability</w:t>
      </w:r>
      <w:r w:rsidR="00BE7DBB">
        <w:rPr>
          <w:rFonts w:eastAsia="Arial"/>
        </w:rPr>
        <w:t xml:space="preserve"> and exploit</w:t>
      </w:r>
      <w:r w:rsidR="001860D9">
        <w:rPr>
          <w:rFonts w:eastAsia="Arial"/>
        </w:rPr>
        <w:t xml:space="preserve">, </w:t>
      </w:r>
      <w:r w:rsidR="00BE7DBB">
        <w:rPr>
          <w:rFonts w:eastAsia="Arial"/>
        </w:rPr>
        <w:t xml:space="preserve">guide on environment setup, and how the exploit runs. For this to be accepted, the instructor will require time to replicate the configuration </w:t>
      </w:r>
      <w:r w:rsidR="003440D5">
        <w:rPr>
          <w:rFonts w:eastAsia="Arial"/>
        </w:rPr>
        <w:t xml:space="preserve">and exploitation </w:t>
      </w:r>
      <w:r w:rsidR="00BE7DBB">
        <w:rPr>
          <w:rFonts w:eastAsia="Arial"/>
        </w:rPr>
        <w:t>in Hyper-V</w:t>
      </w:r>
      <w:r w:rsidR="003440D5">
        <w:rPr>
          <w:rFonts w:eastAsia="Arial"/>
        </w:rPr>
        <w:t xml:space="preserve"> or VMware Workstation following the report.</w:t>
      </w:r>
      <w:r w:rsidR="00B649BC">
        <w:rPr>
          <w:rFonts w:eastAsia="Arial"/>
        </w:rPr>
        <w:t xml:space="preserve"> Once CVE verified as reported but not publicly disclosed</w:t>
      </w:r>
      <w:r w:rsidR="002A534D">
        <w:rPr>
          <w:rFonts w:eastAsia="Arial"/>
        </w:rPr>
        <w:t xml:space="preserve"> and instructor this report will be accepted.</w:t>
      </w:r>
    </w:p>
    <w:p w14:paraId="6252E5C4" w14:textId="3F57D927" w:rsidR="00D71849" w:rsidRPr="00A4243C" w:rsidRDefault="00053CBC" w:rsidP="00A4243C">
      <w:pPr>
        <w:pStyle w:val="Heading2"/>
      </w:pPr>
      <w:r>
        <w:rPr>
          <w:rFonts w:eastAsia="Arial"/>
        </w:rPr>
        <w:t>S</w:t>
      </w:r>
      <w:r w:rsidR="71BFE812" w:rsidRPr="19BC3061">
        <w:rPr>
          <w:rFonts w:eastAsia="Arial"/>
        </w:rPr>
        <w:t>coring</w:t>
      </w:r>
    </w:p>
    <w:tbl>
      <w:tblPr>
        <w:tblStyle w:val="ListTable4-Accent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6475"/>
        <w:gridCol w:w="2885"/>
      </w:tblGrid>
      <w:tr w:rsidR="19BC3061" w:rsidRPr="00F36C9B" w14:paraId="346B6BC1" w14:textId="77777777" w:rsidTr="00E064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1285BD7" w14:textId="03C9B046" w:rsidR="19BC3061" w:rsidRPr="00D43CBD" w:rsidRDefault="19BC3061" w:rsidP="19BC3061">
            <w:pPr>
              <w:spacing w:line="259" w:lineRule="auto"/>
              <w:rPr>
                <w:rFonts w:eastAsia="Calibri" w:cs="Calibri"/>
              </w:rPr>
            </w:pPr>
            <w:r w:rsidRPr="00D43CBD">
              <w:rPr>
                <w:rFonts w:eastAsia="Calibri" w:cs="Calibri"/>
                <w:u w:val="single"/>
              </w:rPr>
              <w:t>Task</w:t>
            </w:r>
          </w:p>
        </w:tc>
        <w:tc>
          <w:tcPr>
            <w:tcW w:w="288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D3B5DCC" w14:textId="6516E710" w:rsidR="19BC3061" w:rsidRPr="00D43CBD" w:rsidRDefault="19BC3061" w:rsidP="19BC306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</w:rPr>
            </w:pPr>
            <w:r w:rsidRPr="00D43CBD">
              <w:rPr>
                <w:rFonts w:eastAsia="Calibri" w:cs="Calibri"/>
                <w:u w:val="single"/>
              </w:rPr>
              <w:t>Value (points)</w:t>
            </w:r>
          </w:p>
        </w:tc>
      </w:tr>
      <w:tr w:rsidR="19BC3061" w:rsidRPr="00F36C9B" w14:paraId="202B8122" w14:textId="77777777" w:rsidTr="00E06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</w:tcPr>
          <w:p w14:paraId="2E2743A8" w14:textId="285E28FF" w:rsidR="16C82CFB" w:rsidRPr="000458ED" w:rsidRDefault="00B10A8C" w:rsidP="19BC3061">
            <w:pPr>
              <w:spacing w:line="259" w:lineRule="auto"/>
              <w:rPr>
                <w:rFonts w:eastAsia="Calibri" w:cs="Calibri"/>
                <w:b w:val="0"/>
                <w:bCs w:val="0"/>
              </w:rPr>
            </w:pPr>
            <w:r w:rsidRPr="000458ED">
              <w:rPr>
                <w:rFonts w:eastAsia="Calibri" w:cs="Calibri"/>
                <w:b w:val="0"/>
                <w:bCs w:val="0"/>
              </w:rPr>
              <w:t>Crack or find a password</w:t>
            </w:r>
            <w:r w:rsidR="19BC3061" w:rsidRPr="000458ED">
              <w:rPr>
                <w:rFonts w:eastAsia="Calibri" w:cs="Calibri"/>
                <w:b w:val="0"/>
                <w:bCs w:val="0"/>
              </w:rPr>
              <w:t xml:space="preserve"> </w:t>
            </w:r>
          </w:p>
        </w:tc>
        <w:tc>
          <w:tcPr>
            <w:tcW w:w="2885" w:type="dxa"/>
          </w:tcPr>
          <w:p w14:paraId="3F44CEC5" w14:textId="71407AF6" w:rsidR="19BC3061" w:rsidRPr="00F36C9B" w:rsidRDefault="19BC3061" w:rsidP="19BC306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</w:rPr>
            </w:pPr>
            <w:r w:rsidRPr="00F36C9B">
              <w:rPr>
                <w:rFonts w:eastAsia="Calibri" w:cs="Calibri"/>
              </w:rPr>
              <w:t>1</w:t>
            </w:r>
            <w:r w:rsidR="00B10A8C">
              <w:rPr>
                <w:rFonts w:eastAsia="Calibri" w:cs="Calibri"/>
              </w:rPr>
              <w:t xml:space="preserve"> / password</w:t>
            </w:r>
          </w:p>
        </w:tc>
      </w:tr>
      <w:tr w:rsidR="19BC3061" w:rsidRPr="00F36C9B" w14:paraId="3981245C" w14:textId="77777777" w:rsidTr="00E06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</w:tcPr>
          <w:p w14:paraId="7F1521B1" w14:textId="0C5D0B5C" w:rsidR="33E4BC04" w:rsidRPr="000458ED" w:rsidRDefault="00422EF2" w:rsidP="19BC3061">
            <w:pPr>
              <w:spacing w:line="259" w:lineRule="auto"/>
              <w:rPr>
                <w:rFonts w:eastAsia="Calibri" w:cs="Calibri"/>
                <w:b w:val="0"/>
                <w:bCs w:val="0"/>
              </w:rPr>
            </w:pPr>
            <w:r w:rsidRPr="000458ED">
              <w:rPr>
                <w:rFonts w:eastAsia="Calibri" w:cs="Calibri"/>
                <w:b w:val="0"/>
                <w:bCs w:val="0"/>
              </w:rPr>
              <w:t>Exploit a vulnerability, misconfiguration, or password for low level access (not root/admin/system)</w:t>
            </w:r>
          </w:p>
        </w:tc>
        <w:tc>
          <w:tcPr>
            <w:tcW w:w="2885" w:type="dxa"/>
          </w:tcPr>
          <w:p w14:paraId="532DDA47" w14:textId="73010FAC" w:rsidR="19BC3061" w:rsidRPr="00F36C9B" w:rsidRDefault="19BC3061" w:rsidP="19BC306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</w:rPr>
            </w:pPr>
            <w:r w:rsidRPr="00F36C9B">
              <w:rPr>
                <w:rFonts w:eastAsia="Calibri" w:cs="Calibri"/>
              </w:rPr>
              <w:t>1</w:t>
            </w:r>
            <w:r w:rsidR="00422EF2">
              <w:rPr>
                <w:rFonts w:eastAsia="Calibri" w:cs="Calibri"/>
              </w:rPr>
              <w:t>0</w:t>
            </w:r>
          </w:p>
        </w:tc>
      </w:tr>
      <w:tr w:rsidR="19BC3061" w:rsidRPr="00F36C9B" w14:paraId="52E0CD96" w14:textId="77777777" w:rsidTr="00E06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</w:tcPr>
          <w:p w14:paraId="400DBE68" w14:textId="68897AEC" w:rsidR="48B54EDC" w:rsidRPr="000458ED" w:rsidRDefault="00422EF2" w:rsidP="19BC3061">
            <w:pPr>
              <w:spacing w:line="259" w:lineRule="auto"/>
              <w:rPr>
                <w:rFonts w:eastAsia="Calibri" w:cs="Calibri"/>
                <w:b w:val="0"/>
                <w:bCs w:val="0"/>
              </w:rPr>
            </w:pPr>
            <w:r w:rsidRPr="000458ED">
              <w:rPr>
                <w:rFonts w:eastAsia="Calibri" w:cs="Calibri"/>
                <w:b w:val="0"/>
                <w:bCs w:val="0"/>
              </w:rPr>
              <w:t>Exploit a vulnerability, misconfiguration, or password for root/admin/system level access</w:t>
            </w:r>
          </w:p>
        </w:tc>
        <w:tc>
          <w:tcPr>
            <w:tcW w:w="2885" w:type="dxa"/>
          </w:tcPr>
          <w:p w14:paraId="405B5792" w14:textId="7C5B3FC5" w:rsidR="19BC3061" w:rsidRPr="00F36C9B" w:rsidRDefault="19BC3061" w:rsidP="19BC306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</w:rPr>
            </w:pPr>
            <w:r w:rsidRPr="00F36C9B">
              <w:rPr>
                <w:rFonts w:eastAsia="Calibri" w:cs="Calibri"/>
              </w:rPr>
              <w:t>1</w:t>
            </w:r>
            <w:r w:rsidR="00422EF2">
              <w:rPr>
                <w:rFonts w:eastAsia="Calibri" w:cs="Calibri"/>
              </w:rPr>
              <w:t>5</w:t>
            </w:r>
          </w:p>
        </w:tc>
      </w:tr>
      <w:tr w:rsidR="19BC3061" w:rsidRPr="00F36C9B" w14:paraId="7C063F2E" w14:textId="77777777" w:rsidTr="00E06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</w:tcPr>
          <w:p w14:paraId="32D16B2E" w14:textId="5B50DABB" w:rsidR="16C9FEC7" w:rsidRPr="000458ED" w:rsidRDefault="000458ED" w:rsidP="19BC3061">
            <w:pPr>
              <w:spacing w:line="259" w:lineRule="auto"/>
              <w:rPr>
                <w:rFonts w:eastAsia="Calibri" w:cs="Calibri"/>
                <w:b w:val="0"/>
                <w:bCs w:val="0"/>
              </w:rPr>
            </w:pPr>
            <w:r>
              <w:rPr>
                <w:rFonts w:eastAsia="Calibri" w:cs="Calibri"/>
                <w:b w:val="0"/>
                <w:bCs w:val="0"/>
              </w:rPr>
              <w:t>Accessing a standard “flag” file</w:t>
            </w:r>
          </w:p>
        </w:tc>
        <w:tc>
          <w:tcPr>
            <w:tcW w:w="2885" w:type="dxa"/>
          </w:tcPr>
          <w:p w14:paraId="4EAA6B72" w14:textId="74F131BA" w:rsidR="19BC3061" w:rsidRPr="00F36C9B" w:rsidRDefault="19BC3061" w:rsidP="19BC306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</w:rPr>
            </w:pPr>
            <w:r w:rsidRPr="00F36C9B">
              <w:rPr>
                <w:rFonts w:eastAsia="Calibri" w:cs="Calibri"/>
              </w:rPr>
              <w:t>5</w:t>
            </w:r>
          </w:p>
        </w:tc>
      </w:tr>
      <w:tr w:rsidR="005A4388" w:rsidRPr="00F36C9B" w14:paraId="550A9B8C" w14:textId="77777777" w:rsidTr="00E06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</w:tcPr>
          <w:p w14:paraId="6FD1E6FA" w14:textId="018ED68C" w:rsidR="005A4388" w:rsidRPr="000458ED" w:rsidRDefault="000458ED" w:rsidP="19BC3061">
            <w:pPr>
              <w:rPr>
                <w:rFonts w:eastAsia="Calibri" w:cs="Calibri"/>
                <w:b w:val="0"/>
                <w:bCs w:val="0"/>
              </w:rPr>
            </w:pPr>
            <w:r>
              <w:rPr>
                <w:rFonts w:eastAsia="Calibri" w:cs="Calibri"/>
                <w:b w:val="0"/>
                <w:bCs w:val="0"/>
              </w:rPr>
              <w:t xml:space="preserve">Accessing a </w:t>
            </w:r>
            <w:r w:rsidRPr="00422EF2">
              <w:rPr>
                <w:rFonts w:eastAsia="Calibri" w:cs="Calibri"/>
                <w:b w:val="0"/>
                <w:bCs w:val="0"/>
              </w:rPr>
              <w:t>hard to access or locked down “flag” file</w:t>
            </w:r>
          </w:p>
        </w:tc>
        <w:tc>
          <w:tcPr>
            <w:tcW w:w="2885" w:type="dxa"/>
          </w:tcPr>
          <w:p w14:paraId="6296FA3B" w14:textId="6C9C3691" w:rsidR="005A4388" w:rsidRPr="00F36C9B" w:rsidRDefault="00C8252D" w:rsidP="19BC3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</w:rPr>
            </w:pPr>
            <w:r w:rsidRPr="00F36C9B">
              <w:rPr>
                <w:rFonts w:eastAsia="Calibri" w:cs="Calibri"/>
              </w:rPr>
              <w:t>10</w:t>
            </w:r>
          </w:p>
        </w:tc>
      </w:tr>
      <w:tr w:rsidR="19BC3061" w:rsidRPr="00F36C9B" w14:paraId="0B7F904C" w14:textId="77777777" w:rsidTr="00E06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75" w:type="dxa"/>
          </w:tcPr>
          <w:p w14:paraId="0D7B3DBA" w14:textId="3B0102CE" w:rsidR="28852B72" w:rsidRPr="000458ED" w:rsidRDefault="000458ED" w:rsidP="1D924FE7">
            <w:pPr>
              <w:spacing w:line="259" w:lineRule="auto"/>
              <w:rPr>
                <w:rFonts w:eastAsia="Calibri" w:cs="Calibri"/>
                <w:b w:val="0"/>
                <w:bCs w:val="0"/>
              </w:rPr>
            </w:pPr>
            <w:r>
              <w:rPr>
                <w:rFonts w:eastAsia="Calibri" w:cs="Calibri"/>
                <w:b w:val="0"/>
                <w:bCs w:val="0"/>
              </w:rPr>
              <w:t xml:space="preserve">Other tasks may be </w:t>
            </w:r>
            <w:r w:rsidR="002048B9">
              <w:rPr>
                <w:rFonts w:eastAsia="Calibri" w:cs="Calibri"/>
                <w:b w:val="0"/>
                <w:bCs w:val="0"/>
              </w:rPr>
              <w:t>announced</w:t>
            </w:r>
            <w:r>
              <w:rPr>
                <w:rFonts w:eastAsia="Calibri" w:cs="Calibri"/>
                <w:b w:val="0"/>
                <w:bCs w:val="0"/>
              </w:rPr>
              <w:t xml:space="preserve"> during </w:t>
            </w:r>
            <w:r w:rsidR="00BF5D25">
              <w:rPr>
                <w:rFonts w:eastAsia="Calibri" w:cs="Calibri"/>
                <w:b w:val="0"/>
                <w:bCs w:val="0"/>
              </w:rPr>
              <w:t>the CTF through announcements in Brightspace and/or announcements in Teams</w:t>
            </w:r>
          </w:p>
        </w:tc>
        <w:tc>
          <w:tcPr>
            <w:tcW w:w="2885" w:type="dxa"/>
          </w:tcPr>
          <w:p w14:paraId="66F31B46" w14:textId="209CBBF8" w:rsidR="19BC3061" w:rsidRPr="00F36C9B" w:rsidRDefault="19BC3061" w:rsidP="19BC306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</w:rPr>
            </w:pPr>
            <w:r w:rsidRPr="00F36C9B">
              <w:rPr>
                <w:rFonts w:eastAsia="Calibri" w:cs="Calibri"/>
              </w:rPr>
              <w:t>variable</w:t>
            </w:r>
          </w:p>
        </w:tc>
      </w:tr>
    </w:tbl>
    <w:p w14:paraId="5F6205F9" w14:textId="77777777" w:rsidR="003440D5" w:rsidRDefault="003440D5" w:rsidP="19BC3061">
      <w:pPr>
        <w:rPr>
          <w:rFonts w:eastAsia="Calibri" w:cs="Calibri"/>
          <w:color w:val="000000" w:themeColor="text1"/>
        </w:rPr>
      </w:pPr>
    </w:p>
    <w:p w14:paraId="2B0D928C" w14:textId="16018734" w:rsidR="00BE33AC" w:rsidRPr="00F36C9B" w:rsidRDefault="00BE33AC" w:rsidP="19BC3061">
      <w:pPr>
        <w:rPr>
          <w:rFonts w:eastAsia="Calibri" w:cs="Calibri"/>
          <w:color w:val="000000" w:themeColor="text1"/>
        </w:rPr>
      </w:pPr>
      <w:r w:rsidRPr="00F36C9B">
        <w:rPr>
          <w:rFonts w:eastAsia="Calibri" w:cs="Calibri"/>
          <w:color w:val="000000" w:themeColor="text1"/>
        </w:rPr>
        <w:t>Gaining root/admin access to a machine also counts for low-level access. In the case your initial exploitation of the virtual machine grants root, it will be 25 points.</w:t>
      </w:r>
    </w:p>
    <w:p w14:paraId="5B62D497" w14:textId="5F3DAB9F" w:rsidR="005666B6" w:rsidRDefault="005666B6" w:rsidP="19BC3061">
      <w:pPr>
        <w:rPr>
          <w:rFonts w:eastAsia="Calibri" w:cs="Calibri"/>
          <w:color w:val="000000" w:themeColor="text1"/>
        </w:rPr>
      </w:pPr>
      <w:r>
        <w:rPr>
          <w:rFonts w:eastAsia="Calibri" w:cs="Calibri"/>
          <w:color w:val="000000" w:themeColor="text1"/>
        </w:rPr>
        <w:t>Each virtual machine is designed with a variance in the number of points available, average range is about 25-35 points per machine.</w:t>
      </w:r>
    </w:p>
    <w:p w14:paraId="08461AEE" w14:textId="0F6A1837" w:rsidR="00D71849" w:rsidRPr="00F36C9B" w:rsidRDefault="71BFE812" w:rsidP="19BC3061">
      <w:pPr>
        <w:rPr>
          <w:rFonts w:eastAsia="Calibri" w:cs="Calibri"/>
          <w:color w:val="000000" w:themeColor="text1"/>
        </w:rPr>
      </w:pPr>
      <w:r w:rsidRPr="00F36C9B">
        <w:rPr>
          <w:rFonts w:eastAsia="Calibri" w:cs="Calibri"/>
          <w:color w:val="000000" w:themeColor="text1"/>
        </w:rPr>
        <w:t>For example, you may be able to achieve 35 points on a machine by getting root</w:t>
      </w:r>
      <w:r w:rsidR="00324290">
        <w:rPr>
          <w:rFonts w:eastAsia="Calibri" w:cs="Calibri"/>
          <w:color w:val="000000" w:themeColor="text1"/>
        </w:rPr>
        <w:t xml:space="preserve"> level access</w:t>
      </w:r>
      <w:r w:rsidRPr="00F36C9B">
        <w:rPr>
          <w:rFonts w:eastAsia="Calibri" w:cs="Calibri"/>
          <w:color w:val="000000" w:themeColor="text1"/>
        </w:rPr>
        <w:t xml:space="preserve">, cracking 5 passwords, and finding a flag file on the machine. </w:t>
      </w:r>
      <w:r w:rsidR="00C178FC">
        <w:rPr>
          <w:rFonts w:eastAsia="Calibri" w:cs="Calibri"/>
          <w:color w:val="000000" w:themeColor="text1"/>
        </w:rPr>
        <w:t xml:space="preserve">Your team </w:t>
      </w:r>
      <w:r w:rsidRPr="00F36C9B">
        <w:rPr>
          <w:rFonts w:eastAsia="Calibri" w:cs="Calibri"/>
          <w:color w:val="000000" w:themeColor="text1"/>
        </w:rPr>
        <w:t>can achieve your points</w:t>
      </w:r>
      <w:r w:rsidR="00645CAF">
        <w:rPr>
          <w:rFonts w:eastAsia="Calibri" w:cs="Calibri"/>
          <w:color w:val="000000" w:themeColor="text1"/>
        </w:rPr>
        <w:t xml:space="preserve"> on this </w:t>
      </w:r>
      <w:r w:rsidR="00324290">
        <w:rPr>
          <w:rFonts w:eastAsia="Calibri" w:cs="Calibri"/>
          <w:color w:val="000000" w:themeColor="text1"/>
        </w:rPr>
        <w:t xml:space="preserve">assignment </w:t>
      </w:r>
      <w:r w:rsidR="00324290" w:rsidRPr="00F36C9B">
        <w:rPr>
          <w:rFonts w:eastAsia="Calibri" w:cs="Calibri"/>
          <w:color w:val="000000" w:themeColor="text1"/>
        </w:rPr>
        <w:t>in</w:t>
      </w:r>
      <w:r w:rsidRPr="00F36C9B">
        <w:rPr>
          <w:rFonts w:eastAsia="Calibri" w:cs="Calibri"/>
          <w:color w:val="000000" w:themeColor="text1"/>
        </w:rPr>
        <w:t xml:space="preserve"> various ways.</w:t>
      </w:r>
    </w:p>
    <w:p w14:paraId="5DE20083" w14:textId="6AE7827B" w:rsidR="002373CE" w:rsidRDefault="002373CE" w:rsidP="002373CE">
      <w:pPr>
        <w:pStyle w:val="Heading2"/>
      </w:pPr>
      <w:r w:rsidRPr="00A4243C">
        <w:t>Resources</w:t>
      </w:r>
    </w:p>
    <w:p w14:paraId="423A89E4" w14:textId="77777777" w:rsidR="002373CE" w:rsidRPr="00F36C9B" w:rsidRDefault="002373CE" w:rsidP="002373CE">
      <w:r w:rsidRPr="00F36C9B">
        <w:t>Suggested resources, but not limited to</w:t>
      </w:r>
    </w:p>
    <w:p w14:paraId="767CA4EC" w14:textId="77777777" w:rsidR="00B5191A" w:rsidRPr="00B5191A" w:rsidRDefault="002373CE" w:rsidP="00B5191A">
      <w:pPr>
        <w:pStyle w:val="ListParagraph"/>
        <w:numPr>
          <w:ilvl w:val="0"/>
          <w:numId w:val="3"/>
        </w:numPr>
        <w:rPr>
          <w:rFonts w:ascii="Aptos Black" w:eastAsiaTheme="majorEastAsia" w:hAnsi="Aptos Black" w:cstheme="majorBidi"/>
          <w:color w:val="2F5496" w:themeColor="accent1" w:themeShade="BF"/>
          <w:sz w:val="26"/>
          <w:szCs w:val="26"/>
        </w:rPr>
      </w:pPr>
      <w:r w:rsidRPr="00B5191A">
        <w:rPr>
          <w:rFonts w:eastAsia="Arial" w:cs="Arial"/>
          <w:color w:val="000000" w:themeColor="text1"/>
        </w:rPr>
        <w:t xml:space="preserve">All materials </w:t>
      </w:r>
      <w:r w:rsidR="00B5191A" w:rsidRPr="00B5191A">
        <w:rPr>
          <w:rFonts w:eastAsia="Arial" w:cs="Arial"/>
          <w:color w:val="000000" w:themeColor="text1"/>
        </w:rPr>
        <w:t xml:space="preserve">and links </w:t>
      </w:r>
      <w:r w:rsidRPr="00B5191A">
        <w:rPr>
          <w:rFonts w:eastAsia="Arial" w:cs="Arial"/>
          <w:color w:val="000000" w:themeColor="text1"/>
        </w:rPr>
        <w:t>in Brightspace for CYBR3020</w:t>
      </w:r>
    </w:p>
    <w:p w14:paraId="1AA4CE99" w14:textId="736BA112" w:rsidR="00AE6634" w:rsidRPr="00AE6634" w:rsidRDefault="00B5191A" w:rsidP="00B5191A">
      <w:pPr>
        <w:pStyle w:val="ListParagraph"/>
        <w:numPr>
          <w:ilvl w:val="0"/>
          <w:numId w:val="3"/>
        </w:numPr>
        <w:rPr>
          <w:rFonts w:ascii="Aptos Black" w:eastAsiaTheme="majorEastAsia" w:hAnsi="Aptos Black" w:cstheme="majorBidi"/>
          <w:color w:val="2F5496" w:themeColor="accent1" w:themeShade="BF"/>
          <w:sz w:val="26"/>
          <w:szCs w:val="26"/>
        </w:rPr>
      </w:pPr>
      <w:r w:rsidRPr="00AE6634">
        <w:rPr>
          <w:rFonts w:eastAsia="Arial" w:cs="Arial"/>
          <w:color w:val="000000" w:themeColor="text1"/>
        </w:rPr>
        <w:t xml:space="preserve">References </w:t>
      </w:r>
      <w:r w:rsidR="00AE6634" w:rsidRPr="00AE6634">
        <w:rPr>
          <w:rFonts w:eastAsia="Arial" w:cs="Arial"/>
          <w:color w:val="000000" w:themeColor="text1"/>
        </w:rPr>
        <w:t xml:space="preserve">for the </w:t>
      </w:r>
      <w:r w:rsidRPr="00AE6634">
        <w:rPr>
          <w:rFonts w:eastAsia="Arial" w:cs="Arial"/>
          <w:color w:val="000000" w:themeColor="text1"/>
        </w:rPr>
        <w:t>presentation</w:t>
      </w:r>
      <w:r w:rsidR="00AE6634" w:rsidRPr="00AE6634">
        <w:rPr>
          <w:rFonts w:eastAsia="Arial" w:cs="Arial"/>
          <w:color w:val="000000" w:themeColor="text1"/>
        </w:rPr>
        <w:t xml:space="preserve">s </w:t>
      </w:r>
      <w:r w:rsidRPr="00AE6634">
        <w:rPr>
          <w:rFonts w:eastAsia="Arial" w:cs="Arial"/>
          <w:color w:val="000000" w:themeColor="text1"/>
        </w:rPr>
        <w:t>or lesson</w:t>
      </w:r>
      <w:r w:rsidR="00AE6634" w:rsidRPr="00AE6634">
        <w:rPr>
          <w:rFonts w:eastAsia="Arial" w:cs="Arial"/>
          <w:color w:val="000000" w:themeColor="text1"/>
        </w:rPr>
        <w:t>s</w:t>
      </w:r>
      <w:r w:rsidRPr="00AE6634">
        <w:rPr>
          <w:rFonts w:eastAsia="Arial" w:cs="Arial"/>
          <w:color w:val="000000" w:themeColor="text1"/>
        </w:rPr>
        <w:t xml:space="preserve"> </w:t>
      </w:r>
      <w:r w:rsidR="00AE6634" w:rsidRPr="00AE6634">
        <w:rPr>
          <w:rFonts w:eastAsia="Arial" w:cs="Arial"/>
          <w:color w:val="000000" w:themeColor="text1"/>
        </w:rPr>
        <w:t>on</w:t>
      </w:r>
      <w:r w:rsidRPr="00AE6634">
        <w:rPr>
          <w:rFonts w:eastAsia="Arial" w:cs="Arial"/>
          <w:color w:val="000000" w:themeColor="text1"/>
        </w:rPr>
        <w:t xml:space="preserve"> the course</w:t>
      </w:r>
    </w:p>
    <w:p w14:paraId="7B707B96" w14:textId="6FDC3775" w:rsidR="002373CE" w:rsidRPr="004E67B4" w:rsidRDefault="00AE6634" w:rsidP="004E67B4">
      <w:pPr>
        <w:pStyle w:val="ListParagraph"/>
        <w:numPr>
          <w:ilvl w:val="0"/>
          <w:numId w:val="3"/>
        </w:numPr>
        <w:rPr>
          <w:rFonts w:ascii="Aptos Black" w:eastAsiaTheme="majorEastAsia" w:hAnsi="Aptos Black" w:cstheme="majorBidi"/>
          <w:color w:val="2F5496" w:themeColor="accent1" w:themeShade="BF"/>
          <w:sz w:val="26"/>
          <w:szCs w:val="26"/>
        </w:rPr>
      </w:pPr>
      <w:r w:rsidRPr="004E67B4">
        <w:rPr>
          <w:rFonts w:eastAsia="Arial" w:cs="Arial"/>
          <w:color w:val="000000" w:themeColor="text1"/>
        </w:rPr>
        <w:t>Additional links provided in the chat sessions</w:t>
      </w:r>
      <w:r w:rsidR="002373CE">
        <w:br w:type="page"/>
      </w:r>
    </w:p>
    <w:p w14:paraId="45B610BA" w14:textId="750C7EFC" w:rsidR="00D71849" w:rsidRDefault="71BFE812" w:rsidP="00A4243C">
      <w:pPr>
        <w:pStyle w:val="Heading2"/>
        <w:rPr>
          <w:rFonts w:eastAsia="Arial"/>
        </w:rPr>
      </w:pPr>
      <w:r w:rsidRPr="00A4243C">
        <w:lastRenderedPageBreak/>
        <w:t>Submission</w:t>
      </w:r>
      <w:r w:rsidRPr="19BC3061">
        <w:rPr>
          <w:rFonts w:eastAsia="Arial"/>
        </w:rPr>
        <w:t xml:space="preserve"> </w:t>
      </w:r>
    </w:p>
    <w:p w14:paraId="0E8871D0" w14:textId="1C54E927" w:rsidR="00512643" w:rsidRPr="002048B9" w:rsidRDefault="006B5803" w:rsidP="002048B9">
      <w:pPr>
        <w:rPr>
          <w:rFonts w:eastAsia="Arial" w:cs="Arial"/>
        </w:rPr>
      </w:pPr>
      <w:r w:rsidRPr="002048B9">
        <w:rPr>
          <w:rFonts w:eastAsia="Arial" w:cs="Arial"/>
          <w:color w:val="000000" w:themeColor="text1"/>
        </w:rPr>
        <w:t>A report follow</w:t>
      </w:r>
      <w:r w:rsidR="00CF4FA3">
        <w:rPr>
          <w:rFonts w:eastAsia="Arial" w:cs="Arial"/>
          <w:color w:val="000000" w:themeColor="text1"/>
        </w:rPr>
        <w:t>ing</w:t>
      </w:r>
      <w:r w:rsidRPr="002048B9">
        <w:rPr>
          <w:rFonts w:eastAsia="Arial" w:cs="Arial"/>
          <w:color w:val="000000" w:themeColor="text1"/>
        </w:rPr>
        <w:t xml:space="preserve"> the specifications below:</w:t>
      </w:r>
    </w:p>
    <w:p w14:paraId="2382DF3A" w14:textId="77777777" w:rsidR="00512643" w:rsidRPr="007E001F" w:rsidRDefault="00512643" w:rsidP="002048B9">
      <w:pPr>
        <w:pStyle w:val="ListParagraph"/>
        <w:numPr>
          <w:ilvl w:val="0"/>
          <w:numId w:val="2"/>
        </w:numPr>
        <w:rPr>
          <w:rFonts w:eastAsia="Arial" w:cs="Arial"/>
          <w:highlight w:val="yellow"/>
        </w:rPr>
      </w:pPr>
      <w:r w:rsidRPr="007E001F">
        <w:rPr>
          <w:rFonts w:eastAsia="Arial" w:cs="Arial"/>
          <w:color w:val="000000" w:themeColor="text1"/>
          <w:highlight w:val="yellow"/>
        </w:rPr>
        <w:t>Title/cover page with the following information, your name, your instructor’s name, the course code, your section number, and the due date</w:t>
      </w:r>
    </w:p>
    <w:p w14:paraId="6EBA836B" w14:textId="77777777" w:rsidR="00512643" w:rsidRPr="007E001F" w:rsidRDefault="00512643" w:rsidP="002048B9">
      <w:pPr>
        <w:pStyle w:val="ListParagraph"/>
        <w:numPr>
          <w:ilvl w:val="0"/>
          <w:numId w:val="2"/>
        </w:numPr>
        <w:rPr>
          <w:rFonts w:eastAsia="Arial" w:cs="Arial"/>
          <w:highlight w:val="yellow"/>
        </w:rPr>
      </w:pPr>
      <w:r w:rsidRPr="007E001F">
        <w:rPr>
          <w:rFonts w:eastAsia="Arial" w:cs="Arial"/>
          <w:color w:val="000000" w:themeColor="text1"/>
          <w:highlight w:val="yellow"/>
        </w:rPr>
        <w:t>1-inch margins.</w:t>
      </w:r>
    </w:p>
    <w:p w14:paraId="0450876D" w14:textId="77777777" w:rsidR="00512643" w:rsidRPr="007E001F" w:rsidRDefault="00512643" w:rsidP="002048B9">
      <w:pPr>
        <w:pStyle w:val="ListParagraph"/>
        <w:numPr>
          <w:ilvl w:val="0"/>
          <w:numId w:val="2"/>
        </w:numPr>
        <w:rPr>
          <w:rFonts w:eastAsia="Arial" w:cs="Arial"/>
          <w:highlight w:val="yellow"/>
        </w:rPr>
      </w:pPr>
      <w:r w:rsidRPr="007E001F">
        <w:rPr>
          <w:rFonts w:eastAsia="Arial" w:cs="Arial"/>
          <w:color w:val="000000" w:themeColor="text1"/>
          <w:highlight w:val="yellow"/>
        </w:rPr>
        <w:t>A font designed to be easy to read on a computer screen (Aptos, Calibri,</w:t>
      </w:r>
      <w:r w:rsidRPr="007E001F">
        <w:rPr>
          <w:highlight w:val="yellow"/>
        </w:rPr>
        <w:t xml:space="preserve"> </w:t>
      </w:r>
      <w:r w:rsidRPr="007E001F">
        <w:rPr>
          <w:rFonts w:eastAsia="Arial" w:cs="Arial"/>
          <w:color w:val="000000" w:themeColor="text1"/>
          <w:highlight w:val="yellow"/>
        </w:rPr>
        <w:t>Sans Serif, Arial), in size 12-point.</w:t>
      </w:r>
    </w:p>
    <w:p w14:paraId="20681546" w14:textId="77777777" w:rsidR="00512643" w:rsidRPr="007E001F" w:rsidRDefault="00512643" w:rsidP="002048B9">
      <w:pPr>
        <w:pStyle w:val="ListParagraph"/>
        <w:numPr>
          <w:ilvl w:val="0"/>
          <w:numId w:val="2"/>
        </w:numPr>
        <w:rPr>
          <w:rFonts w:eastAsia="Arial" w:cs="Arial"/>
          <w:highlight w:val="yellow"/>
        </w:rPr>
      </w:pPr>
      <w:r w:rsidRPr="007E001F">
        <w:rPr>
          <w:rFonts w:eastAsia="Arial" w:cs="Arial"/>
          <w:color w:val="000000" w:themeColor="text1"/>
          <w:highlight w:val="yellow"/>
        </w:rPr>
        <w:t>Table of Contents</w:t>
      </w:r>
    </w:p>
    <w:p w14:paraId="5404EC81" w14:textId="77777777" w:rsidR="00512643" w:rsidRPr="007E001F" w:rsidRDefault="00512643" w:rsidP="002048B9">
      <w:pPr>
        <w:pStyle w:val="ListParagraph"/>
        <w:numPr>
          <w:ilvl w:val="1"/>
          <w:numId w:val="2"/>
        </w:numPr>
        <w:rPr>
          <w:rFonts w:eastAsia="Arial" w:cs="Arial"/>
          <w:highlight w:val="yellow"/>
        </w:rPr>
      </w:pPr>
      <w:r w:rsidRPr="007E001F">
        <w:rPr>
          <w:rFonts w:eastAsia="Arial" w:cs="Arial"/>
          <w:highlight w:val="yellow"/>
        </w:rPr>
        <w:t xml:space="preserve">Refer to </w:t>
      </w:r>
      <w:hyperlink r:id="rId11" w:history="1">
        <w:r w:rsidRPr="007E001F">
          <w:rPr>
            <w:rStyle w:val="Hyperlink"/>
            <w:rFonts w:eastAsia="Arial" w:cs="Arial"/>
            <w:highlight w:val="yellow"/>
          </w:rPr>
          <w:t>https://support.microsoft.com/en-us/office/insert-a-table-of-contents-882e8564-0edb-435e-84b5-1d8552ccf0c0</w:t>
        </w:r>
      </w:hyperlink>
      <w:r w:rsidRPr="007E001F">
        <w:rPr>
          <w:rFonts w:eastAsia="Arial" w:cs="Arial"/>
          <w:highlight w:val="yellow"/>
        </w:rPr>
        <w:t xml:space="preserve"> for guidance on a table of contents</w:t>
      </w:r>
    </w:p>
    <w:p w14:paraId="5BF1F50B" w14:textId="77777777" w:rsidR="00512643" w:rsidRDefault="00512643" w:rsidP="002048B9">
      <w:pPr>
        <w:pStyle w:val="ListParagraph"/>
        <w:numPr>
          <w:ilvl w:val="0"/>
          <w:numId w:val="2"/>
        </w:numPr>
        <w:rPr>
          <w:rFonts w:eastAsia="Arial" w:cs="Arial"/>
        </w:rPr>
      </w:pPr>
      <w:r>
        <w:rPr>
          <w:rFonts w:eastAsia="Arial" w:cs="Arial"/>
        </w:rPr>
        <w:t>Appropriate section headings</w:t>
      </w:r>
    </w:p>
    <w:p w14:paraId="6C527B37" w14:textId="6BDAC353" w:rsidR="00512643" w:rsidRDefault="00512643" w:rsidP="002048B9">
      <w:pPr>
        <w:pStyle w:val="ListParagraph"/>
        <w:numPr>
          <w:ilvl w:val="1"/>
          <w:numId w:val="2"/>
        </w:numPr>
        <w:rPr>
          <w:rFonts w:eastAsia="Arial" w:cs="Arial"/>
        </w:rPr>
      </w:pPr>
      <w:r>
        <w:rPr>
          <w:rFonts w:eastAsia="Arial" w:cs="Arial"/>
        </w:rPr>
        <w:t>For example, heading 1 for the name of the virtual machine, and then heading 2 for the exploits and files</w:t>
      </w:r>
      <w:r w:rsidR="008472E3">
        <w:rPr>
          <w:rFonts w:eastAsia="Arial" w:cs="Arial"/>
        </w:rPr>
        <w:t>.</w:t>
      </w:r>
    </w:p>
    <w:p w14:paraId="334DCD1D" w14:textId="4C56DAD6" w:rsidR="00512643" w:rsidRDefault="008472E3" w:rsidP="002048B9">
      <w:pPr>
        <w:pStyle w:val="ListParagraph"/>
        <w:numPr>
          <w:ilvl w:val="0"/>
          <w:numId w:val="2"/>
        </w:numPr>
        <w:rPr>
          <w:rFonts w:eastAsia="Arial" w:cs="Arial"/>
        </w:rPr>
      </w:pPr>
      <w:r>
        <w:rPr>
          <w:rFonts w:eastAsia="Arial" w:cs="Arial"/>
        </w:rPr>
        <w:t xml:space="preserve">Assignment and student name(s) are in </w:t>
      </w:r>
      <w:r w:rsidR="00512643">
        <w:rPr>
          <w:rFonts w:eastAsia="Arial" w:cs="Arial"/>
        </w:rPr>
        <w:t>the header</w:t>
      </w:r>
      <w:r w:rsidR="00CB2D64">
        <w:rPr>
          <w:rFonts w:eastAsia="Arial" w:cs="Arial"/>
        </w:rPr>
        <w:t xml:space="preserve"> on page 2 and onwards</w:t>
      </w:r>
      <w:r>
        <w:rPr>
          <w:rFonts w:eastAsia="Arial" w:cs="Arial"/>
        </w:rPr>
        <w:t>.</w:t>
      </w:r>
    </w:p>
    <w:p w14:paraId="4AC2AD2C" w14:textId="04A5EC8E" w:rsidR="00512643" w:rsidRPr="007E001F" w:rsidRDefault="00512643" w:rsidP="002048B9">
      <w:pPr>
        <w:pStyle w:val="ListParagraph"/>
        <w:numPr>
          <w:ilvl w:val="0"/>
          <w:numId w:val="2"/>
        </w:numPr>
        <w:rPr>
          <w:rFonts w:eastAsia="Arial" w:cs="Arial"/>
          <w:highlight w:val="yellow"/>
        </w:rPr>
      </w:pPr>
      <w:r w:rsidRPr="007E001F">
        <w:rPr>
          <w:rFonts w:eastAsia="Arial" w:cs="Arial"/>
          <w:highlight w:val="yellow"/>
        </w:rPr>
        <w:t>Page numbers in the footer</w:t>
      </w:r>
      <w:r w:rsidR="00CB2D64" w:rsidRPr="007E001F">
        <w:rPr>
          <w:rFonts w:eastAsia="Arial" w:cs="Arial"/>
          <w:highlight w:val="yellow"/>
        </w:rPr>
        <w:t xml:space="preserve">, recommend </w:t>
      </w:r>
      <w:r w:rsidR="00205578" w:rsidRPr="007E001F">
        <w:rPr>
          <w:rFonts w:eastAsia="Arial" w:cs="Arial"/>
          <w:highlight w:val="yellow"/>
        </w:rPr>
        <w:t>using</w:t>
      </w:r>
      <w:r w:rsidR="00CB2D64" w:rsidRPr="007E001F">
        <w:rPr>
          <w:rFonts w:eastAsia="Arial" w:cs="Arial"/>
          <w:highlight w:val="yellow"/>
        </w:rPr>
        <w:t xml:space="preserve"> Page X of Y</w:t>
      </w:r>
      <w:r w:rsidR="008472E3" w:rsidRPr="007E001F">
        <w:rPr>
          <w:rFonts w:eastAsia="Arial" w:cs="Arial"/>
          <w:highlight w:val="yellow"/>
        </w:rPr>
        <w:t>.</w:t>
      </w:r>
    </w:p>
    <w:p w14:paraId="18C8403A" w14:textId="3EA4B267" w:rsidR="00433055" w:rsidRDefault="00433055" w:rsidP="002048B9">
      <w:pPr>
        <w:pStyle w:val="ListParagraph"/>
        <w:numPr>
          <w:ilvl w:val="0"/>
          <w:numId w:val="2"/>
        </w:numPr>
        <w:rPr>
          <w:rFonts w:eastAsia="Arial" w:cs="Arial"/>
        </w:rPr>
      </w:pPr>
      <w:r>
        <w:rPr>
          <w:rFonts w:eastAsia="Arial" w:cs="Arial"/>
        </w:rPr>
        <w:t>Estimated page count to be 7 – 10 pages</w:t>
      </w:r>
      <w:r w:rsidR="008472E3">
        <w:rPr>
          <w:rFonts w:eastAsia="Arial" w:cs="Arial"/>
        </w:rPr>
        <w:t>.</w:t>
      </w:r>
    </w:p>
    <w:p w14:paraId="57E1A010" w14:textId="7628DC4F" w:rsidR="005218D8" w:rsidRDefault="00655DC2" w:rsidP="005836EA">
      <w:pPr>
        <w:pStyle w:val="ListParagraph"/>
        <w:numPr>
          <w:ilvl w:val="0"/>
          <w:numId w:val="2"/>
        </w:numPr>
        <w:rPr>
          <w:rFonts w:eastAsia="Arial" w:cs="Arial"/>
        </w:rPr>
      </w:pPr>
      <w:r>
        <w:rPr>
          <w:rFonts w:eastAsia="Arial" w:cs="Arial"/>
        </w:rPr>
        <w:t xml:space="preserve">The document </w:t>
      </w:r>
      <w:r w:rsidR="0073528B">
        <w:rPr>
          <w:rFonts w:eastAsia="Arial" w:cs="Arial"/>
        </w:rPr>
        <w:t xml:space="preserve">must be saved as </w:t>
      </w:r>
      <w:r>
        <w:rPr>
          <w:rFonts w:eastAsia="Arial" w:cs="Arial"/>
        </w:rPr>
        <w:t>.PDF (recommended) or .DOCX prior to uploading</w:t>
      </w:r>
    </w:p>
    <w:p w14:paraId="576FEAE8" w14:textId="458C48C3" w:rsidR="004A3D21" w:rsidRPr="004A3D21" w:rsidRDefault="004A3D21" w:rsidP="004A3D21">
      <w:pPr>
        <w:pStyle w:val="ListParagraph"/>
        <w:numPr>
          <w:ilvl w:val="0"/>
          <w:numId w:val="2"/>
        </w:numPr>
        <w:rPr>
          <w:rFonts w:eastAsia="Arial" w:cs="Arial"/>
        </w:rPr>
      </w:pPr>
      <w:r>
        <w:rPr>
          <w:rFonts w:eastAsia="Arial" w:cs="Arial"/>
        </w:rPr>
        <w:t>The copy of the rules of engagement signed by students and the instructor must be uploaded with your report as a separate file</w:t>
      </w:r>
    </w:p>
    <w:sectPr w:rsidR="004A3D21" w:rsidRPr="004A3D21" w:rsidSect="00A72867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0CAB8" w14:textId="77777777" w:rsidR="00966457" w:rsidRDefault="00966457" w:rsidP="005218D8">
      <w:pPr>
        <w:spacing w:after="0" w:line="240" w:lineRule="auto"/>
      </w:pPr>
      <w:r>
        <w:separator/>
      </w:r>
    </w:p>
  </w:endnote>
  <w:endnote w:type="continuationSeparator" w:id="0">
    <w:p w14:paraId="60F8CA8F" w14:textId="77777777" w:rsidR="00966457" w:rsidRDefault="00966457" w:rsidP="00521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9616900"/>
      <w:docPartObj>
        <w:docPartGallery w:val="Page Numbers (Top of Page)"/>
        <w:docPartUnique/>
      </w:docPartObj>
    </w:sdtPr>
    <w:sdtContent>
      <w:p w14:paraId="410D1BFD" w14:textId="75CDA111" w:rsidR="00A72867" w:rsidRDefault="00A72867" w:rsidP="00A72867">
        <w:pPr>
          <w:pStyle w:val="Footer"/>
          <w:jc w:val="right"/>
        </w:pPr>
        <w:r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  <w:szCs w:val="24"/>
          </w:rPr>
          <w:t>1</w:t>
        </w:r>
        <w:r>
          <w:rPr>
            <w:b/>
            <w:bCs/>
            <w:szCs w:val="24"/>
          </w:rPr>
          <w:fldChar w:fldCharType="end"/>
        </w:r>
        <w:r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</w:rPr>
          <w:instrText xml:space="preserve"> </w:instrText>
        </w:r>
        <w:r w:rsidR="00550959">
          <w:rPr>
            <w:b/>
            <w:bCs/>
          </w:rPr>
          <w:instrText xml:space="preserve">NUMPAGES </w:instrText>
        </w:r>
        <w:r>
          <w:rPr>
            <w:b/>
            <w:bCs/>
            <w:szCs w:val="24"/>
          </w:rPr>
          <w:fldChar w:fldCharType="separate"/>
        </w:r>
        <w:r w:rsidR="00550959">
          <w:rPr>
            <w:bCs/>
            <w:noProof/>
          </w:rPr>
          <w:t>!Unexpected End of Formula</w:t>
        </w:r>
        <w:r>
          <w:rPr>
            <w:b/>
            <w:bCs/>
            <w:szCs w:val="24"/>
          </w:rPr>
          <w:fldChar w:fldCharType="end"/>
        </w:r>
      </w:p>
    </w:sdtContent>
  </w:sdt>
  <w:p w14:paraId="2EF784AA" w14:textId="77777777" w:rsidR="00A72867" w:rsidRDefault="00A728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728B5" w14:textId="77777777" w:rsidR="00966457" w:rsidRDefault="00966457" w:rsidP="005218D8">
      <w:pPr>
        <w:spacing w:after="0" w:line="240" w:lineRule="auto"/>
      </w:pPr>
      <w:r>
        <w:separator/>
      </w:r>
    </w:p>
  </w:footnote>
  <w:footnote w:type="continuationSeparator" w:id="0">
    <w:p w14:paraId="5CF442F8" w14:textId="77777777" w:rsidR="00966457" w:rsidRDefault="00966457" w:rsidP="005218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B3A8" w14:textId="079CB51D" w:rsidR="004E67B4" w:rsidRDefault="004E67B4" w:rsidP="008D2393">
    <w:pPr>
      <w:pStyle w:val="Heading1"/>
    </w:pPr>
    <w:r>
      <w:t xml:space="preserve">CYBR3020 – Assignment </w:t>
    </w:r>
    <w:r w:rsidR="008D2393">
      <w:t>– Capture the Flag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4D42"/>
    <w:multiLevelType w:val="hybridMultilevel"/>
    <w:tmpl w:val="5F883AD4"/>
    <w:lvl w:ilvl="0" w:tplc="22E04286">
      <w:start w:val="1"/>
      <w:numFmt w:val="decimal"/>
      <w:lvlText w:val="%1."/>
      <w:lvlJc w:val="left"/>
      <w:pPr>
        <w:ind w:left="720" w:hanging="360"/>
      </w:pPr>
    </w:lvl>
    <w:lvl w:ilvl="1" w:tplc="5F70AC36">
      <w:start w:val="1"/>
      <w:numFmt w:val="lowerLetter"/>
      <w:lvlText w:val="%2."/>
      <w:lvlJc w:val="left"/>
      <w:pPr>
        <w:ind w:left="1440" w:hanging="360"/>
      </w:pPr>
    </w:lvl>
    <w:lvl w:ilvl="2" w:tplc="FE745300">
      <w:start w:val="1"/>
      <w:numFmt w:val="lowerRoman"/>
      <w:lvlText w:val="%3."/>
      <w:lvlJc w:val="right"/>
      <w:pPr>
        <w:ind w:left="2160" w:hanging="180"/>
      </w:pPr>
    </w:lvl>
    <w:lvl w:ilvl="3" w:tplc="7B3E775C">
      <w:start w:val="1"/>
      <w:numFmt w:val="decimal"/>
      <w:lvlText w:val="%4."/>
      <w:lvlJc w:val="left"/>
      <w:pPr>
        <w:ind w:left="2880" w:hanging="360"/>
      </w:pPr>
    </w:lvl>
    <w:lvl w:ilvl="4" w:tplc="69426CEA">
      <w:start w:val="1"/>
      <w:numFmt w:val="lowerLetter"/>
      <w:lvlText w:val="%5."/>
      <w:lvlJc w:val="left"/>
      <w:pPr>
        <w:ind w:left="3600" w:hanging="360"/>
      </w:pPr>
    </w:lvl>
    <w:lvl w:ilvl="5" w:tplc="CA46867C">
      <w:start w:val="1"/>
      <w:numFmt w:val="lowerRoman"/>
      <w:lvlText w:val="%6."/>
      <w:lvlJc w:val="right"/>
      <w:pPr>
        <w:ind w:left="4320" w:hanging="180"/>
      </w:pPr>
    </w:lvl>
    <w:lvl w:ilvl="6" w:tplc="C45ED50C">
      <w:start w:val="1"/>
      <w:numFmt w:val="decimal"/>
      <w:lvlText w:val="%7."/>
      <w:lvlJc w:val="left"/>
      <w:pPr>
        <w:ind w:left="5040" w:hanging="360"/>
      </w:pPr>
    </w:lvl>
    <w:lvl w:ilvl="7" w:tplc="DC1486BA">
      <w:start w:val="1"/>
      <w:numFmt w:val="lowerLetter"/>
      <w:lvlText w:val="%8."/>
      <w:lvlJc w:val="left"/>
      <w:pPr>
        <w:ind w:left="5760" w:hanging="360"/>
      </w:pPr>
    </w:lvl>
    <w:lvl w:ilvl="8" w:tplc="1F0A284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F0B0C"/>
    <w:multiLevelType w:val="hybridMultilevel"/>
    <w:tmpl w:val="1AB6320A"/>
    <w:lvl w:ilvl="0" w:tplc="09147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9A2E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D827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4249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0C10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2835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7E2E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1A64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8C9D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44FB5"/>
    <w:multiLevelType w:val="hybridMultilevel"/>
    <w:tmpl w:val="81C83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9C7096"/>
    <w:multiLevelType w:val="hybridMultilevel"/>
    <w:tmpl w:val="FC107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6947B4"/>
    <w:multiLevelType w:val="hybridMultilevel"/>
    <w:tmpl w:val="6CC422EA"/>
    <w:lvl w:ilvl="0" w:tplc="A37EA8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C69C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1A3D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FA36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EC3E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24DC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F67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3868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965D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867CE2"/>
    <w:multiLevelType w:val="hybridMultilevel"/>
    <w:tmpl w:val="602CDF2C"/>
    <w:lvl w:ilvl="0" w:tplc="38382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0421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1298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46CC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5CAC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CA6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DE75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40F1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C3A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B017AF"/>
    <w:multiLevelType w:val="hybridMultilevel"/>
    <w:tmpl w:val="4F748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627878">
    <w:abstractNumId w:val="0"/>
  </w:num>
  <w:num w:numId="2" w16cid:durableId="1678195695">
    <w:abstractNumId w:val="5"/>
  </w:num>
  <w:num w:numId="3" w16cid:durableId="681709748">
    <w:abstractNumId w:val="4"/>
  </w:num>
  <w:num w:numId="4" w16cid:durableId="1911693443">
    <w:abstractNumId w:val="1"/>
  </w:num>
  <w:num w:numId="5" w16cid:durableId="1177622778">
    <w:abstractNumId w:val="6"/>
  </w:num>
  <w:num w:numId="6" w16cid:durableId="2031372921">
    <w:abstractNumId w:val="3"/>
  </w:num>
  <w:num w:numId="7" w16cid:durableId="566460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90453E"/>
    <w:rsid w:val="00012C45"/>
    <w:rsid w:val="000458ED"/>
    <w:rsid w:val="00053CBC"/>
    <w:rsid w:val="00056983"/>
    <w:rsid w:val="000625F1"/>
    <w:rsid w:val="00085151"/>
    <w:rsid w:val="000A6911"/>
    <w:rsid w:val="000F1C23"/>
    <w:rsid w:val="0011788C"/>
    <w:rsid w:val="001723BE"/>
    <w:rsid w:val="001860D9"/>
    <w:rsid w:val="001973F1"/>
    <w:rsid w:val="001F67B7"/>
    <w:rsid w:val="00204287"/>
    <w:rsid w:val="002048B9"/>
    <w:rsid w:val="00205578"/>
    <w:rsid w:val="002373CE"/>
    <w:rsid w:val="0024461C"/>
    <w:rsid w:val="00265BD3"/>
    <w:rsid w:val="00277FC1"/>
    <w:rsid w:val="0029073D"/>
    <w:rsid w:val="00293829"/>
    <w:rsid w:val="00296C7F"/>
    <w:rsid w:val="002A534D"/>
    <w:rsid w:val="0031678C"/>
    <w:rsid w:val="00324290"/>
    <w:rsid w:val="003440D5"/>
    <w:rsid w:val="0034453C"/>
    <w:rsid w:val="003627FA"/>
    <w:rsid w:val="00365832"/>
    <w:rsid w:val="003A1B59"/>
    <w:rsid w:val="003A2DFC"/>
    <w:rsid w:val="003E080B"/>
    <w:rsid w:val="003F1FB0"/>
    <w:rsid w:val="00401993"/>
    <w:rsid w:val="00410238"/>
    <w:rsid w:val="00422EF2"/>
    <w:rsid w:val="00431290"/>
    <w:rsid w:val="00433055"/>
    <w:rsid w:val="00435B94"/>
    <w:rsid w:val="004A3D21"/>
    <w:rsid w:val="004E67B4"/>
    <w:rsid w:val="004F0C80"/>
    <w:rsid w:val="00512643"/>
    <w:rsid w:val="005218D8"/>
    <w:rsid w:val="00527CA7"/>
    <w:rsid w:val="0054779D"/>
    <w:rsid w:val="00550959"/>
    <w:rsid w:val="005666B6"/>
    <w:rsid w:val="00582E0B"/>
    <w:rsid w:val="005836EA"/>
    <w:rsid w:val="005A4388"/>
    <w:rsid w:val="005A64E6"/>
    <w:rsid w:val="005F2D50"/>
    <w:rsid w:val="005F568C"/>
    <w:rsid w:val="00622421"/>
    <w:rsid w:val="00645CAF"/>
    <w:rsid w:val="00655DC2"/>
    <w:rsid w:val="006B5803"/>
    <w:rsid w:val="006E2A07"/>
    <w:rsid w:val="00723D77"/>
    <w:rsid w:val="0073528B"/>
    <w:rsid w:val="00794FB6"/>
    <w:rsid w:val="007A5217"/>
    <w:rsid w:val="007B03F5"/>
    <w:rsid w:val="007B2BFB"/>
    <w:rsid w:val="007E001F"/>
    <w:rsid w:val="007E4122"/>
    <w:rsid w:val="008146D3"/>
    <w:rsid w:val="008472E3"/>
    <w:rsid w:val="00881411"/>
    <w:rsid w:val="008961DE"/>
    <w:rsid w:val="008D2393"/>
    <w:rsid w:val="008E5D6C"/>
    <w:rsid w:val="008F40E7"/>
    <w:rsid w:val="00945018"/>
    <w:rsid w:val="0095419B"/>
    <w:rsid w:val="00966457"/>
    <w:rsid w:val="00973182"/>
    <w:rsid w:val="00973E66"/>
    <w:rsid w:val="0099533B"/>
    <w:rsid w:val="009D138F"/>
    <w:rsid w:val="009D7BED"/>
    <w:rsid w:val="009E16E5"/>
    <w:rsid w:val="00A1217E"/>
    <w:rsid w:val="00A4243C"/>
    <w:rsid w:val="00A44B6B"/>
    <w:rsid w:val="00A63230"/>
    <w:rsid w:val="00A72867"/>
    <w:rsid w:val="00AE6634"/>
    <w:rsid w:val="00B0730D"/>
    <w:rsid w:val="00B10A8C"/>
    <w:rsid w:val="00B254EC"/>
    <w:rsid w:val="00B25517"/>
    <w:rsid w:val="00B5191A"/>
    <w:rsid w:val="00B649BC"/>
    <w:rsid w:val="00B969D5"/>
    <w:rsid w:val="00BA1DF0"/>
    <w:rsid w:val="00BA771F"/>
    <w:rsid w:val="00BE33AC"/>
    <w:rsid w:val="00BE7DBB"/>
    <w:rsid w:val="00BF11B9"/>
    <w:rsid w:val="00BF2F11"/>
    <w:rsid w:val="00BF5D25"/>
    <w:rsid w:val="00C178FC"/>
    <w:rsid w:val="00C337F9"/>
    <w:rsid w:val="00C3616B"/>
    <w:rsid w:val="00C8252D"/>
    <w:rsid w:val="00C84C99"/>
    <w:rsid w:val="00C9765C"/>
    <w:rsid w:val="00CB2D64"/>
    <w:rsid w:val="00CC3027"/>
    <w:rsid w:val="00CE5211"/>
    <w:rsid w:val="00CE6850"/>
    <w:rsid w:val="00CF4FA3"/>
    <w:rsid w:val="00D112B8"/>
    <w:rsid w:val="00D43CBD"/>
    <w:rsid w:val="00D71849"/>
    <w:rsid w:val="00D76272"/>
    <w:rsid w:val="00D84E5D"/>
    <w:rsid w:val="00DA2F05"/>
    <w:rsid w:val="00E064A2"/>
    <w:rsid w:val="00E1504A"/>
    <w:rsid w:val="00E21A75"/>
    <w:rsid w:val="00E27E48"/>
    <w:rsid w:val="00E60754"/>
    <w:rsid w:val="00E77CF0"/>
    <w:rsid w:val="00E8371B"/>
    <w:rsid w:val="00E86D16"/>
    <w:rsid w:val="00EB2B11"/>
    <w:rsid w:val="00F36C9B"/>
    <w:rsid w:val="00F56377"/>
    <w:rsid w:val="00F602E3"/>
    <w:rsid w:val="00F652A4"/>
    <w:rsid w:val="00F96D36"/>
    <w:rsid w:val="02BDA4A7"/>
    <w:rsid w:val="02D96BA0"/>
    <w:rsid w:val="066008E4"/>
    <w:rsid w:val="07677201"/>
    <w:rsid w:val="08FCD039"/>
    <w:rsid w:val="0B0C37E3"/>
    <w:rsid w:val="0B4FF0A1"/>
    <w:rsid w:val="0D3C9850"/>
    <w:rsid w:val="0D79AF6A"/>
    <w:rsid w:val="0F378C57"/>
    <w:rsid w:val="11E94341"/>
    <w:rsid w:val="129BC4F9"/>
    <w:rsid w:val="12D627C4"/>
    <w:rsid w:val="16C82CFB"/>
    <w:rsid w:val="16C9FEC7"/>
    <w:rsid w:val="18206000"/>
    <w:rsid w:val="19BC3061"/>
    <w:rsid w:val="19F072BB"/>
    <w:rsid w:val="1ABE06FD"/>
    <w:rsid w:val="1AD4D3C1"/>
    <w:rsid w:val="1D924FE7"/>
    <w:rsid w:val="20D05825"/>
    <w:rsid w:val="216EACAF"/>
    <w:rsid w:val="25F5166A"/>
    <w:rsid w:val="2690453E"/>
    <w:rsid w:val="26C379F5"/>
    <w:rsid w:val="28852B72"/>
    <w:rsid w:val="29A6C207"/>
    <w:rsid w:val="2B17F2C6"/>
    <w:rsid w:val="2C656819"/>
    <w:rsid w:val="2D251EFA"/>
    <w:rsid w:val="31C11685"/>
    <w:rsid w:val="3227ECA5"/>
    <w:rsid w:val="328C1D9C"/>
    <w:rsid w:val="33E4BC04"/>
    <w:rsid w:val="3511DFA4"/>
    <w:rsid w:val="35CB3B50"/>
    <w:rsid w:val="388D4865"/>
    <w:rsid w:val="3A0A9394"/>
    <w:rsid w:val="3D4352B1"/>
    <w:rsid w:val="3E3CB8B4"/>
    <w:rsid w:val="3E97C75F"/>
    <w:rsid w:val="408CB710"/>
    <w:rsid w:val="41DF27D5"/>
    <w:rsid w:val="43520973"/>
    <w:rsid w:val="438B70FB"/>
    <w:rsid w:val="450F2E40"/>
    <w:rsid w:val="4516C897"/>
    <w:rsid w:val="45892037"/>
    <w:rsid w:val="46697B76"/>
    <w:rsid w:val="4702B112"/>
    <w:rsid w:val="47683FF8"/>
    <w:rsid w:val="47AACA91"/>
    <w:rsid w:val="47EC1C28"/>
    <w:rsid w:val="48B54EDC"/>
    <w:rsid w:val="495DB0D3"/>
    <w:rsid w:val="4992B88E"/>
    <w:rsid w:val="49EA39BA"/>
    <w:rsid w:val="4A9A3507"/>
    <w:rsid w:val="4B9BD556"/>
    <w:rsid w:val="4C5DCA59"/>
    <w:rsid w:val="4C7D43DF"/>
    <w:rsid w:val="4D08C5DC"/>
    <w:rsid w:val="50FBA12A"/>
    <w:rsid w:val="5546F13B"/>
    <w:rsid w:val="55E83E38"/>
    <w:rsid w:val="56B04013"/>
    <w:rsid w:val="57EA5385"/>
    <w:rsid w:val="593D6BF1"/>
    <w:rsid w:val="5A3F8D7B"/>
    <w:rsid w:val="5D5B48D5"/>
    <w:rsid w:val="6224C02E"/>
    <w:rsid w:val="6813A0F8"/>
    <w:rsid w:val="6C8CEC45"/>
    <w:rsid w:val="6D5FFEF7"/>
    <w:rsid w:val="6E5911E5"/>
    <w:rsid w:val="70A703FB"/>
    <w:rsid w:val="70C6974E"/>
    <w:rsid w:val="71BFE812"/>
    <w:rsid w:val="72FFE675"/>
    <w:rsid w:val="7743382E"/>
    <w:rsid w:val="79212906"/>
    <w:rsid w:val="79AF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90453E"/>
  <w15:chartTrackingRefBased/>
  <w15:docId w15:val="{F190990F-341B-4C1D-97AB-864539637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43C"/>
    <w:rPr>
      <w:rFonts w:ascii="Aptos" w:hAnsi="Aptos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4243C"/>
    <w:pPr>
      <w:keepNext/>
      <w:keepLines/>
      <w:spacing w:before="240" w:after="0"/>
      <w:outlineLvl w:val="0"/>
    </w:pPr>
    <w:rPr>
      <w:rFonts w:ascii="Aptos ExtraBold" w:eastAsiaTheme="majorEastAsia" w:hAnsi="Aptos ExtraBold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43C"/>
    <w:pPr>
      <w:keepNext/>
      <w:keepLines/>
      <w:spacing w:before="40" w:after="0"/>
      <w:outlineLvl w:val="1"/>
    </w:pPr>
    <w:rPr>
      <w:rFonts w:ascii="Aptos Black" w:eastAsiaTheme="majorEastAsia" w:hAnsi="Aptos Black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43C"/>
    <w:rPr>
      <w:rFonts w:ascii="Aptos ExtraBold" w:eastAsiaTheme="majorEastAsia" w:hAnsi="Aptos ExtraBold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4243C"/>
    <w:rPr>
      <w:rFonts w:ascii="Aptos Black" w:eastAsiaTheme="majorEastAsia" w:hAnsi="Aptos Black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1678C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521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8D8"/>
  </w:style>
  <w:style w:type="paragraph" w:styleId="Footer">
    <w:name w:val="footer"/>
    <w:basedOn w:val="Normal"/>
    <w:link w:val="FooterChar"/>
    <w:uiPriority w:val="99"/>
    <w:unhideWhenUsed/>
    <w:rsid w:val="00521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8D8"/>
  </w:style>
  <w:style w:type="character" w:styleId="UnresolvedMention">
    <w:name w:val="Unresolved Mention"/>
    <w:basedOn w:val="DefaultParagraphFont"/>
    <w:uiPriority w:val="99"/>
    <w:semiHidden/>
    <w:unhideWhenUsed/>
    <w:rsid w:val="00A4243C"/>
    <w:rPr>
      <w:color w:val="605E5C"/>
      <w:shd w:val="clear" w:color="auto" w:fill="E1DFDD"/>
    </w:rPr>
  </w:style>
  <w:style w:type="table" w:styleId="ListTable4-Accent5">
    <w:name w:val="List Table 4 Accent 5"/>
    <w:basedOn w:val="TableNormal"/>
    <w:uiPriority w:val="49"/>
    <w:rsid w:val="00B10A8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NoSpacing">
    <w:name w:val="No Spacing"/>
    <w:link w:val="NoSpacingChar"/>
    <w:uiPriority w:val="1"/>
    <w:qFormat/>
    <w:rsid w:val="00A7286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7286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upport.microsoft.com/en-us/office/insert-a-table-of-contents-882e8564-0edb-435e-84b5-1d8552ccf0c0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2025-12-09T00:00:00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5CBA45D66514C94021EECD50E73DD" ma:contentTypeVersion="16" ma:contentTypeDescription="Create a new document." ma:contentTypeScope="" ma:versionID="579191e6f8df790a14f45b31753c9515">
  <xsd:schema xmlns:xsd="http://www.w3.org/2001/XMLSchema" xmlns:xs="http://www.w3.org/2001/XMLSchema" xmlns:p="http://schemas.microsoft.com/office/2006/metadata/properties" xmlns:ns2="d7e6c23a-007f-45a1-9a2e-6f9c782b9ab2" xmlns:ns3="96a51d45-16b5-40df-b25b-97f43ab630b8" xmlns:ns4="52bb52fc-fb4a-47ec-96af-1ca16eda3341" targetNamespace="http://schemas.microsoft.com/office/2006/metadata/properties" ma:root="true" ma:fieldsID="23d91226aa5eb7e2d25c42e0a4ec862a" ns2:_="" ns3:_="" ns4:_="">
    <xsd:import namespace="d7e6c23a-007f-45a1-9a2e-6f9c782b9ab2"/>
    <xsd:import namespace="96a51d45-16b5-40df-b25b-97f43ab630b8"/>
    <xsd:import namespace="52bb52fc-fb4a-47ec-96af-1ca16eda33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e6c23a-007f-45a1-9a2e-6f9c782b9a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ce3a7a1-84a7-46f6-b9ea-52be05fcf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a51d45-16b5-40df-b25b-97f43ab630b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bb52fc-fb4a-47ec-96af-1ca16eda3341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0349e71d-746e-4938-8ed7-80f8e04c06da}" ma:internalName="TaxCatchAll" ma:showField="CatchAllData" ma:web="96a51d45-16b5-40df-b25b-97f43ab630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bb52fc-fb4a-47ec-96af-1ca16eda3341" xsi:nil="true"/>
    <lcf76f155ced4ddcb4097134ff3c332f xmlns="d7e6c23a-007f-45a1-9a2e-6f9c782b9ab2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A39661-C84E-40B4-B39D-9C7CDDD7FF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e6c23a-007f-45a1-9a2e-6f9c782b9ab2"/>
    <ds:schemaRef ds:uri="96a51d45-16b5-40df-b25b-97f43ab630b8"/>
    <ds:schemaRef ds:uri="52bb52fc-fb4a-47ec-96af-1ca16eda33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53C392-394F-455F-8CAA-24D9C792354B}">
  <ds:schemaRefs>
    <ds:schemaRef ds:uri="http://schemas.microsoft.com/office/2006/metadata/properties"/>
    <ds:schemaRef ds:uri="http://schemas.microsoft.com/office/infopath/2007/PartnerControls"/>
    <ds:schemaRef ds:uri="52bb52fc-fb4a-47ec-96af-1ca16eda3341"/>
    <ds:schemaRef ds:uri="d7e6c23a-007f-45a1-9a2e-6f9c782b9ab2"/>
  </ds:schemaRefs>
</ds:datastoreItem>
</file>

<file path=customXml/itemProps4.xml><?xml version="1.0" encoding="utf-8"?>
<ds:datastoreItem xmlns:ds="http://schemas.openxmlformats.org/officeDocument/2006/customXml" ds:itemID="{9109B9D0-B78D-4ABE-BE40-638C42940C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4</Pages>
  <Words>1010</Words>
  <Characters>5759</Characters>
  <Application>Microsoft Office Word</Application>
  <DocSecurity>0</DocSecurity>
  <Lines>47</Lines>
  <Paragraphs>13</Paragraphs>
  <ScaleCrop>false</ScaleCrop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Capture the lag</dc:title>
  <dc:subject>CYBR3020 – Assignment 6</dc:subject>
  <dc:creator>Jackie MacDuffie</dc:creator>
  <cp:keywords/>
  <dc:description/>
  <cp:lastModifiedBy>ARR PERSONAL ACOUNT</cp:lastModifiedBy>
  <cp:revision>122</cp:revision>
  <dcterms:created xsi:type="dcterms:W3CDTF">2021-08-25T14:48:00Z</dcterms:created>
  <dcterms:modified xsi:type="dcterms:W3CDTF">2025-12-10T14:29:00Z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0x0101006845CBA45D66514C94021EECD50E73DD</vt:lpwstr>
  </property>
  <property fmtid="{D5CDD505-2E9C-101B-9397-08002B2CF9AE}" pid="3" name="MSIP_Label_10877899-02b0-462c-b2a9-b7d15c4f96fe_Enabled">
    <vt:lpwstr>true</vt:lpwstr>
  </property>
  <property fmtid="{D5CDD505-2E9C-101B-9397-08002B2CF9AE}" pid="4" name="MSIP_Label_10877899-02b0-462c-b2a9-b7d15c4f96fe_SetDate">
    <vt:lpwstr>2025-12-09T20:40:48Z</vt:lpwstr>
  </property>
  <property fmtid="{D5CDD505-2E9C-101B-9397-08002B2CF9AE}" pid="5" name="MSIP_Label_10877899-02b0-462c-b2a9-b7d15c4f96fe_Method">
    <vt:lpwstr>Standard</vt:lpwstr>
  </property>
  <property fmtid="{D5CDD505-2E9C-101B-9397-08002B2CF9AE}" pid="6" name="MSIP_Label_10877899-02b0-462c-b2a9-b7d15c4f96fe_Name">
    <vt:lpwstr>Protected [Protected A]</vt:lpwstr>
  </property>
  <property fmtid="{D5CDD505-2E9C-101B-9397-08002B2CF9AE}" pid="7" name="MSIP_Label_10877899-02b0-462c-b2a9-b7d15c4f96fe_SiteId">
    <vt:lpwstr>5c98fb47-d3b9-4649-9d94-f88cbdd9729c</vt:lpwstr>
  </property>
  <property fmtid="{D5CDD505-2E9C-101B-9397-08002B2CF9AE}" pid="8" name="MSIP_Label_10877899-02b0-462c-b2a9-b7d15c4f96fe_ActionId">
    <vt:lpwstr>cf51c914-5e06-44d3-a520-9cb26b4ea595</vt:lpwstr>
  </property>
  <property fmtid="{D5CDD505-2E9C-101B-9397-08002B2CF9AE}" pid="9" name="MSIP_Label_10877899-02b0-462c-b2a9-b7d15c4f96fe_ContentBits">
    <vt:lpwstr>0</vt:lpwstr>
  </property>
  <property fmtid="{D5CDD505-2E9C-101B-9397-08002B2CF9AE}" pid="10" name="MSIP_Label_10877899-02b0-462c-b2a9-b7d15c4f96fe_Tag">
    <vt:lpwstr>10, 3, 0, 1</vt:lpwstr>
  </property>
</Properties>
</file>