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CBB1E1" w14:textId="77777777" w:rsidR="0074076D" w:rsidRPr="0074076D" w:rsidRDefault="00B0116E" w:rsidP="0074076D">
      <w:r w:rsidRPr="0074076D">
        <w:rPr>
          <w:noProof/>
        </w:rPr>
        <w:pict w14:anchorId="56F69214">
          <v:rect id="_x0000_i1040" style="width:0;height:1.5pt" o:hralign="center" o:hrstd="t" o:hr="t" fillcolor="#a0a0a0" stroked="f"/>
        </w:pict>
      </w:r>
    </w:p>
    <w:p w14:paraId="2973C75A" w14:textId="77777777" w:rsidR="0074076D" w:rsidRPr="0074076D" w:rsidRDefault="0074076D" w:rsidP="0074076D">
      <w:pPr>
        <w:rPr>
          <w:b/>
          <w:bCs/>
        </w:rPr>
      </w:pPr>
      <w:r w:rsidRPr="0074076D">
        <w:rPr>
          <w:b/>
          <w:bCs/>
        </w:rPr>
        <w:t>Questions with Known Answers (Direct answer exists)</w:t>
      </w:r>
    </w:p>
    <w:p w14:paraId="59B38D87" w14:textId="77777777" w:rsidR="0074076D" w:rsidRPr="0074076D" w:rsidRDefault="0074076D" w:rsidP="0074076D">
      <w:pPr>
        <w:rPr>
          <w:b/>
          <w:bCs/>
        </w:rPr>
      </w:pPr>
      <w:r w:rsidRPr="0074076D">
        <w:rPr>
          <w:b/>
          <w:bCs/>
        </w:rPr>
        <w:t>K1</w:t>
      </w:r>
    </w:p>
    <w:p w14:paraId="584958F8" w14:textId="77777777" w:rsidR="0074076D" w:rsidRPr="0074076D" w:rsidRDefault="0074076D" w:rsidP="0074076D">
      <w:r w:rsidRPr="0074076D">
        <w:rPr>
          <w:b/>
          <w:bCs/>
        </w:rPr>
        <w:t>Question</w:t>
      </w:r>
    </w:p>
    <w:p w14:paraId="10E715A3" w14:textId="77777777" w:rsidR="0074076D" w:rsidRPr="0074076D" w:rsidRDefault="0074076D" w:rsidP="0074076D">
      <w:r w:rsidRPr="0074076D">
        <w:t>Can a provider charge additional fees when a service is bulk billed?</w:t>
      </w:r>
    </w:p>
    <w:p w14:paraId="0C35C524" w14:textId="77777777" w:rsidR="0074076D" w:rsidRPr="0074076D" w:rsidRDefault="0074076D" w:rsidP="0074076D">
      <w:r w:rsidRPr="0074076D">
        <w:rPr>
          <w:b/>
          <w:bCs/>
        </w:rPr>
        <w:t>Gold Answer</w:t>
      </w:r>
    </w:p>
    <w:p w14:paraId="05D8AF07" w14:textId="590EC74A" w:rsidR="0074076D" w:rsidRPr="0074076D" w:rsidRDefault="0074076D" w:rsidP="0074076D">
      <w:r w:rsidRPr="0074076D">
        <w:t>No. When a service is bulk billed, the Medicare benefit is accepted as full payment and additional charges cannot be imposed for that service.</w:t>
      </w:r>
      <w:r w:rsidRPr="0074076D">
        <w:t xml:space="preserve"> </w:t>
      </w:r>
    </w:p>
    <w:p w14:paraId="64BF54D1" w14:textId="77777777" w:rsidR="0074076D" w:rsidRPr="0074076D" w:rsidRDefault="00B0116E" w:rsidP="0074076D">
      <w:r w:rsidRPr="00B0116E">
        <w:rPr>
          <w:noProof/>
        </w:rPr>
        <w:pict w14:anchorId="5962878D">
          <v:rect id="_x0000_i1039" alt="" style="width:451.3pt;height:.05pt;mso-width-percent:0;mso-height-percent:0;mso-width-percent:0;mso-height-percent:0" o:hralign="center" o:hrstd="t" o:hr="t" fillcolor="#a0a0a0" stroked="f"/>
        </w:pict>
      </w:r>
    </w:p>
    <w:p w14:paraId="1B25B563" w14:textId="77777777" w:rsidR="0074076D" w:rsidRPr="0074076D" w:rsidRDefault="0074076D" w:rsidP="0074076D">
      <w:pPr>
        <w:rPr>
          <w:b/>
          <w:bCs/>
        </w:rPr>
      </w:pPr>
      <w:r w:rsidRPr="0074076D">
        <w:rPr>
          <w:b/>
          <w:bCs/>
        </w:rPr>
        <w:t>K2</w:t>
      </w:r>
    </w:p>
    <w:p w14:paraId="10AC5A2E" w14:textId="77777777" w:rsidR="0074076D" w:rsidRPr="0074076D" w:rsidRDefault="0074076D" w:rsidP="0074076D">
      <w:r w:rsidRPr="0074076D">
        <w:rPr>
          <w:b/>
          <w:bCs/>
        </w:rPr>
        <w:t>Question</w:t>
      </w:r>
    </w:p>
    <w:p w14:paraId="3F0C4791" w14:textId="77777777" w:rsidR="0074076D" w:rsidRPr="0074076D" w:rsidRDefault="0074076D" w:rsidP="0074076D">
      <w:r w:rsidRPr="0074076D">
        <w:t>How many Better Access individual mental health services can a patient receive per calendar year?</w:t>
      </w:r>
    </w:p>
    <w:p w14:paraId="552249A3" w14:textId="77777777" w:rsidR="0074076D" w:rsidRPr="0074076D" w:rsidRDefault="0074076D" w:rsidP="0074076D">
      <w:r w:rsidRPr="0074076D">
        <w:rPr>
          <w:b/>
          <w:bCs/>
        </w:rPr>
        <w:t>Gold Answer</w:t>
      </w:r>
    </w:p>
    <w:p w14:paraId="1F6FC264" w14:textId="40FF8BEE" w:rsidR="0074076D" w:rsidRPr="0074076D" w:rsidRDefault="0074076D" w:rsidP="0074076D">
      <w:r w:rsidRPr="0074076D">
        <w:t>Up to 10 individual mental health treatment services per calendar year. </w:t>
      </w:r>
      <w:r w:rsidRPr="0074076D">
        <w:t xml:space="preserve"> </w:t>
      </w:r>
    </w:p>
    <w:p w14:paraId="1D813771" w14:textId="77777777" w:rsidR="0074076D" w:rsidRPr="0074076D" w:rsidRDefault="00B0116E" w:rsidP="0074076D">
      <w:r w:rsidRPr="0074076D">
        <w:rPr>
          <w:noProof/>
        </w:rPr>
        <w:pict w14:anchorId="4092FD50">
          <v:rect id="_x0000_i1038" alt="" style="width:451.3pt;height:.05pt;mso-width-percent:0;mso-height-percent:0;mso-width-percent:0;mso-height-percent:0" o:hralign="center" o:hrstd="t" o:hr="t" fillcolor="#a0a0a0" stroked="f"/>
        </w:pict>
      </w:r>
    </w:p>
    <w:p w14:paraId="0138BDFA" w14:textId="77777777" w:rsidR="0074076D" w:rsidRPr="0074076D" w:rsidRDefault="0074076D" w:rsidP="0074076D">
      <w:pPr>
        <w:rPr>
          <w:b/>
          <w:bCs/>
        </w:rPr>
      </w:pPr>
      <w:r w:rsidRPr="0074076D">
        <w:rPr>
          <w:b/>
          <w:bCs/>
        </w:rPr>
        <w:t>K3</w:t>
      </w:r>
    </w:p>
    <w:p w14:paraId="78DCBDB7" w14:textId="77777777" w:rsidR="0074076D" w:rsidRPr="0074076D" w:rsidRDefault="0074076D" w:rsidP="0074076D">
      <w:r w:rsidRPr="0074076D">
        <w:rPr>
          <w:b/>
          <w:bCs/>
        </w:rPr>
        <w:t>Question</w:t>
      </w:r>
    </w:p>
    <w:p w14:paraId="47670187" w14:textId="77777777" w:rsidR="0074076D" w:rsidRPr="0074076D" w:rsidRDefault="0074076D" w:rsidP="0074076D">
      <w:r w:rsidRPr="0074076D">
        <w:t>Can Medicare telehealth services be claimed if the patient is overseas?</w:t>
      </w:r>
    </w:p>
    <w:p w14:paraId="55B27A93" w14:textId="77777777" w:rsidR="0074076D" w:rsidRPr="0074076D" w:rsidRDefault="0074076D" w:rsidP="0074076D">
      <w:r w:rsidRPr="0074076D">
        <w:rPr>
          <w:b/>
          <w:bCs/>
        </w:rPr>
        <w:t>Gold Answer</w:t>
      </w:r>
    </w:p>
    <w:p w14:paraId="3B152DC6" w14:textId="13CA92B8" w:rsidR="0074076D" w:rsidRPr="0074076D" w:rsidRDefault="0074076D" w:rsidP="0074076D">
      <w:r w:rsidRPr="0074076D">
        <w:t>No. Medicare benefits are only payable when both the patient and practitioner are physically located in Australia.</w:t>
      </w:r>
      <w:r w:rsidRPr="0074076D">
        <w:t xml:space="preserve"> </w:t>
      </w:r>
    </w:p>
    <w:p w14:paraId="3689CCA3" w14:textId="77777777" w:rsidR="0074076D" w:rsidRPr="0074076D" w:rsidRDefault="00B0116E" w:rsidP="0074076D">
      <w:r w:rsidRPr="0074076D">
        <w:rPr>
          <w:noProof/>
        </w:rPr>
        <w:pict w14:anchorId="21D73865">
          <v:rect id="_x0000_i1037" alt="" style="width:451.3pt;height:.05pt;mso-width-percent:0;mso-height-percent:0;mso-width-percent:0;mso-height-percent:0" o:hralign="center" o:hrstd="t" o:hr="t" fillcolor="#a0a0a0" stroked="f"/>
        </w:pict>
      </w:r>
    </w:p>
    <w:p w14:paraId="5F7C5C89" w14:textId="77777777" w:rsidR="0074076D" w:rsidRPr="0074076D" w:rsidRDefault="0074076D" w:rsidP="0074076D">
      <w:pPr>
        <w:rPr>
          <w:b/>
          <w:bCs/>
        </w:rPr>
      </w:pPr>
      <w:r w:rsidRPr="0074076D">
        <w:rPr>
          <w:b/>
          <w:bCs/>
        </w:rPr>
        <w:t>K4</w:t>
      </w:r>
    </w:p>
    <w:p w14:paraId="40F6CD02" w14:textId="77777777" w:rsidR="0074076D" w:rsidRPr="0074076D" w:rsidRDefault="0074076D" w:rsidP="0074076D">
      <w:r w:rsidRPr="0074076D">
        <w:rPr>
          <w:b/>
          <w:bCs/>
        </w:rPr>
        <w:t>Question</w:t>
      </w:r>
    </w:p>
    <w:p w14:paraId="5723AC61" w14:textId="77777777" w:rsidR="0074076D" w:rsidRPr="0074076D" w:rsidRDefault="0074076D" w:rsidP="0074076D">
      <w:r w:rsidRPr="0074076D">
        <w:t>How long does a Brief Health Assessment (Item 701) take?</w:t>
      </w:r>
    </w:p>
    <w:p w14:paraId="0E98D93C" w14:textId="77777777" w:rsidR="0074076D" w:rsidRPr="0074076D" w:rsidRDefault="0074076D" w:rsidP="0074076D">
      <w:r w:rsidRPr="0074076D">
        <w:rPr>
          <w:b/>
          <w:bCs/>
        </w:rPr>
        <w:t>Gold Answer</w:t>
      </w:r>
    </w:p>
    <w:p w14:paraId="18D29E07" w14:textId="7C92C1D1" w:rsidR="0074076D" w:rsidRPr="0074076D" w:rsidRDefault="0074076D" w:rsidP="0074076D">
      <w:r w:rsidRPr="0074076D">
        <w:t>A Brief Health Assessment should take no more than 30 minutes. </w:t>
      </w:r>
      <w:r w:rsidRPr="0074076D">
        <w:t xml:space="preserve"> </w:t>
      </w:r>
    </w:p>
    <w:p w14:paraId="6305341A" w14:textId="77777777" w:rsidR="0074076D" w:rsidRPr="0074076D" w:rsidRDefault="00B0116E" w:rsidP="0074076D">
      <w:r w:rsidRPr="0074076D">
        <w:rPr>
          <w:noProof/>
        </w:rPr>
        <w:pict w14:anchorId="376E5F1B">
          <v:rect id="_x0000_i1036" style="width:0;height:1.5pt" o:hralign="center" o:hrstd="t" o:hr="t" fillcolor="#a0a0a0" stroked="f"/>
        </w:pict>
      </w:r>
    </w:p>
    <w:p w14:paraId="59ACC72C" w14:textId="77777777" w:rsidR="0074076D" w:rsidRPr="0074076D" w:rsidRDefault="0074076D" w:rsidP="0074076D">
      <w:pPr>
        <w:rPr>
          <w:b/>
          <w:bCs/>
        </w:rPr>
      </w:pPr>
      <w:r w:rsidRPr="0074076D">
        <w:rPr>
          <w:b/>
          <w:bCs/>
        </w:rPr>
        <w:lastRenderedPageBreak/>
        <w:t>K5</w:t>
      </w:r>
    </w:p>
    <w:p w14:paraId="5461DB3E" w14:textId="77777777" w:rsidR="0074076D" w:rsidRPr="0074076D" w:rsidRDefault="0074076D" w:rsidP="0074076D">
      <w:r w:rsidRPr="0074076D">
        <w:rPr>
          <w:b/>
          <w:bCs/>
        </w:rPr>
        <w:t>Question</w:t>
      </w:r>
    </w:p>
    <w:p w14:paraId="4924C7D1" w14:textId="77777777" w:rsidR="0074076D" w:rsidRPr="0074076D" w:rsidRDefault="0074076D" w:rsidP="0074076D">
      <w:r w:rsidRPr="0074076D">
        <w:t>Are MBS telehealth services available to admitted hospital patients?</w:t>
      </w:r>
    </w:p>
    <w:p w14:paraId="23128527" w14:textId="77777777" w:rsidR="0074076D" w:rsidRPr="0074076D" w:rsidRDefault="0074076D" w:rsidP="0074076D">
      <w:r w:rsidRPr="0074076D">
        <w:rPr>
          <w:b/>
          <w:bCs/>
        </w:rPr>
        <w:t>Gold Answer</w:t>
      </w:r>
    </w:p>
    <w:p w14:paraId="188AF60C" w14:textId="62908231" w:rsidR="0074076D" w:rsidRPr="0074076D" w:rsidRDefault="0074076D" w:rsidP="0074076D">
      <w:r w:rsidRPr="0074076D">
        <w:t>No. MBS telehealth services are not available to admitted hospital patients. </w:t>
      </w:r>
    </w:p>
    <w:p w14:paraId="260DEBC6" w14:textId="77777777" w:rsidR="0074076D" w:rsidRPr="0074076D" w:rsidRDefault="00B0116E" w:rsidP="0074076D">
      <w:r w:rsidRPr="0074076D">
        <w:rPr>
          <w:noProof/>
        </w:rPr>
        <w:pict w14:anchorId="73A278EC">
          <v:rect id="_x0000_i1035" style="width:0;height:1.5pt" o:hralign="center" o:hrstd="t" o:hr="t" fillcolor="#a0a0a0" stroked="f"/>
        </w:pict>
      </w:r>
    </w:p>
    <w:p w14:paraId="7F1AD45B" w14:textId="77777777" w:rsidR="0074076D" w:rsidRPr="0074076D" w:rsidRDefault="0074076D" w:rsidP="0074076D">
      <w:pPr>
        <w:rPr>
          <w:b/>
          <w:bCs/>
        </w:rPr>
      </w:pPr>
      <w:r w:rsidRPr="0074076D">
        <w:rPr>
          <w:b/>
          <w:bCs/>
        </w:rPr>
        <w:t>K6</w:t>
      </w:r>
    </w:p>
    <w:p w14:paraId="4351A790" w14:textId="77777777" w:rsidR="0074076D" w:rsidRPr="0074076D" w:rsidRDefault="0074076D" w:rsidP="0074076D">
      <w:r w:rsidRPr="0074076D">
        <w:rPr>
          <w:b/>
          <w:bCs/>
        </w:rPr>
        <w:t>Question</w:t>
      </w:r>
    </w:p>
    <w:p w14:paraId="2E960692" w14:textId="77777777" w:rsidR="0074076D" w:rsidRPr="0074076D" w:rsidRDefault="0074076D" w:rsidP="0074076D">
      <w:r w:rsidRPr="0074076D">
        <w:t>Can a patient choose a different psychologist than the one named on their referral?</w:t>
      </w:r>
    </w:p>
    <w:p w14:paraId="4C86DEEA" w14:textId="77777777" w:rsidR="0074076D" w:rsidRPr="0074076D" w:rsidRDefault="0074076D" w:rsidP="0074076D">
      <w:r w:rsidRPr="0074076D">
        <w:rPr>
          <w:b/>
          <w:bCs/>
        </w:rPr>
        <w:t>Gold Answer</w:t>
      </w:r>
    </w:p>
    <w:p w14:paraId="6D22829C" w14:textId="020EC5CE" w:rsidR="0074076D" w:rsidRPr="0074076D" w:rsidRDefault="0074076D" w:rsidP="0074076D">
      <w:r w:rsidRPr="0074076D">
        <w:t>Yes. The patient may choose another allied health professional in the same discipline without obtaining a new referral. </w:t>
      </w:r>
      <w:r w:rsidRPr="0074076D">
        <w:t xml:space="preserve"> </w:t>
      </w:r>
    </w:p>
    <w:p w14:paraId="5FF97F13" w14:textId="77777777" w:rsidR="0074076D" w:rsidRPr="0074076D" w:rsidRDefault="00B0116E" w:rsidP="0074076D">
      <w:r w:rsidRPr="0074076D">
        <w:rPr>
          <w:noProof/>
        </w:rPr>
        <w:pict w14:anchorId="792BC06D">
          <v:rect id="_x0000_i1034" style="width:0;height:1.5pt" o:hralign="center" o:hrstd="t" o:hr="t" fillcolor="#a0a0a0" stroked="f"/>
        </w:pict>
      </w:r>
    </w:p>
    <w:p w14:paraId="018CE508" w14:textId="77777777" w:rsidR="0074076D" w:rsidRPr="0074076D" w:rsidRDefault="0074076D" w:rsidP="0074076D">
      <w:pPr>
        <w:rPr>
          <w:b/>
          <w:bCs/>
        </w:rPr>
      </w:pPr>
      <w:r w:rsidRPr="0074076D">
        <w:rPr>
          <w:b/>
          <w:bCs/>
        </w:rPr>
        <w:t>Questions with Inferred Answers (Need multiple passages)</w:t>
      </w:r>
    </w:p>
    <w:p w14:paraId="153B1151" w14:textId="77777777" w:rsidR="0074076D" w:rsidRPr="0074076D" w:rsidRDefault="0074076D" w:rsidP="0074076D">
      <w:pPr>
        <w:rPr>
          <w:b/>
          <w:bCs/>
        </w:rPr>
      </w:pPr>
      <w:r w:rsidRPr="0074076D">
        <w:rPr>
          <w:b/>
          <w:bCs/>
        </w:rPr>
        <w:t>I1</w:t>
      </w:r>
    </w:p>
    <w:p w14:paraId="161406C1" w14:textId="77777777" w:rsidR="0074076D" w:rsidRPr="0074076D" w:rsidRDefault="0074076D" w:rsidP="0074076D">
      <w:r w:rsidRPr="0074076D">
        <w:rPr>
          <w:b/>
          <w:bCs/>
        </w:rPr>
        <w:t>Question</w:t>
      </w:r>
    </w:p>
    <w:p w14:paraId="1953CD2E" w14:textId="77777777" w:rsidR="0074076D" w:rsidRPr="0074076D" w:rsidRDefault="0074076D" w:rsidP="0074076D">
      <w:r w:rsidRPr="0074076D">
        <w:t>What steps should a psychologist take if they receive a referral that does not specify the number of Better Access services?</w:t>
      </w:r>
    </w:p>
    <w:p w14:paraId="3EF31C3D" w14:textId="77777777" w:rsidR="0074076D" w:rsidRPr="0074076D" w:rsidRDefault="0074076D" w:rsidP="0074076D">
      <w:r w:rsidRPr="0074076D">
        <w:rPr>
          <w:b/>
          <w:bCs/>
        </w:rPr>
        <w:t>Relevant Information</w:t>
      </w:r>
    </w:p>
    <w:p w14:paraId="0F8F2D09" w14:textId="77777777" w:rsidR="0074076D" w:rsidRPr="0074076D" w:rsidRDefault="0074076D" w:rsidP="0074076D">
      <w:pPr>
        <w:numPr>
          <w:ilvl w:val="0"/>
          <w:numId w:val="1"/>
        </w:numPr>
      </w:pPr>
      <w:r w:rsidRPr="0074076D">
        <w:t>Referrals should specify number of services.</w:t>
      </w:r>
    </w:p>
    <w:p w14:paraId="02BF7E7A" w14:textId="77777777" w:rsidR="0074076D" w:rsidRPr="0074076D" w:rsidRDefault="0074076D" w:rsidP="0074076D">
      <w:pPr>
        <w:numPr>
          <w:ilvl w:val="0"/>
          <w:numId w:val="1"/>
        </w:numPr>
      </w:pPr>
      <w:r w:rsidRPr="0074076D">
        <w:t>Practitioner should contact referrer.</w:t>
      </w:r>
    </w:p>
    <w:p w14:paraId="0763B763" w14:textId="77777777" w:rsidR="0074076D" w:rsidRPr="0074076D" w:rsidRDefault="0074076D" w:rsidP="0074076D">
      <w:pPr>
        <w:numPr>
          <w:ilvl w:val="0"/>
          <w:numId w:val="1"/>
        </w:numPr>
      </w:pPr>
      <w:r w:rsidRPr="0074076D">
        <w:t>If unable to contact referrer, clinical judgement may be used within service limits.</w:t>
      </w:r>
    </w:p>
    <w:p w14:paraId="177EF2C3" w14:textId="733AB35F" w:rsidR="0074076D" w:rsidRPr="0074076D" w:rsidRDefault="0074076D" w:rsidP="0074076D">
      <w:pPr>
        <w:numPr>
          <w:ilvl w:val="0"/>
          <w:numId w:val="1"/>
        </w:numPr>
      </w:pPr>
      <w:r w:rsidRPr="0074076D">
        <w:t>End-of-course reporting is still required.</w:t>
      </w:r>
      <w:r w:rsidRPr="0074076D">
        <w:t xml:space="preserve"> </w:t>
      </w:r>
    </w:p>
    <w:p w14:paraId="7C33EA3C" w14:textId="77777777" w:rsidR="0074076D" w:rsidRPr="0074076D" w:rsidRDefault="0074076D" w:rsidP="0074076D">
      <w:r w:rsidRPr="0074076D">
        <w:rPr>
          <w:b/>
          <w:bCs/>
        </w:rPr>
        <w:t>Gold Answer</w:t>
      </w:r>
    </w:p>
    <w:p w14:paraId="6EADF4B8" w14:textId="575E053D" w:rsidR="0074076D" w:rsidRPr="0074076D" w:rsidRDefault="0074076D" w:rsidP="0074076D">
      <w:r w:rsidRPr="0074076D">
        <w:t>The psychologist should first contact the referring practitioner to clarify the number of services. If clarification is not possible, they may use clinical judgement while staying within Better Access service limits and must provide the required report at the end of the course of treatment. </w:t>
      </w:r>
      <w:r w:rsidRPr="0074076D">
        <w:t xml:space="preserve"> </w:t>
      </w:r>
    </w:p>
    <w:p w14:paraId="2292351A" w14:textId="77777777" w:rsidR="0074076D" w:rsidRPr="0074076D" w:rsidRDefault="00B0116E" w:rsidP="0074076D">
      <w:r w:rsidRPr="0074076D">
        <w:rPr>
          <w:noProof/>
        </w:rPr>
        <w:pict w14:anchorId="2663FD6B">
          <v:rect id="_x0000_i1033" style="width:0;height:1.5pt" o:hralign="center" o:hrstd="t" o:hr="t" fillcolor="#a0a0a0" stroked="f"/>
        </w:pict>
      </w:r>
    </w:p>
    <w:p w14:paraId="5E0BDC78" w14:textId="77777777" w:rsidR="0074076D" w:rsidRPr="0074076D" w:rsidRDefault="0074076D" w:rsidP="0074076D">
      <w:pPr>
        <w:rPr>
          <w:b/>
          <w:bCs/>
        </w:rPr>
      </w:pPr>
      <w:r w:rsidRPr="0074076D">
        <w:rPr>
          <w:b/>
          <w:bCs/>
        </w:rPr>
        <w:lastRenderedPageBreak/>
        <w:t>I2</w:t>
      </w:r>
    </w:p>
    <w:p w14:paraId="0815C003" w14:textId="77777777" w:rsidR="0074076D" w:rsidRPr="0074076D" w:rsidRDefault="0074076D" w:rsidP="0074076D">
      <w:r w:rsidRPr="0074076D">
        <w:rPr>
          <w:b/>
          <w:bCs/>
        </w:rPr>
        <w:t>Question</w:t>
      </w:r>
    </w:p>
    <w:p w14:paraId="4573F374" w14:textId="77777777" w:rsidR="0074076D" w:rsidRPr="0074076D" w:rsidRDefault="0074076D" w:rsidP="0074076D">
      <w:r w:rsidRPr="0074076D">
        <w:t>Why might a GP choose not to perform multiple health assessments on the same patient during one period?</w:t>
      </w:r>
    </w:p>
    <w:p w14:paraId="0C4F841B" w14:textId="77777777" w:rsidR="0074076D" w:rsidRPr="0074076D" w:rsidRDefault="0074076D" w:rsidP="0074076D">
      <w:r w:rsidRPr="0074076D">
        <w:rPr>
          <w:b/>
          <w:bCs/>
        </w:rPr>
        <w:t>Gold Answer</w:t>
      </w:r>
    </w:p>
    <w:p w14:paraId="618BC6EA" w14:textId="4CFBE4A7" w:rsidR="0074076D" w:rsidRPr="0074076D" w:rsidRDefault="0074076D" w:rsidP="0074076D">
      <w:r w:rsidRPr="0074076D">
        <w:t>Although patients may qualify for more than one health assessment, the GP should only perform additional assessments when they are clinically relevant, appropriate for the patient's circumstances, and do not unnecessarily duplicate previous assessments</w:t>
      </w:r>
    </w:p>
    <w:p w14:paraId="4A5AE74F" w14:textId="77777777" w:rsidR="0074076D" w:rsidRPr="0074076D" w:rsidRDefault="00B0116E" w:rsidP="0074076D">
      <w:r w:rsidRPr="0074076D">
        <w:rPr>
          <w:noProof/>
        </w:rPr>
        <w:pict w14:anchorId="670E74EB">
          <v:rect id="_x0000_i1032" style="width:0;height:1.5pt" o:hralign="center" o:hrstd="t" o:hr="t" fillcolor="#a0a0a0" stroked="f"/>
        </w:pict>
      </w:r>
    </w:p>
    <w:p w14:paraId="1C68958C" w14:textId="77777777" w:rsidR="0074076D" w:rsidRPr="0074076D" w:rsidRDefault="0074076D" w:rsidP="0074076D">
      <w:pPr>
        <w:rPr>
          <w:b/>
          <w:bCs/>
        </w:rPr>
      </w:pPr>
      <w:r w:rsidRPr="0074076D">
        <w:rPr>
          <w:b/>
          <w:bCs/>
        </w:rPr>
        <w:t>I3</w:t>
      </w:r>
    </w:p>
    <w:p w14:paraId="733DD926" w14:textId="77777777" w:rsidR="0074076D" w:rsidRPr="0074076D" w:rsidRDefault="0074076D" w:rsidP="0074076D">
      <w:r w:rsidRPr="0074076D">
        <w:rPr>
          <w:b/>
          <w:bCs/>
        </w:rPr>
        <w:t>Question</w:t>
      </w:r>
    </w:p>
    <w:p w14:paraId="26C076F9" w14:textId="77777777" w:rsidR="0074076D" w:rsidRPr="0074076D" w:rsidRDefault="0074076D" w:rsidP="0074076D">
      <w:r w:rsidRPr="0074076D">
        <w:t>What makes a patient eligible for Better Access mental health services?</w:t>
      </w:r>
    </w:p>
    <w:p w14:paraId="40A10526" w14:textId="77777777" w:rsidR="0074076D" w:rsidRPr="0074076D" w:rsidRDefault="0074076D" w:rsidP="0074076D">
      <w:r w:rsidRPr="0074076D">
        <w:rPr>
          <w:b/>
          <w:bCs/>
        </w:rPr>
        <w:t>Gold Answer</w:t>
      </w:r>
    </w:p>
    <w:p w14:paraId="7C4F62B6" w14:textId="1DDA9E47" w:rsidR="0074076D" w:rsidRPr="0074076D" w:rsidRDefault="0074076D" w:rsidP="0074076D">
      <w:r w:rsidRPr="0074076D">
        <w:t>A patient must have a diagnosed mental disorder requiring at least moderate care needs, have either an MHTP or PAMP in place, and have a valid referral from an appropriate practitioner. </w:t>
      </w:r>
      <w:r w:rsidRPr="0074076D">
        <w:t xml:space="preserve"> </w:t>
      </w:r>
    </w:p>
    <w:p w14:paraId="0C8ACD24" w14:textId="77777777" w:rsidR="0074076D" w:rsidRPr="0074076D" w:rsidRDefault="00B0116E" w:rsidP="0074076D">
      <w:r w:rsidRPr="0074076D">
        <w:rPr>
          <w:noProof/>
        </w:rPr>
        <w:pict w14:anchorId="2CB319E1">
          <v:rect id="_x0000_i1031" style="width:0;height:1.5pt" o:hralign="center" o:hrstd="t" o:hr="t" fillcolor="#a0a0a0" stroked="f"/>
        </w:pict>
      </w:r>
    </w:p>
    <w:p w14:paraId="43EC9CA5" w14:textId="77777777" w:rsidR="0074076D" w:rsidRPr="0074076D" w:rsidRDefault="0074076D" w:rsidP="0074076D">
      <w:pPr>
        <w:rPr>
          <w:b/>
          <w:bCs/>
        </w:rPr>
      </w:pPr>
      <w:r w:rsidRPr="0074076D">
        <w:rPr>
          <w:b/>
          <w:bCs/>
        </w:rPr>
        <w:t>I4</w:t>
      </w:r>
    </w:p>
    <w:p w14:paraId="6742331E" w14:textId="77777777" w:rsidR="0074076D" w:rsidRPr="0074076D" w:rsidRDefault="0074076D" w:rsidP="0074076D">
      <w:r w:rsidRPr="0074076D">
        <w:rPr>
          <w:b/>
          <w:bCs/>
        </w:rPr>
        <w:t>Question</w:t>
      </w:r>
    </w:p>
    <w:p w14:paraId="71AFE32E" w14:textId="77777777" w:rsidR="0074076D" w:rsidRPr="0074076D" w:rsidRDefault="0074076D" w:rsidP="0074076D">
      <w:r w:rsidRPr="0074076D">
        <w:t>Why is it important for providers to maintain good records when claiming Medicare?</w:t>
      </w:r>
    </w:p>
    <w:p w14:paraId="03AB6163" w14:textId="77777777" w:rsidR="0074076D" w:rsidRPr="0074076D" w:rsidRDefault="0074076D" w:rsidP="0074076D">
      <w:r w:rsidRPr="0074076D">
        <w:rPr>
          <w:b/>
          <w:bCs/>
        </w:rPr>
        <w:t>Gold Answer</w:t>
      </w:r>
    </w:p>
    <w:p w14:paraId="60C3C83D" w14:textId="25C46F57" w:rsidR="0074076D" w:rsidRPr="0074076D" w:rsidRDefault="0074076D" w:rsidP="0074076D">
      <w:r w:rsidRPr="0074076D">
        <w:t>Proper records demonstrate that Medicare requirements were met, support ongoing patient care, and help providers respond to audits or compliance reviews if questions arise about claims. </w:t>
      </w:r>
      <w:r w:rsidRPr="0074076D">
        <w:t xml:space="preserve"> </w:t>
      </w:r>
    </w:p>
    <w:p w14:paraId="51E5AB9E" w14:textId="77777777" w:rsidR="0074076D" w:rsidRPr="0074076D" w:rsidRDefault="00B0116E" w:rsidP="0074076D">
      <w:r w:rsidRPr="0074076D">
        <w:rPr>
          <w:noProof/>
        </w:rPr>
        <w:pict w14:anchorId="7A5D129E">
          <v:rect id="_x0000_i1030" style="width:0;height:1.5pt" o:hralign="center" o:hrstd="t" o:hr="t" fillcolor="#a0a0a0" stroked="f"/>
        </w:pict>
      </w:r>
    </w:p>
    <w:p w14:paraId="72F5B5F8" w14:textId="77777777" w:rsidR="0074076D" w:rsidRPr="0074076D" w:rsidRDefault="0074076D" w:rsidP="0074076D">
      <w:pPr>
        <w:rPr>
          <w:b/>
          <w:bCs/>
        </w:rPr>
      </w:pPr>
      <w:r w:rsidRPr="0074076D">
        <w:rPr>
          <w:b/>
          <w:bCs/>
        </w:rPr>
        <w:t>I5</w:t>
      </w:r>
    </w:p>
    <w:p w14:paraId="5752E8AC" w14:textId="77777777" w:rsidR="0074076D" w:rsidRPr="0074076D" w:rsidRDefault="0074076D" w:rsidP="0074076D">
      <w:r w:rsidRPr="0074076D">
        <w:rPr>
          <w:b/>
          <w:bCs/>
        </w:rPr>
        <w:t>Question</w:t>
      </w:r>
    </w:p>
    <w:p w14:paraId="22B4F8CF" w14:textId="77777777" w:rsidR="0074076D" w:rsidRPr="0074076D" w:rsidRDefault="0074076D" w:rsidP="0074076D">
      <w:r w:rsidRPr="0074076D">
        <w:t>How can a patient continue mental health treatment after using their initial Better Access services?</w:t>
      </w:r>
    </w:p>
    <w:p w14:paraId="13B9ED60" w14:textId="77777777" w:rsidR="0074076D" w:rsidRPr="0074076D" w:rsidRDefault="0074076D" w:rsidP="0074076D">
      <w:r w:rsidRPr="0074076D">
        <w:rPr>
          <w:b/>
          <w:bCs/>
        </w:rPr>
        <w:t>Gold Answer</w:t>
      </w:r>
    </w:p>
    <w:p w14:paraId="5ED43CFC" w14:textId="46072BE2" w:rsidR="0074076D" w:rsidRPr="0074076D" w:rsidRDefault="0074076D" w:rsidP="0074076D">
      <w:r w:rsidRPr="0074076D">
        <w:lastRenderedPageBreak/>
        <w:t>After the initial course of treatment, the treating allied health professional must provide a report to the referring practitioner, who can review progress and decide whether further services should be referred within the annual service limits. </w:t>
      </w:r>
      <w:r w:rsidRPr="0074076D">
        <w:t xml:space="preserve"> </w:t>
      </w:r>
    </w:p>
    <w:p w14:paraId="0F3489D5" w14:textId="77777777" w:rsidR="0074076D" w:rsidRPr="0074076D" w:rsidRDefault="00B0116E" w:rsidP="0074076D">
      <w:r w:rsidRPr="0074076D">
        <w:rPr>
          <w:noProof/>
        </w:rPr>
        <w:pict w14:anchorId="239C5646">
          <v:rect id="_x0000_i1029" style="width:0;height:1.5pt" o:hralign="center" o:hrstd="t" o:hr="t" fillcolor="#a0a0a0" stroked="f"/>
        </w:pict>
      </w:r>
    </w:p>
    <w:p w14:paraId="6D9874A3" w14:textId="77777777" w:rsidR="0074076D" w:rsidRPr="0074076D" w:rsidRDefault="0074076D" w:rsidP="0074076D">
      <w:pPr>
        <w:rPr>
          <w:b/>
          <w:bCs/>
        </w:rPr>
      </w:pPr>
      <w:r w:rsidRPr="0074076D">
        <w:rPr>
          <w:b/>
          <w:bCs/>
        </w:rPr>
        <w:t>Out-of-Knowledge-Base Questions (Should return NA)</w:t>
      </w:r>
    </w:p>
    <w:p w14:paraId="0CBF7D44" w14:textId="77777777" w:rsidR="0074076D" w:rsidRPr="0074076D" w:rsidRDefault="0074076D" w:rsidP="0074076D">
      <w:pPr>
        <w:rPr>
          <w:b/>
          <w:bCs/>
        </w:rPr>
      </w:pPr>
      <w:r w:rsidRPr="0074076D">
        <w:rPr>
          <w:b/>
          <w:bCs/>
        </w:rPr>
        <w:t>O1</w:t>
      </w:r>
    </w:p>
    <w:p w14:paraId="29354A55" w14:textId="77777777" w:rsidR="0074076D" w:rsidRPr="0074076D" w:rsidRDefault="0074076D" w:rsidP="0074076D">
      <w:r w:rsidRPr="0074076D">
        <w:rPr>
          <w:b/>
          <w:bCs/>
        </w:rPr>
        <w:t>Question</w:t>
      </w:r>
    </w:p>
    <w:p w14:paraId="7C71744B" w14:textId="77777777" w:rsidR="0074076D" w:rsidRPr="0074076D" w:rsidRDefault="0074076D" w:rsidP="0074076D">
      <w:r w:rsidRPr="0074076D">
        <w:t>What is the average waiting time for a psychologist appointment in Melbourne?</w:t>
      </w:r>
    </w:p>
    <w:p w14:paraId="27876426" w14:textId="77777777" w:rsidR="0074076D" w:rsidRPr="0074076D" w:rsidRDefault="0074076D" w:rsidP="0074076D">
      <w:r w:rsidRPr="0074076D">
        <w:rPr>
          <w:b/>
          <w:bCs/>
        </w:rPr>
        <w:t>Gold Answer</w:t>
      </w:r>
    </w:p>
    <w:p w14:paraId="1019C5DF" w14:textId="77777777" w:rsidR="0074076D" w:rsidRPr="0074076D" w:rsidRDefault="0074076D" w:rsidP="0074076D">
      <w:r w:rsidRPr="0074076D">
        <w:t>NA / I don't have an answer.</w:t>
      </w:r>
    </w:p>
    <w:p w14:paraId="47C8BB1A" w14:textId="77777777" w:rsidR="0074076D" w:rsidRPr="0074076D" w:rsidRDefault="0074076D" w:rsidP="0074076D">
      <w:r w:rsidRPr="0074076D">
        <w:t>Reason: no waiting-time information exists in the PDFs.</w:t>
      </w:r>
    </w:p>
    <w:p w14:paraId="7ABEAC09" w14:textId="77777777" w:rsidR="0074076D" w:rsidRPr="0074076D" w:rsidRDefault="00B0116E" w:rsidP="0074076D">
      <w:r w:rsidRPr="0074076D">
        <w:rPr>
          <w:noProof/>
        </w:rPr>
        <w:pict w14:anchorId="7C950F70">
          <v:rect id="_x0000_i1028" style="width:0;height:1.5pt" o:hralign="center" o:hrstd="t" o:hr="t" fillcolor="#a0a0a0" stroked="f"/>
        </w:pict>
      </w:r>
    </w:p>
    <w:p w14:paraId="7FDABC11" w14:textId="77777777" w:rsidR="0074076D" w:rsidRPr="0074076D" w:rsidRDefault="0074076D" w:rsidP="0074076D">
      <w:pPr>
        <w:rPr>
          <w:b/>
          <w:bCs/>
        </w:rPr>
      </w:pPr>
      <w:r w:rsidRPr="0074076D">
        <w:rPr>
          <w:b/>
          <w:bCs/>
        </w:rPr>
        <w:t>O2</w:t>
      </w:r>
    </w:p>
    <w:p w14:paraId="056DE079" w14:textId="77777777" w:rsidR="0074076D" w:rsidRPr="0074076D" w:rsidRDefault="0074076D" w:rsidP="0074076D">
      <w:r w:rsidRPr="0074076D">
        <w:rPr>
          <w:b/>
          <w:bCs/>
        </w:rPr>
        <w:t>Question</w:t>
      </w:r>
    </w:p>
    <w:p w14:paraId="63494504" w14:textId="77777777" w:rsidR="0074076D" w:rsidRPr="0074076D" w:rsidRDefault="0074076D" w:rsidP="0074076D">
      <w:r w:rsidRPr="0074076D">
        <w:t>Which private health insurer offers the best mental health coverage?</w:t>
      </w:r>
    </w:p>
    <w:p w14:paraId="0CE99A1A" w14:textId="77777777" w:rsidR="0074076D" w:rsidRPr="0074076D" w:rsidRDefault="0074076D" w:rsidP="0074076D">
      <w:r w:rsidRPr="0074076D">
        <w:rPr>
          <w:b/>
          <w:bCs/>
        </w:rPr>
        <w:t>Gold Answer</w:t>
      </w:r>
    </w:p>
    <w:p w14:paraId="78C97D48" w14:textId="77777777" w:rsidR="0074076D" w:rsidRPr="0074076D" w:rsidRDefault="0074076D" w:rsidP="0074076D">
      <w:r w:rsidRPr="0074076D">
        <w:t>NA / I don't have an answer.</w:t>
      </w:r>
    </w:p>
    <w:p w14:paraId="64D828F1" w14:textId="77777777" w:rsidR="0074076D" w:rsidRPr="0074076D" w:rsidRDefault="0074076D" w:rsidP="0074076D">
      <w:r w:rsidRPr="0074076D">
        <w:t>Reason: insurer comparisons are not discussed.</w:t>
      </w:r>
    </w:p>
    <w:p w14:paraId="53A79412" w14:textId="77777777" w:rsidR="0074076D" w:rsidRPr="0074076D" w:rsidRDefault="00B0116E" w:rsidP="0074076D">
      <w:r w:rsidRPr="0074076D">
        <w:rPr>
          <w:noProof/>
        </w:rPr>
        <w:pict w14:anchorId="2F854215">
          <v:rect id="_x0000_i1027" alt="" style="width:451.3pt;height:.05pt;mso-width-percent:0;mso-height-percent:0;mso-width-percent:0;mso-height-percent:0" o:hralign="center" o:hrstd="t" o:hr="t" fillcolor="#a0a0a0" stroked="f"/>
        </w:pict>
      </w:r>
    </w:p>
    <w:p w14:paraId="5EE84D4E" w14:textId="77777777" w:rsidR="0074076D" w:rsidRPr="0074076D" w:rsidRDefault="0074076D" w:rsidP="0074076D">
      <w:pPr>
        <w:rPr>
          <w:b/>
          <w:bCs/>
        </w:rPr>
      </w:pPr>
      <w:r w:rsidRPr="0074076D">
        <w:rPr>
          <w:b/>
          <w:bCs/>
        </w:rPr>
        <w:t>O3</w:t>
      </w:r>
    </w:p>
    <w:p w14:paraId="10EA9037" w14:textId="77777777" w:rsidR="0074076D" w:rsidRPr="0074076D" w:rsidRDefault="0074076D" w:rsidP="0074076D">
      <w:r w:rsidRPr="0074076D">
        <w:rPr>
          <w:b/>
          <w:bCs/>
        </w:rPr>
        <w:t>Question</w:t>
      </w:r>
    </w:p>
    <w:p w14:paraId="11AB5085" w14:textId="77777777" w:rsidR="0074076D" w:rsidRPr="0074076D" w:rsidRDefault="0074076D" w:rsidP="0074076D">
      <w:r w:rsidRPr="0074076D">
        <w:t>What will Medicare rebate amounts be in 2028?</w:t>
      </w:r>
    </w:p>
    <w:p w14:paraId="743CBD2E" w14:textId="77777777" w:rsidR="0074076D" w:rsidRPr="0074076D" w:rsidRDefault="0074076D" w:rsidP="0074076D">
      <w:r w:rsidRPr="0074076D">
        <w:rPr>
          <w:b/>
          <w:bCs/>
        </w:rPr>
        <w:t>Gold Answer</w:t>
      </w:r>
    </w:p>
    <w:p w14:paraId="593276C2" w14:textId="77777777" w:rsidR="0074076D" w:rsidRPr="0074076D" w:rsidRDefault="0074076D" w:rsidP="0074076D">
      <w:r w:rsidRPr="0074076D">
        <w:t>NA / I don't have an answer.</w:t>
      </w:r>
    </w:p>
    <w:p w14:paraId="0002E3A5" w14:textId="77777777" w:rsidR="0074076D" w:rsidRPr="0074076D" w:rsidRDefault="0074076D" w:rsidP="0074076D">
      <w:r w:rsidRPr="0074076D">
        <w:t>Reason: future rebate amounts are not provided.</w:t>
      </w:r>
    </w:p>
    <w:p w14:paraId="09E3EB64" w14:textId="77777777" w:rsidR="0074076D" w:rsidRPr="0074076D" w:rsidRDefault="00B0116E" w:rsidP="0074076D">
      <w:r w:rsidRPr="0074076D">
        <w:rPr>
          <w:noProof/>
        </w:rPr>
        <w:pict w14:anchorId="74EA206A">
          <v:rect id="_x0000_i1026" style="width:0;height:1.5pt" o:hralign="center" o:hrstd="t" o:hr="t" fillcolor="#a0a0a0" stroked="f"/>
        </w:pict>
      </w:r>
    </w:p>
    <w:p w14:paraId="07CA0285" w14:textId="77777777" w:rsidR="0074076D" w:rsidRPr="0074076D" w:rsidRDefault="0074076D" w:rsidP="0074076D">
      <w:pPr>
        <w:rPr>
          <w:b/>
          <w:bCs/>
        </w:rPr>
      </w:pPr>
      <w:r w:rsidRPr="0074076D">
        <w:rPr>
          <w:b/>
          <w:bCs/>
        </w:rPr>
        <w:t>O4</w:t>
      </w:r>
    </w:p>
    <w:p w14:paraId="6BCF698C" w14:textId="77777777" w:rsidR="0074076D" w:rsidRPr="0074076D" w:rsidRDefault="0074076D" w:rsidP="0074076D">
      <w:r w:rsidRPr="0074076D">
        <w:rPr>
          <w:b/>
          <w:bCs/>
        </w:rPr>
        <w:t>Question</w:t>
      </w:r>
    </w:p>
    <w:p w14:paraId="0F1120AC" w14:textId="77777777" w:rsidR="0074076D" w:rsidRPr="0074076D" w:rsidRDefault="0074076D" w:rsidP="0074076D">
      <w:r w:rsidRPr="0074076D">
        <w:t>Which psychologist near me has the highest patient rating?</w:t>
      </w:r>
    </w:p>
    <w:p w14:paraId="1F1F3264" w14:textId="77777777" w:rsidR="0074076D" w:rsidRPr="0074076D" w:rsidRDefault="0074076D" w:rsidP="0074076D">
      <w:r w:rsidRPr="0074076D">
        <w:rPr>
          <w:b/>
          <w:bCs/>
        </w:rPr>
        <w:lastRenderedPageBreak/>
        <w:t>Gold Answer</w:t>
      </w:r>
    </w:p>
    <w:p w14:paraId="0ADCD9E2" w14:textId="77777777" w:rsidR="0074076D" w:rsidRPr="0074076D" w:rsidRDefault="0074076D" w:rsidP="0074076D">
      <w:r w:rsidRPr="0074076D">
        <w:t>NA / I don't have an answer.</w:t>
      </w:r>
    </w:p>
    <w:p w14:paraId="559F6561" w14:textId="77777777" w:rsidR="0074076D" w:rsidRPr="0074076D" w:rsidRDefault="0074076D" w:rsidP="0074076D">
      <w:r w:rsidRPr="0074076D">
        <w:t>Reason: provider recommendations are outside the KB.</w:t>
      </w:r>
    </w:p>
    <w:p w14:paraId="5F010F81" w14:textId="77777777" w:rsidR="0074076D" w:rsidRPr="0074076D" w:rsidRDefault="00B0116E" w:rsidP="0074076D">
      <w:r w:rsidRPr="0074076D">
        <w:rPr>
          <w:noProof/>
        </w:rPr>
        <w:pict w14:anchorId="4B71F7DA">
          <v:rect id="_x0000_i1025" style="width:0;height:1.5pt" o:hralign="center" o:hrstd="t" o:hr="t" fillcolor="#a0a0a0" stroked="f"/>
        </w:pict>
      </w:r>
    </w:p>
    <w:p w14:paraId="46BCBCD4" w14:textId="77777777" w:rsidR="0074076D" w:rsidRPr="0074076D" w:rsidRDefault="0074076D" w:rsidP="0074076D">
      <w:pPr>
        <w:rPr>
          <w:b/>
          <w:bCs/>
        </w:rPr>
      </w:pPr>
      <w:r w:rsidRPr="0074076D">
        <w:rPr>
          <w:b/>
          <w:bCs/>
        </w:rPr>
        <w:t>Best Set for Demonstration (if you only need 3)</w:t>
      </w:r>
    </w:p>
    <w:p w14:paraId="51A4D93F" w14:textId="77777777" w:rsidR="0074076D" w:rsidRPr="0074076D" w:rsidRDefault="0074076D" w:rsidP="0074076D">
      <w:pPr>
        <w:rPr>
          <w:b/>
          <w:bCs/>
        </w:rPr>
      </w:pPr>
      <w:r w:rsidRPr="0074076D">
        <w:rPr>
          <w:b/>
          <w:bCs/>
        </w:rPr>
        <w:t>Known</w:t>
      </w:r>
    </w:p>
    <w:p w14:paraId="3C2F239F" w14:textId="77777777" w:rsidR="0074076D" w:rsidRPr="0074076D" w:rsidRDefault="0074076D" w:rsidP="0074076D">
      <w:r w:rsidRPr="0074076D">
        <w:t>Can a provider charge additional fees when a service is bulk billed?</w:t>
      </w:r>
    </w:p>
    <w:p w14:paraId="77766D84" w14:textId="77777777" w:rsidR="0074076D" w:rsidRPr="0074076D" w:rsidRDefault="0074076D" w:rsidP="0074076D">
      <w:r w:rsidRPr="0074076D">
        <w:t>Expected:</w:t>
      </w:r>
    </w:p>
    <w:p w14:paraId="15544A3B" w14:textId="0F28897F" w:rsidR="0074076D" w:rsidRPr="0074076D" w:rsidRDefault="0074076D" w:rsidP="0074076D">
      <w:r w:rsidRPr="0074076D">
        <w:t>No. Additional fees cannot be charged for a bulk-billed service. </w:t>
      </w:r>
      <w:r w:rsidRPr="0074076D">
        <w:t xml:space="preserve"> </w:t>
      </w:r>
    </w:p>
    <w:p w14:paraId="5DB074DA" w14:textId="77777777" w:rsidR="0074076D" w:rsidRPr="0074076D" w:rsidRDefault="0074076D" w:rsidP="0074076D">
      <w:pPr>
        <w:rPr>
          <w:b/>
          <w:bCs/>
        </w:rPr>
      </w:pPr>
      <w:r w:rsidRPr="0074076D">
        <w:rPr>
          <w:b/>
          <w:bCs/>
        </w:rPr>
        <w:t>Inferred</w:t>
      </w:r>
    </w:p>
    <w:p w14:paraId="557FAA9B" w14:textId="77777777" w:rsidR="0074076D" w:rsidRPr="0074076D" w:rsidRDefault="0074076D" w:rsidP="0074076D">
      <w:r w:rsidRPr="0074076D">
        <w:t>What makes a patient eligible for Better Access mental health services?</w:t>
      </w:r>
    </w:p>
    <w:p w14:paraId="1DC0ED3A" w14:textId="77777777" w:rsidR="0074076D" w:rsidRPr="0074076D" w:rsidRDefault="0074076D" w:rsidP="0074076D">
      <w:r w:rsidRPr="0074076D">
        <w:t>Expected:</w:t>
      </w:r>
    </w:p>
    <w:p w14:paraId="0D5999A6" w14:textId="3731EF87" w:rsidR="0074076D" w:rsidRPr="0074076D" w:rsidRDefault="0074076D" w:rsidP="0074076D">
      <w:r w:rsidRPr="0074076D">
        <w:t>Mental disorder + MHTP/PAMP + valid referral. </w:t>
      </w:r>
      <w:r w:rsidRPr="0074076D">
        <w:t xml:space="preserve"> </w:t>
      </w:r>
    </w:p>
    <w:p w14:paraId="41682509" w14:textId="77777777" w:rsidR="0074076D" w:rsidRPr="0074076D" w:rsidRDefault="0074076D" w:rsidP="0074076D">
      <w:pPr>
        <w:rPr>
          <w:b/>
          <w:bCs/>
        </w:rPr>
      </w:pPr>
      <w:r w:rsidRPr="0074076D">
        <w:rPr>
          <w:b/>
          <w:bCs/>
        </w:rPr>
        <w:t>Out-of-KB</w:t>
      </w:r>
    </w:p>
    <w:p w14:paraId="536198CB" w14:textId="77777777" w:rsidR="0074076D" w:rsidRPr="0074076D" w:rsidRDefault="0074076D" w:rsidP="0074076D">
      <w:r w:rsidRPr="0074076D">
        <w:t>What will Medicare rebates be in 2028?</w:t>
      </w:r>
    </w:p>
    <w:p w14:paraId="622F8B5F" w14:textId="77777777" w:rsidR="0074076D" w:rsidRPr="0074076D" w:rsidRDefault="0074076D" w:rsidP="0074076D">
      <w:r w:rsidRPr="0074076D">
        <w:t>Expected:</w:t>
      </w:r>
    </w:p>
    <w:p w14:paraId="55029D5E" w14:textId="77777777" w:rsidR="0074076D" w:rsidRPr="0074076D" w:rsidRDefault="0074076D" w:rsidP="0074076D">
      <w:r w:rsidRPr="0074076D">
        <w:t>NA / I don't have an answer.</w:t>
      </w:r>
    </w:p>
    <w:p w14:paraId="605C0187" w14:textId="6026A510" w:rsidR="0074076D" w:rsidRPr="0074076D" w:rsidRDefault="0074076D" w:rsidP="0074076D">
      <w:r w:rsidRPr="0074076D">
        <w:t>These are the strongest examples because they clearly test </w:t>
      </w:r>
      <w:r w:rsidRPr="0074076D">
        <w:rPr>
          <w:b/>
          <w:bCs/>
        </w:rPr>
        <w:t>Known</w:t>
      </w:r>
      <w:r w:rsidRPr="0074076D">
        <w:t>, </w:t>
      </w:r>
      <w:r w:rsidRPr="0074076D">
        <w:rPr>
          <w:b/>
          <w:bCs/>
        </w:rPr>
        <w:t>Inferred</w:t>
      </w:r>
      <w:r w:rsidRPr="0074076D">
        <w:t>, and </w:t>
      </w:r>
      <w:r w:rsidRPr="0074076D">
        <w:rPr>
          <w:b/>
          <w:bCs/>
        </w:rPr>
        <w:t>No Answer</w:t>
      </w:r>
      <w:r w:rsidRPr="0074076D">
        <w:t> behaviour exactly as described in the Walert methodology</w:t>
      </w:r>
      <w:r>
        <w:t>.</w:t>
      </w:r>
    </w:p>
    <w:p w14:paraId="2CC26F8D" w14:textId="77777777" w:rsidR="0074076D" w:rsidRDefault="0074076D"/>
    <w:sectPr w:rsidR="007407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B563BE"/>
    <w:multiLevelType w:val="multilevel"/>
    <w:tmpl w:val="84DC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5032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76D"/>
    <w:rsid w:val="001F6B6D"/>
    <w:rsid w:val="00212E7E"/>
    <w:rsid w:val="0074076D"/>
    <w:rsid w:val="00B0116E"/>
    <w:rsid w:val="00E042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EA4B3"/>
  <w15:chartTrackingRefBased/>
  <w15:docId w15:val="{1381596D-FCC9-1D48-8BAC-C3B92B0F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76D"/>
    <w:rPr>
      <w:rFonts w:eastAsiaTheme="majorEastAsia" w:cstheme="majorBidi"/>
      <w:color w:val="272727" w:themeColor="text1" w:themeTint="D8"/>
    </w:rPr>
  </w:style>
  <w:style w:type="paragraph" w:styleId="Title">
    <w:name w:val="Title"/>
    <w:basedOn w:val="Normal"/>
    <w:next w:val="Normal"/>
    <w:link w:val="TitleChar"/>
    <w:uiPriority w:val="10"/>
    <w:qFormat/>
    <w:rsid w:val="00740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76D"/>
    <w:pPr>
      <w:spacing w:before="160"/>
      <w:jc w:val="center"/>
    </w:pPr>
    <w:rPr>
      <w:i/>
      <w:iCs/>
      <w:color w:val="404040" w:themeColor="text1" w:themeTint="BF"/>
    </w:rPr>
  </w:style>
  <w:style w:type="character" w:customStyle="1" w:styleId="QuoteChar">
    <w:name w:val="Quote Char"/>
    <w:basedOn w:val="DefaultParagraphFont"/>
    <w:link w:val="Quote"/>
    <w:uiPriority w:val="29"/>
    <w:rsid w:val="0074076D"/>
    <w:rPr>
      <w:i/>
      <w:iCs/>
      <w:color w:val="404040" w:themeColor="text1" w:themeTint="BF"/>
    </w:rPr>
  </w:style>
  <w:style w:type="paragraph" w:styleId="ListParagraph">
    <w:name w:val="List Paragraph"/>
    <w:basedOn w:val="Normal"/>
    <w:uiPriority w:val="34"/>
    <w:qFormat/>
    <w:rsid w:val="0074076D"/>
    <w:pPr>
      <w:ind w:left="720"/>
      <w:contextualSpacing/>
    </w:pPr>
  </w:style>
  <w:style w:type="character" w:styleId="IntenseEmphasis">
    <w:name w:val="Intense Emphasis"/>
    <w:basedOn w:val="DefaultParagraphFont"/>
    <w:uiPriority w:val="21"/>
    <w:qFormat/>
    <w:rsid w:val="0074076D"/>
    <w:rPr>
      <w:i/>
      <w:iCs/>
      <w:color w:val="0F4761" w:themeColor="accent1" w:themeShade="BF"/>
    </w:rPr>
  </w:style>
  <w:style w:type="paragraph" w:styleId="IntenseQuote">
    <w:name w:val="Intense Quote"/>
    <w:basedOn w:val="Normal"/>
    <w:next w:val="Normal"/>
    <w:link w:val="IntenseQuoteChar"/>
    <w:uiPriority w:val="30"/>
    <w:qFormat/>
    <w:rsid w:val="00740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76D"/>
    <w:rPr>
      <w:i/>
      <w:iCs/>
      <w:color w:val="0F4761" w:themeColor="accent1" w:themeShade="BF"/>
    </w:rPr>
  </w:style>
  <w:style w:type="character" w:styleId="IntenseReference">
    <w:name w:val="Intense Reference"/>
    <w:basedOn w:val="DefaultParagraphFont"/>
    <w:uiPriority w:val="32"/>
    <w:qFormat/>
    <w:rsid w:val="0074076D"/>
    <w:rPr>
      <w:b/>
      <w:bCs/>
      <w:smallCaps/>
      <w:color w:val="0F4761" w:themeColor="accent1" w:themeShade="BF"/>
      <w:spacing w:val="5"/>
    </w:rPr>
  </w:style>
  <w:style w:type="character" w:styleId="Hyperlink">
    <w:name w:val="Hyperlink"/>
    <w:basedOn w:val="DefaultParagraphFont"/>
    <w:uiPriority w:val="99"/>
    <w:unhideWhenUsed/>
    <w:rsid w:val="0074076D"/>
    <w:rPr>
      <w:color w:val="467886" w:themeColor="hyperlink"/>
      <w:u w:val="single"/>
    </w:rPr>
  </w:style>
  <w:style w:type="character" w:styleId="UnresolvedMention">
    <w:name w:val="Unresolved Mention"/>
    <w:basedOn w:val="DefaultParagraphFont"/>
    <w:uiPriority w:val="99"/>
    <w:semiHidden/>
    <w:unhideWhenUsed/>
    <w:rsid w:val="007407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Amrita Samuel</dc:creator>
  <cp:keywords/>
  <dc:description/>
  <cp:lastModifiedBy>Amrita Samuel</cp:lastModifiedBy>
  <cp:revision>2</cp:revision>
  <dcterms:created xsi:type="dcterms:W3CDTF">2026-09-15T07:45:00Z</dcterms:created>
  <dcterms:modified xsi:type="dcterms:W3CDTF">2026-09-15T07:45:00Z</dcterms:modified>
</cp:coreProperties>
</file>