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PROGRAMAÇÃO ORIENTADA A OBJETOS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EXERCÍCIOS 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Responda com suas próprias palavras: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Como poderíamos diferenciar </w:t>
      </w:r>
      <w:bookmarkStart w:id="0" w:name="_GoBack"/>
      <w:bookmarkEnd w:id="0"/>
      <w:r>
        <w:rPr/>
        <w:t>o paradigma estruturado do paradigma orientado a objetos?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Resposta: O Paradigma Estruturado é definido por tentar representar qualquer processo real utilizando apenas sequência, decisão e iteração, enquanto o Paradigma Orientado a Objetos se preocupa em tentar representar os processos reais de uma forma mais “humanizada”, tentando ser mais específica e mais próxima do mundo real.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Podemos dizer que a OO trouxe o reuso de código? Justifique sua resposta.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Resposta: Não, pois mantendo a coesão do código e o baixo acoplamento do mesmo, é possível realizar o aproveitamento do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Qual a importância da coesão?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Resposta: A coesão é importante para manter a “organização” das tarefas e processos no código, pois com ela, é possível atribuir e distribuir as tarefas que cada bloco de código irá realizar e administrar.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1</Pages>
  <Words>145</Words>
  <Characters>795</Characters>
  <CharactersWithSpaces>931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2020-07-02T13:02:00Z</dcterms:created>
  <dc:creator>Treinamento</dc:creator>
  <dc:description/>
  <dc:language>pt-BR</dc:language>
  <cp:lastModifiedBy/>
  <dcterms:modified xsi:type="dcterms:W3CDTF">2020-08-25T11:31:38Z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