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PROGRAMAÇÃO ORIENTADA A OBJETOS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EXERCÍCIOS 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Responda com suas próprias palavras: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Por que é importante se preocupar com a abstração?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0" w:name="_GoBack"/>
      <w:bookmarkEnd w:id="0"/>
      <w:r>
        <w:rPr>
          <w:b/>
          <w:bCs/>
        </w:rPr>
        <w:t>Resposta</w:t>
      </w:r>
      <w:r>
        <w:rPr/>
        <w:t>: Porque com a abstração é possível ter uma ideia genérica e básica de como o objeto é. Contudo, como a projeção da abstração é algo básico e genérico como dito anteriormente, esta projeção passará por aprimoramentos, contudo, mantendo sua base.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que vem a ser o encapsulamento e qual a sua importância para a Orientação a Objetos?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b w:val="false"/>
          <w:bCs w:val="false"/>
        </w:rPr>
        <w:t>O encapsulamento é uma técnica de proteção de dados utilizada para omitir e/ou dificultar o acesso a esses dados dos processos e fatores externos, como por exemplo, usuários mal intencionados ou trechos de código sem permissão de acesso a esses dados.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0a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122</Words>
  <Characters>621</Characters>
  <CharactersWithSpaces>734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2020-07-02T13:02:00Z</dcterms:created>
  <dc:creator>Treinamento</dc:creator>
  <dc:description/>
  <dc:language>pt-BR</dc:language>
  <cp:lastModifiedBy/>
  <dcterms:modified xsi:type="dcterms:W3CDTF">2020-08-25T15:03:52Z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