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/>
    <w:p>
      <w:r>
        <w:t>Between: Atlas Industrial, Inc. and Initech LLC.</w:t>
      </w:r>
    </w:p>
    <w:p>
      <w:r>
        <w:t>Effective: September 1, 2024.</w:t>
      </w:r>
    </w:p>
    <w:p/>
    <w:p>
      <w:r>
        <w:t>The parties wish to explore a potential business relationship and will exchange</w:t>
      </w:r>
    </w:p>
    <w:p>
      <w:r>
        <w:t>confidential information. This NDA imposes no fees and carries no contract</w:t>
      </w:r>
    </w:p>
    <w:p>
      <w:r>
        <w:t>value. It remains in effect for three (3) years from the Effective Date.</w:t>
      </w:r>
    </w:p>
    <w:p/>
    <w:p>
      <w:r>
        <w:t>This Agreement is governed by the laws of the State of Texas, USA.</w:t>
      </w:r>
    </w:p>
    <w:p>
      <w:r>
        <w:t>No Data Processing Agreement is required for this mutual NDA (no personal</w:t>
      </w:r>
    </w:p>
    <w:p>
      <w:r>
        <w:t>data is processed).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