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F58" w:rsidRDefault="00B24F58" w:rsidP="00BE16D1">
      <w:pPr>
        <w:pStyle w:val="Title"/>
        <w:rPr>
          <w:i/>
          <w:sz w:val="24"/>
        </w:rPr>
      </w:pPr>
      <w:r>
        <w:t xml:space="preserve">Homework 5:  </w:t>
      </w:r>
      <w:r w:rsidR="00F17081">
        <w:t>Theory of Operation and Hardware Design Narrative</w:t>
      </w:r>
    </w:p>
    <w:p w:rsidR="00DC2D90" w:rsidRDefault="00E7592B" w:rsidP="00662BA7">
      <w:pPr>
        <w:pStyle w:val="Title"/>
        <w:rPr>
          <w:i/>
          <w:sz w:val="24"/>
        </w:rPr>
      </w:pPr>
      <w:r>
        <w:rPr>
          <w:i/>
          <w:sz w:val="24"/>
        </w:rPr>
        <w:t xml:space="preserve"> </w:t>
      </w:r>
    </w:p>
    <w:p w:rsidR="00DC2D90" w:rsidRDefault="00DC2D90">
      <w:pPr>
        <w:pStyle w:val="Title"/>
        <w:jc w:val="left"/>
        <w:rPr>
          <w:sz w:val="24"/>
        </w:rPr>
      </w:pPr>
    </w:p>
    <w:p w:rsidR="00161194" w:rsidRDefault="00161194" w:rsidP="00161194">
      <w:pPr>
        <w:pStyle w:val="Title"/>
        <w:spacing w:line="360" w:lineRule="auto"/>
        <w:jc w:val="left"/>
        <w:rPr>
          <w:sz w:val="24"/>
        </w:rPr>
      </w:pPr>
      <w:r>
        <w:rPr>
          <w:sz w:val="24"/>
        </w:rPr>
        <w:t>Team Code Name: _</w:t>
      </w:r>
      <w:r w:rsidR="00C55C65">
        <w:rPr>
          <w:sz w:val="24"/>
        </w:rPr>
        <w:t>Augmented Reality Project</w:t>
      </w:r>
      <w:r>
        <w:rPr>
          <w:sz w:val="24"/>
        </w:rPr>
        <w:t>_</w:t>
      </w:r>
      <w:r w:rsidR="00C55C65">
        <w:rPr>
          <w:sz w:val="24"/>
        </w:rPr>
        <w:t>_______________</w:t>
      </w:r>
      <w:proofErr w:type="gramStart"/>
      <w:r w:rsidR="00C55C65">
        <w:rPr>
          <w:sz w:val="24"/>
        </w:rPr>
        <w:t>_  Group</w:t>
      </w:r>
      <w:proofErr w:type="gramEnd"/>
      <w:r w:rsidR="00C55C65">
        <w:rPr>
          <w:sz w:val="24"/>
        </w:rPr>
        <w:t xml:space="preserve"> No.  __5</w:t>
      </w:r>
      <w:r>
        <w:rPr>
          <w:sz w:val="24"/>
        </w:rPr>
        <w:t>___</w:t>
      </w:r>
    </w:p>
    <w:p w:rsidR="00161194" w:rsidRDefault="00161194" w:rsidP="00161194">
      <w:pPr>
        <w:pStyle w:val="Title"/>
        <w:spacing w:line="360" w:lineRule="auto"/>
        <w:jc w:val="left"/>
        <w:rPr>
          <w:sz w:val="24"/>
        </w:rPr>
      </w:pPr>
      <w:r>
        <w:rPr>
          <w:sz w:val="24"/>
        </w:rPr>
        <w:t>Team Member Completing This Homework: _</w:t>
      </w:r>
      <w:r w:rsidR="00C55C65">
        <w:rPr>
          <w:sz w:val="24"/>
        </w:rPr>
        <w:t>Alec Green</w:t>
      </w:r>
      <w:r>
        <w:rPr>
          <w:sz w:val="24"/>
        </w:rPr>
        <w:t>______________________</w:t>
      </w:r>
    </w:p>
    <w:p w:rsidR="00161194" w:rsidRDefault="00587E4B" w:rsidP="00161194">
      <w:pPr>
        <w:pStyle w:val="Title"/>
        <w:spacing w:line="360" w:lineRule="auto"/>
        <w:jc w:val="left"/>
        <w:rPr>
          <w:sz w:val="24"/>
        </w:rPr>
      </w:pPr>
      <w:r>
        <w:rPr>
          <w:sz w:val="24"/>
        </w:rPr>
        <w:t>E</w:t>
      </w:r>
      <w:r w:rsidR="00161194">
        <w:rPr>
          <w:sz w:val="24"/>
        </w:rPr>
        <w:t>-mail Address of Team Member: __</w:t>
      </w:r>
      <w:r w:rsidR="00C55C65">
        <w:rPr>
          <w:sz w:val="24"/>
        </w:rPr>
        <w:t>green26</w:t>
      </w:r>
      <w:r w:rsidR="00161194">
        <w:rPr>
          <w:sz w:val="24"/>
        </w:rPr>
        <w:t>____ @ purdue.edu</w:t>
      </w:r>
    </w:p>
    <w:p w:rsidR="00302D0C" w:rsidRDefault="00B7009B">
      <w:pPr>
        <w:pStyle w:val="Title"/>
        <w:jc w:val="left"/>
        <w:rPr>
          <w:sz w:val="24"/>
        </w:rPr>
      </w:pPr>
      <w:r>
        <w:rPr>
          <w:sz w:val="24"/>
        </w:rPr>
      </w:r>
      <w:r>
        <w:rPr>
          <w:sz w:val="24"/>
        </w:rPr>
        <w:pict>
          <v:shapetype id="_x0000_t202" coordsize="21600,21600" o:spt="202" path="m,l,21600r21600,l21600,xe">
            <v:stroke joinstyle="miter"/>
            <v:path gradientshapeok="t" o:connecttype="rect"/>
          </v:shapetype>
          <v:shape id="_x0000_s2052" type="#_x0000_t202" style="width:473.25pt;height:53.2pt;mso-left-percent:-10001;mso-top-percent:-10001;mso-position-horizontal:absolute;mso-position-horizontal-relative:char;mso-position-vertical:absolute;mso-position-vertical-relative:line;mso-left-percent:-10001;mso-top-percent:-10001" fillcolor="yellow">
            <v:textbox style="mso-next-textbox:#_x0000_s2052">
              <w:txbxContent>
                <w:p w:rsidR="00E449F1" w:rsidRPr="003268B9" w:rsidRDefault="00E449F1" w:rsidP="00B24F58">
                  <w:pPr>
                    <w:rPr>
                      <w:b/>
                      <w:color w:val="FF0000"/>
                    </w:rPr>
                  </w:pPr>
                  <w:r>
                    <w:t xml:space="preserve">NOTE:  This is the second in a series of four “design component” homework assignments, each of which is to be completed by one team member.  The body of the report should be 3-5 pages, </w:t>
                  </w:r>
                  <w:r>
                    <w:rPr>
                      <w:b/>
                      <w:u w:val="single"/>
                    </w:rPr>
                    <w:t>not</w:t>
                  </w:r>
                  <w:r>
                    <w:t xml:space="preserve"> including this cover page, references, attachments or appendices.</w:t>
                  </w:r>
                </w:p>
              </w:txbxContent>
            </v:textbox>
            <w10:wrap type="none"/>
            <w10:anchorlock/>
          </v:shape>
        </w:pict>
      </w:r>
    </w:p>
    <w:p w:rsidR="003268B9" w:rsidRDefault="003268B9" w:rsidP="00F17081">
      <w:pPr>
        <w:pStyle w:val="Title"/>
        <w:tabs>
          <w:tab w:val="left" w:pos="1830"/>
        </w:tabs>
        <w:jc w:val="left"/>
        <w:rPr>
          <w:sz w:val="24"/>
        </w:rPr>
      </w:pPr>
    </w:p>
    <w:p w:rsidR="00D265D8" w:rsidRDefault="00D265D8" w:rsidP="00D265D8">
      <w:pPr>
        <w:pStyle w:val="Title"/>
        <w:jc w:val="left"/>
        <w:rPr>
          <w:sz w:val="24"/>
        </w:rPr>
      </w:pPr>
      <w:r>
        <w:rPr>
          <w:sz w:val="24"/>
        </w:rPr>
        <w:t>Evaluation:</w:t>
      </w:r>
    </w:p>
    <w:p w:rsidR="00D265D8" w:rsidRDefault="00D265D8" w:rsidP="00D265D8">
      <w:pPr>
        <w:pStyle w:val="Title"/>
        <w:jc w:val="left"/>
        <w:rPr>
          <w:sz w:val="24"/>
        </w:rPr>
      </w:pPr>
    </w:p>
    <w:tbl>
      <w:tblPr>
        <w:tblW w:w="0" w:type="auto"/>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9C228C" w:rsidRPr="002F129A" w:rsidTr="009C228C">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9C228C" w:rsidRPr="00C74458" w:rsidRDefault="009C228C" w:rsidP="009C228C">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9C228C" w:rsidRPr="002F129A" w:rsidRDefault="009C228C" w:rsidP="009C228C">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9C228C" w:rsidRPr="002F129A" w:rsidRDefault="009C228C" w:rsidP="009C228C">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9C228C" w:rsidRPr="002F129A" w:rsidRDefault="009C228C" w:rsidP="009C228C">
            <w:pPr>
              <w:pStyle w:val="Heading3"/>
              <w:rPr>
                <w:b w:val="0"/>
                <w:color w:val="000000"/>
              </w:rPr>
            </w:pPr>
            <w:r w:rsidRPr="002F129A">
              <w:rPr>
                <w:b w:val="0"/>
                <w:color w:val="000000"/>
              </w:rPr>
              <w:t>SCORE</w:t>
            </w:r>
          </w:p>
        </w:tc>
      </w:tr>
      <w:tr w:rsidR="009C228C" w:rsidRPr="00C74458" w:rsidTr="009C228C">
        <w:trPr>
          <w:cantSplit/>
          <w:trHeight w:val="360"/>
          <w:jc w:val="center"/>
        </w:trPr>
        <w:tc>
          <w:tcPr>
            <w:tcW w:w="1181" w:type="dxa"/>
            <w:tcBorders>
              <w:left w:val="single" w:sz="18" w:space="0" w:color="auto"/>
              <w:right w:val="single" w:sz="18" w:space="0" w:color="auto"/>
            </w:tcBorders>
            <w:vAlign w:val="center"/>
          </w:tcPr>
          <w:p w:rsidR="009C228C" w:rsidRPr="00C74458" w:rsidRDefault="009C228C" w:rsidP="009C228C">
            <w:pPr>
              <w:jc w:val="center"/>
              <w:rPr>
                <w:color w:val="000000"/>
                <w:szCs w:val="24"/>
              </w:rPr>
            </w:pPr>
            <w:r>
              <w:rPr>
                <w:color w:val="000000"/>
                <w:szCs w:val="24"/>
              </w:rPr>
              <w:t>1.0</w:t>
            </w:r>
          </w:p>
        </w:tc>
        <w:tc>
          <w:tcPr>
            <w:tcW w:w="5940" w:type="dxa"/>
            <w:tcBorders>
              <w:left w:val="nil"/>
              <w:right w:val="single" w:sz="18" w:space="0" w:color="auto"/>
            </w:tcBorders>
            <w:vAlign w:val="center"/>
          </w:tcPr>
          <w:p w:rsidR="009C228C" w:rsidRPr="00C74458" w:rsidRDefault="009C228C" w:rsidP="009C228C">
            <w:pPr>
              <w:pStyle w:val="Heading1"/>
              <w:rPr>
                <w:i w:val="0"/>
                <w:color w:val="000000"/>
                <w:szCs w:val="24"/>
              </w:rPr>
            </w:pPr>
            <w:r>
              <w:rPr>
                <w:i w:val="0"/>
                <w:color w:val="000000"/>
                <w:szCs w:val="24"/>
              </w:rPr>
              <w:t xml:space="preserve">Introduction </w:t>
            </w:r>
          </w:p>
        </w:tc>
        <w:tc>
          <w:tcPr>
            <w:tcW w:w="990" w:type="dxa"/>
            <w:tcBorders>
              <w:left w:val="single" w:sz="18" w:space="0" w:color="auto"/>
              <w:right w:val="single" w:sz="18" w:space="0" w:color="auto"/>
            </w:tcBorders>
            <w:vAlign w:val="center"/>
          </w:tcPr>
          <w:p w:rsidR="009C228C" w:rsidRPr="00C74458" w:rsidRDefault="009C228C" w:rsidP="009C228C">
            <w:pPr>
              <w:pStyle w:val="Heading1"/>
              <w:jc w:val="center"/>
              <w:rPr>
                <w:i w:val="0"/>
                <w:color w:val="000000"/>
              </w:rPr>
            </w:pPr>
            <w:r>
              <w:rPr>
                <w:i w:val="0"/>
                <w:color w:val="000000"/>
              </w:rPr>
              <w:t xml:space="preserve">5 </w:t>
            </w:r>
          </w:p>
        </w:tc>
        <w:tc>
          <w:tcPr>
            <w:tcW w:w="1091" w:type="dxa"/>
            <w:tcBorders>
              <w:left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r w:rsidR="009C228C" w:rsidRPr="00C74458" w:rsidTr="009C228C">
        <w:trPr>
          <w:cantSplit/>
          <w:trHeight w:val="360"/>
          <w:jc w:val="center"/>
        </w:trPr>
        <w:tc>
          <w:tcPr>
            <w:tcW w:w="1181" w:type="dxa"/>
            <w:tcBorders>
              <w:left w:val="single" w:sz="18" w:space="0" w:color="auto"/>
              <w:right w:val="single" w:sz="18" w:space="0" w:color="auto"/>
            </w:tcBorders>
            <w:vAlign w:val="center"/>
          </w:tcPr>
          <w:p w:rsidR="009C228C" w:rsidRDefault="009C228C" w:rsidP="009C228C">
            <w:pPr>
              <w:jc w:val="center"/>
              <w:rPr>
                <w:color w:val="000000"/>
                <w:szCs w:val="24"/>
              </w:rPr>
            </w:pPr>
            <w:r>
              <w:rPr>
                <w:color w:val="000000"/>
                <w:szCs w:val="24"/>
              </w:rPr>
              <w:t>2.0</w:t>
            </w:r>
          </w:p>
        </w:tc>
        <w:tc>
          <w:tcPr>
            <w:tcW w:w="5940" w:type="dxa"/>
            <w:tcBorders>
              <w:left w:val="nil"/>
              <w:right w:val="single" w:sz="18" w:space="0" w:color="auto"/>
            </w:tcBorders>
            <w:vAlign w:val="center"/>
          </w:tcPr>
          <w:p w:rsidR="009C228C" w:rsidRDefault="009C228C" w:rsidP="009C228C">
            <w:pPr>
              <w:pStyle w:val="Heading1"/>
              <w:rPr>
                <w:i w:val="0"/>
                <w:color w:val="000000"/>
                <w:szCs w:val="24"/>
              </w:rPr>
            </w:pPr>
            <w:r>
              <w:rPr>
                <w:i w:val="0"/>
                <w:color w:val="000000"/>
                <w:szCs w:val="24"/>
              </w:rPr>
              <w:t>Theory of Operation</w:t>
            </w:r>
          </w:p>
        </w:tc>
        <w:tc>
          <w:tcPr>
            <w:tcW w:w="990" w:type="dxa"/>
            <w:tcBorders>
              <w:left w:val="single" w:sz="18" w:space="0" w:color="auto"/>
              <w:right w:val="single" w:sz="18" w:space="0" w:color="auto"/>
            </w:tcBorders>
            <w:vAlign w:val="center"/>
          </w:tcPr>
          <w:p w:rsidR="009C228C" w:rsidRPr="00C74458" w:rsidRDefault="009C228C" w:rsidP="009C228C">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r w:rsidR="009C228C" w:rsidRPr="00C74458" w:rsidTr="009C228C">
        <w:trPr>
          <w:cantSplit/>
          <w:trHeight w:val="360"/>
          <w:jc w:val="center"/>
        </w:trPr>
        <w:tc>
          <w:tcPr>
            <w:tcW w:w="1181" w:type="dxa"/>
            <w:tcBorders>
              <w:left w:val="single" w:sz="18" w:space="0" w:color="auto"/>
              <w:right w:val="single" w:sz="18" w:space="0" w:color="auto"/>
            </w:tcBorders>
            <w:vAlign w:val="center"/>
          </w:tcPr>
          <w:p w:rsidR="009C228C" w:rsidRPr="00C74458" w:rsidRDefault="009C228C" w:rsidP="009C228C">
            <w:pPr>
              <w:jc w:val="center"/>
              <w:rPr>
                <w:color w:val="000000"/>
                <w:szCs w:val="24"/>
              </w:rPr>
            </w:pPr>
            <w:r>
              <w:rPr>
                <w:color w:val="000000"/>
                <w:szCs w:val="24"/>
              </w:rPr>
              <w:t>3.0</w:t>
            </w:r>
          </w:p>
        </w:tc>
        <w:tc>
          <w:tcPr>
            <w:tcW w:w="5940" w:type="dxa"/>
            <w:tcBorders>
              <w:left w:val="nil"/>
              <w:right w:val="single" w:sz="18" w:space="0" w:color="auto"/>
            </w:tcBorders>
            <w:vAlign w:val="center"/>
          </w:tcPr>
          <w:p w:rsidR="009C228C" w:rsidRPr="00C74458" w:rsidRDefault="009C228C" w:rsidP="009C228C">
            <w:pPr>
              <w:pStyle w:val="Heading1"/>
              <w:rPr>
                <w:i w:val="0"/>
                <w:color w:val="000000"/>
                <w:szCs w:val="24"/>
              </w:rPr>
            </w:pPr>
            <w:r>
              <w:rPr>
                <w:i w:val="0"/>
                <w:color w:val="000000"/>
                <w:szCs w:val="24"/>
              </w:rPr>
              <w:t>Hardware Design Narrative</w:t>
            </w:r>
          </w:p>
        </w:tc>
        <w:tc>
          <w:tcPr>
            <w:tcW w:w="990" w:type="dxa"/>
            <w:tcBorders>
              <w:left w:val="single" w:sz="18" w:space="0" w:color="auto"/>
              <w:right w:val="single" w:sz="18" w:space="0" w:color="auto"/>
            </w:tcBorders>
            <w:vAlign w:val="center"/>
          </w:tcPr>
          <w:p w:rsidR="009C228C" w:rsidRPr="00C74458" w:rsidRDefault="009C228C" w:rsidP="009C228C">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r w:rsidR="009C228C" w:rsidRPr="00C74458" w:rsidTr="009C228C">
        <w:trPr>
          <w:cantSplit/>
          <w:trHeight w:val="360"/>
          <w:jc w:val="center"/>
        </w:trPr>
        <w:tc>
          <w:tcPr>
            <w:tcW w:w="1181" w:type="dxa"/>
            <w:tcBorders>
              <w:left w:val="single" w:sz="18" w:space="0" w:color="auto"/>
              <w:right w:val="single" w:sz="18" w:space="0" w:color="auto"/>
            </w:tcBorders>
            <w:vAlign w:val="center"/>
          </w:tcPr>
          <w:p w:rsidR="009C228C" w:rsidRPr="00C74458" w:rsidRDefault="009C228C" w:rsidP="009C228C">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9C228C" w:rsidRPr="00C74458" w:rsidRDefault="009C228C" w:rsidP="009C228C">
            <w:pPr>
              <w:pStyle w:val="Heading1"/>
              <w:rPr>
                <w:i w:val="0"/>
                <w:color w:val="000000"/>
                <w:szCs w:val="24"/>
              </w:rPr>
            </w:pPr>
            <w:r>
              <w:rPr>
                <w:i w:val="0"/>
                <w:color w:val="000000"/>
                <w:szCs w:val="24"/>
              </w:rPr>
              <w:t>Summary</w:t>
            </w:r>
          </w:p>
        </w:tc>
        <w:tc>
          <w:tcPr>
            <w:tcW w:w="990" w:type="dxa"/>
            <w:tcBorders>
              <w:left w:val="single" w:sz="18" w:space="0" w:color="auto"/>
              <w:right w:val="single" w:sz="18" w:space="0" w:color="auto"/>
            </w:tcBorders>
            <w:vAlign w:val="center"/>
          </w:tcPr>
          <w:p w:rsidR="009C228C" w:rsidRPr="00C74458" w:rsidRDefault="009C228C" w:rsidP="009C228C">
            <w:pPr>
              <w:pStyle w:val="Heading1"/>
              <w:jc w:val="center"/>
              <w:rPr>
                <w:i w:val="0"/>
                <w:color w:val="000000"/>
              </w:rPr>
            </w:pPr>
            <w:r>
              <w:rPr>
                <w:i w:val="0"/>
                <w:color w:val="000000"/>
              </w:rPr>
              <w:t>5</w:t>
            </w:r>
          </w:p>
        </w:tc>
        <w:tc>
          <w:tcPr>
            <w:tcW w:w="1091" w:type="dxa"/>
            <w:tcBorders>
              <w:left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r w:rsidR="009C228C" w:rsidRPr="00C74458" w:rsidTr="009C228C">
        <w:trPr>
          <w:cantSplit/>
          <w:trHeight w:val="360"/>
          <w:jc w:val="center"/>
        </w:trPr>
        <w:tc>
          <w:tcPr>
            <w:tcW w:w="1181" w:type="dxa"/>
            <w:tcBorders>
              <w:left w:val="single" w:sz="18" w:space="0" w:color="auto"/>
              <w:right w:val="single" w:sz="18" w:space="0" w:color="auto"/>
            </w:tcBorders>
            <w:vAlign w:val="center"/>
          </w:tcPr>
          <w:p w:rsidR="009C228C" w:rsidRDefault="009C228C" w:rsidP="009C228C">
            <w:pPr>
              <w:jc w:val="center"/>
              <w:rPr>
                <w:color w:val="000000"/>
                <w:szCs w:val="24"/>
              </w:rPr>
            </w:pPr>
            <w:r>
              <w:rPr>
                <w:color w:val="000000"/>
                <w:szCs w:val="24"/>
              </w:rPr>
              <w:t>5.0</w:t>
            </w:r>
          </w:p>
        </w:tc>
        <w:tc>
          <w:tcPr>
            <w:tcW w:w="5940" w:type="dxa"/>
            <w:tcBorders>
              <w:left w:val="nil"/>
              <w:right w:val="single" w:sz="18" w:space="0" w:color="auto"/>
            </w:tcBorders>
            <w:vAlign w:val="center"/>
          </w:tcPr>
          <w:p w:rsidR="009C228C" w:rsidRDefault="009C228C" w:rsidP="009C228C">
            <w:pPr>
              <w:pStyle w:val="Heading1"/>
              <w:rPr>
                <w:i w:val="0"/>
                <w:color w:val="000000"/>
                <w:szCs w:val="24"/>
              </w:rPr>
            </w:pPr>
            <w:r>
              <w:rPr>
                <w:i w:val="0"/>
                <w:color w:val="000000"/>
                <w:szCs w:val="24"/>
              </w:rPr>
              <w:t>List of References</w:t>
            </w:r>
          </w:p>
        </w:tc>
        <w:tc>
          <w:tcPr>
            <w:tcW w:w="990" w:type="dxa"/>
            <w:tcBorders>
              <w:left w:val="single" w:sz="18" w:space="0" w:color="auto"/>
              <w:right w:val="single" w:sz="18" w:space="0" w:color="auto"/>
            </w:tcBorders>
            <w:vAlign w:val="center"/>
          </w:tcPr>
          <w:p w:rsidR="009C228C" w:rsidRPr="00C74458" w:rsidRDefault="009C228C" w:rsidP="009C228C">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r w:rsidR="009C228C" w:rsidRPr="00C74458" w:rsidTr="009C228C">
        <w:trPr>
          <w:cantSplit/>
          <w:trHeight w:val="360"/>
          <w:jc w:val="center"/>
        </w:trPr>
        <w:tc>
          <w:tcPr>
            <w:tcW w:w="1181" w:type="dxa"/>
            <w:tcBorders>
              <w:left w:val="single" w:sz="18" w:space="0" w:color="auto"/>
              <w:right w:val="single" w:sz="18" w:space="0" w:color="auto"/>
            </w:tcBorders>
            <w:vAlign w:val="center"/>
          </w:tcPr>
          <w:p w:rsidR="009C228C" w:rsidRDefault="009C228C" w:rsidP="009C228C">
            <w:pPr>
              <w:jc w:val="center"/>
              <w:rPr>
                <w:color w:val="000000"/>
                <w:szCs w:val="24"/>
              </w:rPr>
            </w:pPr>
            <w:r>
              <w:rPr>
                <w:color w:val="000000"/>
                <w:szCs w:val="24"/>
              </w:rPr>
              <w:t>App A</w:t>
            </w:r>
          </w:p>
        </w:tc>
        <w:tc>
          <w:tcPr>
            <w:tcW w:w="5940" w:type="dxa"/>
            <w:tcBorders>
              <w:left w:val="nil"/>
              <w:right w:val="single" w:sz="18" w:space="0" w:color="auto"/>
            </w:tcBorders>
            <w:vAlign w:val="center"/>
          </w:tcPr>
          <w:p w:rsidR="009C228C" w:rsidRDefault="00E449F1" w:rsidP="00E449F1">
            <w:pPr>
              <w:pStyle w:val="Heading1"/>
              <w:rPr>
                <w:i w:val="0"/>
                <w:color w:val="000000"/>
                <w:szCs w:val="24"/>
              </w:rPr>
            </w:pPr>
            <w:r>
              <w:rPr>
                <w:i w:val="0"/>
                <w:color w:val="000000"/>
                <w:szCs w:val="24"/>
              </w:rPr>
              <w:t>System Block Diagram</w:t>
            </w:r>
          </w:p>
        </w:tc>
        <w:tc>
          <w:tcPr>
            <w:tcW w:w="990" w:type="dxa"/>
            <w:tcBorders>
              <w:left w:val="single" w:sz="18" w:space="0" w:color="auto"/>
              <w:right w:val="single" w:sz="18" w:space="0" w:color="auto"/>
            </w:tcBorders>
            <w:vAlign w:val="center"/>
          </w:tcPr>
          <w:p w:rsidR="009C228C" w:rsidRPr="00C74458" w:rsidRDefault="009C228C" w:rsidP="009C228C">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r w:rsidR="009C228C" w:rsidRPr="00C74458" w:rsidTr="009C228C">
        <w:trPr>
          <w:cantSplit/>
          <w:trHeight w:val="360"/>
          <w:jc w:val="center"/>
        </w:trPr>
        <w:tc>
          <w:tcPr>
            <w:tcW w:w="1181" w:type="dxa"/>
            <w:tcBorders>
              <w:left w:val="single" w:sz="18" w:space="0" w:color="auto"/>
              <w:right w:val="single" w:sz="18" w:space="0" w:color="auto"/>
            </w:tcBorders>
            <w:vAlign w:val="center"/>
          </w:tcPr>
          <w:p w:rsidR="009C228C" w:rsidRDefault="009C228C" w:rsidP="009C228C">
            <w:pPr>
              <w:jc w:val="center"/>
              <w:rPr>
                <w:color w:val="000000"/>
                <w:szCs w:val="24"/>
              </w:rPr>
            </w:pPr>
            <w:r>
              <w:rPr>
                <w:color w:val="000000"/>
                <w:szCs w:val="24"/>
              </w:rPr>
              <w:t>App B</w:t>
            </w:r>
          </w:p>
        </w:tc>
        <w:tc>
          <w:tcPr>
            <w:tcW w:w="5940" w:type="dxa"/>
            <w:tcBorders>
              <w:left w:val="nil"/>
              <w:right w:val="single" w:sz="18" w:space="0" w:color="auto"/>
            </w:tcBorders>
            <w:vAlign w:val="center"/>
          </w:tcPr>
          <w:p w:rsidR="009C228C" w:rsidRDefault="00E449F1" w:rsidP="009C228C">
            <w:pPr>
              <w:pStyle w:val="Heading1"/>
              <w:rPr>
                <w:i w:val="0"/>
                <w:color w:val="000000"/>
                <w:szCs w:val="24"/>
              </w:rPr>
            </w:pPr>
            <w:r>
              <w:rPr>
                <w:i w:val="0"/>
                <w:color w:val="000000"/>
                <w:szCs w:val="24"/>
              </w:rPr>
              <w:t>Schematic</w:t>
            </w:r>
          </w:p>
        </w:tc>
        <w:tc>
          <w:tcPr>
            <w:tcW w:w="990" w:type="dxa"/>
            <w:tcBorders>
              <w:left w:val="single" w:sz="18" w:space="0" w:color="auto"/>
              <w:right w:val="single" w:sz="18" w:space="0" w:color="auto"/>
            </w:tcBorders>
            <w:vAlign w:val="center"/>
          </w:tcPr>
          <w:p w:rsidR="009C228C" w:rsidRPr="00C74458" w:rsidRDefault="007D129C" w:rsidP="009C228C">
            <w:pPr>
              <w:pStyle w:val="Heading1"/>
              <w:jc w:val="center"/>
              <w:rPr>
                <w:i w:val="0"/>
                <w:color w:val="000000"/>
              </w:rPr>
            </w:pPr>
            <w:r>
              <w:rPr>
                <w:i w:val="0"/>
                <w:color w:val="000000"/>
              </w:rPr>
              <w:t>3</w:t>
            </w:r>
            <w:r w:rsidR="009C228C">
              <w:rPr>
                <w:i w:val="0"/>
                <w:color w:val="000000"/>
              </w:rPr>
              <w:t>0</w:t>
            </w:r>
          </w:p>
        </w:tc>
        <w:tc>
          <w:tcPr>
            <w:tcW w:w="1091" w:type="dxa"/>
            <w:tcBorders>
              <w:left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r w:rsidR="009C228C" w:rsidRPr="00C74458" w:rsidTr="009C228C">
        <w:trPr>
          <w:cantSplit/>
          <w:trHeight w:val="360"/>
          <w:jc w:val="center"/>
        </w:trPr>
        <w:tc>
          <w:tcPr>
            <w:tcW w:w="1181" w:type="dxa"/>
            <w:tcBorders>
              <w:top w:val="single" w:sz="18" w:space="0" w:color="auto"/>
              <w:left w:val="nil"/>
              <w:bottom w:val="nil"/>
              <w:right w:val="single" w:sz="18" w:space="0" w:color="auto"/>
            </w:tcBorders>
            <w:vAlign w:val="center"/>
          </w:tcPr>
          <w:p w:rsidR="009C228C" w:rsidRPr="00C74458" w:rsidRDefault="009C228C" w:rsidP="009C228C">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9C228C" w:rsidRPr="00C74458" w:rsidRDefault="009C228C" w:rsidP="009C228C">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9C228C" w:rsidRPr="00C74458" w:rsidRDefault="007D129C" w:rsidP="009C228C">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9C228C" w:rsidRPr="005930E9" w:rsidRDefault="009C228C" w:rsidP="005930E9">
            <w:pPr>
              <w:pStyle w:val="Heading1"/>
              <w:jc w:val="center"/>
              <w:rPr>
                <w:i w:val="0"/>
                <w:color w:val="FF0000"/>
              </w:rPr>
            </w:pPr>
          </w:p>
        </w:tc>
      </w:tr>
    </w:tbl>
    <w:p w:rsidR="00AA7E04" w:rsidRDefault="00AA7E04" w:rsidP="00AA7E04">
      <w:pPr>
        <w:pStyle w:val="Title"/>
        <w:jc w:val="left"/>
        <w:rPr>
          <w:sz w:val="24"/>
        </w:rPr>
      </w:pPr>
    </w:p>
    <w:p w:rsidR="00AA7E04" w:rsidRDefault="00AA7E04" w:rsidP="00AA7E04">
      <w:pPr>
        <w:pStyle w:val="Title"/>
        <w:jc w:val="left"/>
        <w:rPr>
          <w:sz w:val="24"/>
        </w:rPr>
      </w:pPr>
      <w:r>
        <w:rPr>
          <w:sz w:val="24"/>
        </w:rPr>
        <w:t>Comments:</w:t>
      </w:r>
    </w:p>
    <w:p w:rsidR="001C7E1C" w:rsidRDefault="001C7E1C" w:rsidP="00AA7E04">
      <w:pPr>
        <w:pStyle w:val="Title"/>
        <w:jc w:val="left"/>
        <w:rPr>
          <w:b w:val="0"/>
          <w:i/>
          <w:color w:val="FF0000"/>
          <w:sz w:val="24"/>
        </w:rPr>
      </w:pPr>
      <w:r w:rsidRPr="001C7E1C">
        <w:rPr>
          <w:b w:val="0"/>
          <w:i/>
          <w:color w:val="FF0000"/>
          <w:sz w:val="24"/>
        </w:rPr>
        <w:t>Comment</w:t>
      </w:r>
      <w:r>
        <w:rPr>
          <w:b w:val="0"/>
          <w:i/>
          <w:color w:val="FF0000"/>
          <w:sz w:val="24"/>
        </w:rPr>
        <w:t>s</w:t>
      </w:r>
      <w:r w:rsidRPr="001C7E1C">
        <w:rPr>
          <w:b w:val="0"/>
          <w:i/>
          <w:color w:val="FF0000"/>
          <w:sz w:val="24"/>
        </w:rPr>
        <w:t xml:space="preserve"> from the grader will be inserted here</w:t>
      </w:r>
    </w:p>
    <w:p w:rsidR="00D8454F" w:rsidRDefault="00D8454F" w:rsidP="00AA7E04">
      <w:pPr>
        <w:pStyle w:val="Title"/>
        <w:jc w:val="left"/>
        <w:rPr>
          <w:b w:val="0"/>
          <w:sz w:val="24"/>
        </w:rPr>
      </w:pPr>
    </w:p>
    <w:p w:rsidR="00D8454F" w:rsidRPr="00D8454F" w:rsidRDefault="00D8454F" w:rsidP="00AA7E04">
      <w:pPr>
        <w:pStyle w:val="Title"/>
        <w:jc w:val="left"/>
        <w:rPr>
          <w:b w:val="0"/>
          <w:sz w:val="24"/>
        </w:rPr>
      </w:pPr>
    </w:p>
    <w:p w:rsidR="00AA7E04" w:rsidRDefault="001C7E1C" w:rsidP="00F51CBF">
      <w:pPr>
        <w:pStyle w:val="Title"/>
        <w:numPr>
          <w:ilvl w:val="0"/>
          <w:numId w:val="14"/>
        </w:numPr>
        <w:spacing w:line="360" w:lineRule="auto"/>
        <w:jc w:val="left"/>
        <w:rPr>
          <w:sz w:val="24"/>
        </w:rPr>
      </w:pPr>
      <w:r>
        <w:rPr>
          <w:sz w:val="24"/>
        </w:rPr>
        <w:br w:type="page"/>
      </w:r>
      <w:r w:rsidR="00AA7E04">
        <w:rPr>
          <w:sz w:val="24"/>
        </w:rPr>
        <w:lastRenderedPageBreak/>
        <w:t>Introduction</w:t>
      </w:r>
    </w:p>
    <w:p w:rsidR="00AA7E04" w:rsidRDefault="000266B0" w:rsidP="00B413C2">
      <w:pPr>
        <w:pStyle w:val="Title"/>
        <w:spacing w:line="360" w:lineRule="auto"/>
        <w:ind w:firstLine="432"/>
        <w:jc w:val="left"/>
        <w:rPr>
          <w:b w:val="0"/>
          <w:sz w:val="24"/>
        </w:rPr>
      </w:pPr>
      <w:r>
        <w:rPr>
          <w:b w:val="0"/>
          <w:sz w:val="24"/>
        </w:rPr>
        <w:t>An a</w:t>
      </w:r>
      <w:r w:rsidR="00532543" w:rsidRPr="00532543">
        <w:rPr>
          <w:b w:val="0"/>
          <w:sz w:val="24"/>
        </w:rPr>
        <w:t>ugmented reality system with multiple wireless headsets and a central control unit</w:t>
      </w:r>
      <w:r>
        <w:rPr>
          <w:b w:val="0"/>
          <w:sz w:val="24"/>
        </w:rPr>
        <w:t xml:space="preserve"> </w:t>
      </w:r>
      <w:r>
        <w:rPr>
          <w:b w:val="0"/>
          <w:sz w:val="24"/>
        </w:rPr>
        <w:t xml:space="preserve">(CCU) </w:t>
      </w:r>
      <w:r>
        <w:rPr>
          <w:b w:val="0"/>
          <w:sz w:val="24"/>
        </w:rPr>
        <w:t>is being designed</w:t>
      </w:r>
      <w:r w:rsidR="00532543" w:rsidRPr="00532543">
        <w:rPr>
          <w:b w:val="0"/>
          <w:sz w:val="24"/>
        </w:rPr>
        <w:t>.</w:t>
      </w:r>
      <w:r>
        <w:rPr>
          <w:b w:val="0"/>
          <w:sz w:val="24"/>
        </w:rPr>
        <w:t xml:space="preserve">  </w:t>
      </w:r>
      <w:r w:rsidR="00B413C2">
        <w:rPr>
          <w:b w:val="0"/>
          <w:sz w:val="24"/>
        </w:rPr>
        <w:t xml:space="preserve">The headset board comprises a microcontroller and peripherals that serve sensing, wireless communication, and rendering purposes.  The CCU, on the other hand, performs processing on a Linux-capable Raspberry Pi, utilizes wireless communication and user interface peripherals.  </w:t>
      </w:r>
      <w:r>
        <w:rPr>
          <w:b w:val="0"/>
          <w:sz w:val="24"/>
        </w:rPr>
        <w:t xml:space="preserve">Because the CCU components are primarily a subset of the headset components, the CCU will use the PCB derived from the headset schematic/layout.  No exotic circuit techniques have been implemented in the schematic; following the manufacturer’s recommendations </w:t>
      </w:r>
      <w:r w:rsidR="00B413C2">
        <w:rPr>
          <w:b w:val="0"/>
          <w:sz w:val="24"/>
        </w:rPr>
        <w:t>with regard to capacitors and resistors is indicated to meet the system’s needs as a whole.</w:t>
      </w:r>
    </w:p>
    <w:p w:rsidR="00B413C2" w:rsidRPr="00B413C2" w:rsidRDefault="00B413C2" w:rsidP="00B413C2">
      <w:pPr>
        <w:pStyle w:val="Title"/>
        <w:spacing w:line="360" w:lineRule="auto"/>
        <w:ind w:firstLine="432"/>
        <w:jc w:val="left"/>
        <w:rPr>
          <w:b w:val="0"/>
          <w:sz w:val="24"/>
        </w:rPr>
      </w:pPr>
    </w:p>
    <w:p w:rsidR="00AA7E04" w:rsidRDefault="00B24F58" w:rsidP="00F51CBF">
      <w:pPr>
        <w:pStyle w:val="Title"/>
        <w:numPr>
          <w:ilvl w:val="0"/>
          <w:numId w:val="13"/>
        </w:numPr>
        <w:spacing w:line="360" w:lineRule="auto"/>
        <w:jc w:val="left"/>
        <w:rPr>
          <w:sz w:val="24"/>
        </w:rPr>
      </w:pPr>
      <w:r>
        <w:rPr>
          <w:sz w:val="24"/>
        </w:rPr>
        <w:t>Theory of Operation</w:t>
      </w:r>
    </w:p>
    <w:p w:rsidR="000F28A5" w:rsidRDefault="000F28A5" w:rsidP="00575590">
      <w:pPr>
        <w:pStyle w:val="Title"/>
        <w:spacing w:line="360" w:lineRule="auto"/>
        <w:ind w:firstLine="432"/>
        <w:jc w:val="left"/>
        <w:rPr>
          <w:b w:val="0"/>
          <w:sz w:val="24"/>
        </w:rPr>
      </w:pPr>
      <w:r>
        <w:rPr>
          <w:b w:val="0"/>
          <w:sz w:val="24"/>
        </w:rPr>
        <w:t xml:space="preserve">The augmented reality system comprises multiple battery-powered headsets controlled by a microcontroller and one Raspberry Pi, and a single central control unit controlled by one Raspberry Pi. </w:t>
      </w:r>
    </w:p>
    <w:p w:rsidR="001C765E" w:rsidRDefault="000F28A5" w:rsidP="00575590">
      <w:pPr>
        <w:pStyle w:val="Title"/>
        <w:spacing w:line="360" w:lineRule="auto"/>
        <w:ind w:firstLine="432"/>
        <w:jc w:val="left"/>
        <w:rPr>
          <w:b w:val="0"/>
          <w:sz w:val="24"/>
        </w:rPr>
      </w:pPr>
      <w:r>
        <w:rPr>
          <w:b w:val="0"/>
          <w:sz w:val="24"/>
        </w:rPr>
        <w:t xml:space="preserve">Upon insertion of a 3.7V lithium ion battery into the headset, or the contact closure of the </w:t>
      </w:r>
      <w:proofErr w:type="gramStart"/>
      <w:r>
        <w:rPr>
          <w:b w:val="0"/>
          <w:sz w:val="24"/>
        </w:rPr>
        <w:t>battery’s</w:t>
      </w:r>
      <w:proofErr w:type="gramEnd"/>
      <w:r>
        <w:rPr>
          <w:b w:val="0"/>
          <w:sz w:val="24"/>
        </w:rPr>
        <w:t xml:space="preserve"> on/off switch, the battery’s voltage is connected to the input of 4 power supplies, the input of the battery “fuel gauge”, and the output of the battery charger.  </w:t>
      </w:r>
      <w:r w:rsidR="006D5F27">
        <w:rPr>
          <w:b w:val="0"/>
          <w:sz w:val="24"/>
        </w:rPr>
        <w:t>A polarized battery header will be used to prevent the physical insertion of the battery in the wrong polarity direction</w:t>
      </w:r>
      <w:r w:rsidR="001C765E">
        <w:rPr>
          <w:b w:val="0"/>
          <w:sz w:val="24"/>
        </w:rPr>
        <w:t xml:space="preserve">.  </w:t>
      </w:r>
      <w:r w:rsidR="00FF3346">
        <w:rPr>
          <w:b w:val="0"/>
          <w:sz w:val="24"/>
        </w:rPr>
        <w:t xml:space="preserve">The single battery powers all components of the headset except for the battery charger, which is </w:t>
      </w:r>
      <w:r w:rsidR="001C765E">
        <w:rPr>
          <w:b w:val="0"/>
          <w:sz w:val="24"/>
        </w:rPr>
        <w:t xml:space="preserve">optionally </w:t>
      </w:r>
      <w:r w:rsidR="00FF3346">
        <w:rPr>
          <w:b w:val="0"/>
          <w:sz w:val="24"/>
        </w:rPr>
        <w:t xml:space="preserve">powered by an external 5V source in the form of a USB connection.  Three of the four power supplies are low dropout (LDO) regulators which altogether supply 3.3V to the IMU sensors, GPS, Raspberry Pi, microcontroller, and </w:t>
      </w:r>
      <w:proofErr w:type="spellStart"/>
      <w:r w:rsidR="00FF3346">
        <w:rPr>
          <w:b w:val="0"/>
          <w:sz w:val="24"/>
        </w:rPr>
        <w:t>XBee</w:t>
      </w:r>
      <w:proofErr w:type="spellEnd"/>
      <w:r w:rsidR="00FF3346">
        <w:rPr>
          <w:b w:val="0"/>
          <w:sz w:val="24"/>
        </w:rPr>
        <w:t xml:space="preserve"> radio.  The fourth power supply is integrated in the LCD display package, and accepts the battery’s 3.7V directly.</w:t>
      </w:r>
      <w:r w:rsidR="001C765E">
        <w:rPr>
          <w:b w:val="0"/>
          <w:sz w:val="24"/>
        </w:rPr>
        <w:t xml:space="preserve">  Once the IMU sensors are powered, they are capable of transmitting raw sensor data to the microcontroller for processing via I2C protocol [1].  The battery fuel gauge will similarly communicate the battery’s charge to the microcontroller via I2C</w:t>
      </w:r>
      <w:r w:rsidR="002E19D5">
        <w:rPr>
          <w:b w:val="0"/>
          <w:sz w:val="24"/>
        </w:rPr>
        <w:t xml:space="preserve"> [2</w:t>
      </w:r>
      <w:r w:rsidR="001C765E">
        <w:rPr>
          <w:b w:val="0"/>
          <w:sz w:val="24"/>
        </w:rPr>
        <w:t xml:space="preserve">].  </w:t>
      </w:r>
      <w:r w:rsidR="006F427D">
        <w:rPr>
          <w:b w:val="0"/>
          <w:sz w:val="24"/>
        </w:rPr>
        <w:t>T</w:t>
      </w:r>
      <w:r w:rsidR="006F427D">
        <w:rPr>
          <w:b w:val="0"/>
          <w:sz w:val="24"/>
        </w:rPr>
        <w:t>he Raspberry Pi will communicate with</w:t>
      </w:r>
      <w:r w:rsidR="002E19D5">
        <w:rPr>
          <w:b w:val="0"/>
          <w:sz w:val="24"/>
        </w:rPr>
        <w:t xml:space="preserve"> the microcontroller via SPI,</w:t>
      </w:r>
      <w:r w:rsidR="006F427D">
        <w:rPr>
          <w:b w:val="0"/>
          <w:sz w:val="24"/>
        </w:rPr>
        <w:t xml:space="preserve"> and both t</w:t>
      </w:r>
      <w:r w:rsidR="001C765E">
        <w:rPr>
          <w:b w:val="0"/>
          <w:sz w:val="24"/>
        </w:rPr>
        <w:t xml:space="preserve">he GPS and </w:t>
      </w:r>
      <w:proofErr w:type="spellStart"/>
      <w:r w:rsidR="001C765E">
        <w:rPr>
          <w:b w:val="0"/>
          <w:sz w:val="24"/>
        </w:rPr>
        <w:t>XBee</w:t>
      </w:r>
      <w:proofErr w:type="spellEnd"/>
      <w:r w:rsidR="001C765E">
        <w:rPr>
          <w:b w:val="0"/>
          <w:sz w:val="24"/>
        </w:rPr>
        <w:t xml:space="preserve"> modules will both communicate with the microcontroller</w:t>
      </w:r>
      <w:r w:rsidR="006F427D">
        <w:rPr>
          <w:b w:val="0"/>
          <w:sz w:val="24"/>
        </w:rPr>
        <w:t xml:space="preserve"> via the USART protocol [</w:t>
      </w:r>
      <w:r w:rsidR="002E19D5">
        <w:rPr>
          <w:b w:val="0"/>
          <w:sz w:val="24"/>
        </w:rPr>
        <w:t>3</w:t>
      </w:r>
      <w:r w:rsidR="006F427D">
        <w:rPr>
          <w:b w:val="0"/>
          <w:sz w:val="24"/>
        </w:rPr>
        <w:t xml:space="preserve">, </w:t>
      </w:r>
      <w:r w:rsidR="002E19D5">
        <w:rPr>
          <w:b w:val="0"/>
          <w:sz w:val="24"/>
        </w:rPr>
        <w:t>4</w:t>
      </w:r>
      <w:r w:rsidR="006F427D">
        <w:rPr>
          <w:b w:val="0"/>
          <w:sz w:val="24"/>
        </w:rPr>
        <w:t xml:space="preserve">].  </w:t>
      </w:r>
      <w:r w:rsidR="001C765E">
        <w:rPr>
          <w:b w:val="0"/>
          <w:sz w:val="24"/>
        </w:rPr>
        <w:t>The following table summarizes the communication protocols of microcontroller-connected components:</w:t>
      </w:r>
    </w:p>
    <w:p w:rsidR="006F427D" w:rsidRDefault="006F427D" w:rsidP="006F427D">
      <w:pPr>
        <w:pStyle w:val="Title"/>
        <w:spacing w:line="360" w:lineRule="auto"/>
        <w:rPr>
          <w:b w:val="0"/>
          <w:sz w:val="24"/>
        </w:rPr>
      </w:pPr>
      <w:r>
        <w:rPr>
          <w:noProof/>
        </w:rPr>
        <w:lastRenderedPageBreak/>
        <w:drawing>
          <wp:inline distT="0" distB="0" distL="0" distR="0" wp14:anchorId="3C5756ED" wp14:editId="2EB536F5">
            <wp:extent cx="530542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05425" cy="1552575"/>
                    </a:xfrm>
                    <a:prstGeom prst="rect">
                      <a:avLst/>
                    </a:prstGeom>
                  </pic:spPr>
                </pic:pic>
              </a:graphicData>
            </a:graphic>
          </wp:inline>
        </w:drawing>
      </w:r>
    </w:p>
    <w:p w:rsidR="006F427D" w:rsidRPr="006F427D" w:rsidRDefault="006F427D" w:rsidP="006F427D">
      <w:pPr>
        <w:pStyle w:val="Title"/>
        <w:spacing w:line="360" w:lineRule="auto"/>
        <w:rPr>
          <w:sz w:val="24"/>
        </w:rPr>
      </w:pPr>
      <w:proofErr w:type="gramStart"/>
      <w:r w:rsidRPr="006F427D">
        <w:rPr>
          <w:sz w:val="24"/>
        </w:rPr>
        <w:t>Figure 1.</w:t>
      </w:r>
      <w:proofErr w:type="gramEnd"/>
    </w:p>
    <w:p w:rsidR="006F427D" w:rsidRDefault="006F427D" w:rsidP="006F427D">
      <w:pPr>
        <w:pStyle w:val="Title"/>
        <w:spacing w:line="360" w:lineRule="auto"/>
        <w:rPr>
          <w:sz w:val="24"/>
        </w:rPr>
      </w:pPr>
      <w:r w:rsidRPr="006F427D">
        <w:rPr>
          <w:sz w:val="24"/>
        </w:rPr>
        <w:t>Digital Communication Protocols Used by Microcontroller-Interfacing Components</w:t>
      </w:r>
    </w:p>
    <w:p w:rsidR="006F427D" w:rsidRPr="006D5F27" w:rsidRDefault="009A4CEB" w:rsidP="00F51CBF">
      <w:pPr>
        <w:pStyle w:val="Title"/>
        <w:spacing w:line="360" w:lineRule="auto"/>
        <w:jc w:val="left"/>
        <w:rPr>
          <w:b w:val="0"/>
          <w:sz w:val="24"/>
        </w:rPr>
      </w:pPr>
      <w:r>
        <w:rPr>
          <w:b w:val="0"/>
          <w:sz w:val="24"/>
        </w:rPr>
        <w:t xml:space="preserve">The microcontroller will process the IMU sensor and GPS data (e.g. </w:t>
      </w:r>
      <w:proofErr w:type="spellStart"/>
      <w:r>
        <w:rPr>
          <w:b w:val="0"/>
          <w:sz w:val="24"/>
        </w:rPr>
        <w:t>Kalman</w:t>
      </w:r>
      <w:proofErr w:type="spellEnd"/>
      <w:r>
        <w:rPr>
          <w:b w:val="0"/>
          <w:sz w:val="24"/>
        </w:rPr>
        <w:t xml:space="preserve"> filtering) and battery fuel gauge measurement via software, and hand off this information in a more palatable form to the Raspberry Pi for rendering on an LCD that communicates exclusively with the Raspberry Pi.  The microcontroller will also likely send the processed IMU sensor and GPS data to the CCU via the </w:t>
      </w:r>
      <w:proofErr w:type="spellStart"/>
      <w:r>
        <w:rPr>
          <w:b w:val="0"/>
          <w:sz w:val="24"/>
        </w:rPr>
        <w:t>XBee</w:t>
      </w:r>
      <w:proofErr w:type="spellEnd"/>
      <w:r>
        <w:rPr>
          <w:b w:val="0"/>
          <w:sz w:val="24"/>
        </w:rPr>
        <w:t xml:space="preserve"> radio.  However, this functionality is software-defined.  Throughout operation, the microcontroller will also receive instructions from the CCU </w:t>
      </w:r>
      <w:r w:rsidR="006D5F27">
        <w:rPr>
          <w:b w:val="0"/>
          <w:sz w:val="24"/>
        </w:rPr>
        <w:t xml:space="preserve">via the </w:t>
      </w:r>
      <w:proofErr w:type="spellStart"/>
      <w:r w:rsidR="006D5F27">
        <w:rPr>
          <w:b w:val="0"/>
          <w:sz w:val="24"/>
        </w:rPr>
        <w:t>XBee</w:t>
      </w:r>
      <w:proofErr w:type="spellEnd"/>
      <w:r w:rsidR="006D5F27">
        <w:rPr>
          <w:b w:val="0"/>
          <w:sz w:val="24"/>
        </w:rPr>
        <w:t xml:space="preserve"> radio, and interpret the packets based on software loaded via the 6-pin microcontroller debugger, or the USB port.  For convenience of mobile code-loading and debugging of the microcontroller, the 6-pin debugger will likely only be used for the required initial code-loading (note the ‘DO NOT STUFF’ directive on the schematic) by physically pressing the debugger connector onto the board for a moment.  After the initial code loading, the differential communication lines of the USB port will serve as the debugging path.  Note that the USB port serves two uses: regular debugging of the microcontroller, and charging of the headset battery.</w:t>
      </w:r>
    </w:p>
    <w:p w:rsidR="00642224" w:rsidRDefault="006F427D" w:rsidP="00575590">
      <w:pPr>
        <w:pStyle w:val="Title"/>
        <w:spacing w:line="360" w:lineRule="auto"/>
        <w:ind w:firstLine="432"/>
        <w:jc w:val="left"/>
        <w:rPr>
          <w:b w:val="0"/>
          <w:sz w:val="24"/>
        </w:rPr>
      </w:pPr>
      <w:r>
        <w:rPr>
          <w:b w:val="0"/>
          <w:sz w:val="24"/>
        </w:rPr>
        <w:t xml:space="preserve">The central control unit PCB will be powered by a </w:t>
      </w:r>
      <w:r w:rsidR="009A4CEB">
        <w:rPr>
          <w:b w:val="0"/>
          <w:sz w:val="24"/>
        </w:rPr>
        <w:t>wall supply.  The wall supply directly powers the Raspberry Pi, which in turn powers all other devices on the CCU (</w:t>
      </w:r>
      <w:proofErr w:type="spellStart"/>
      <w:r w:rsidR="009A4CEB">
        <w:rPr>
          <w:b w:val="0"/>
          <w:sz w:val="24"/>
        </w:rPr>
        <w:t>XBee</w:t>
      </w:r>
      <w:proofErr w:type="spellEnd"/>
      <w:r w:rsidR="009A4CEB">
        <w:rPr>
          <w:b w:val="0"/>
          <w:sz w:val="24"/>
        </w:rPr>
        <w:t xml:space="preserve"> radio, user interface LCD/pushbuttons).  The schematic and PCB layout are designed in such a way that the central control unit can utilize the headset PCB, even though the CCU uses significantly less components.</w:t>
      </w:r>
    </w:p>
    <w:p w:rsidR="006F427D" w:rsidRDefault="00642224" w:rsidP="00575590">
      <w:pPr>
        <w:pStyle w:val="Title"/>
        <w:spacing w:line="360" w:lineRule="auto"/>
        <w:ind w:firstLine="432"/>
        <w:jc w:val="left"/>
        <w:rPr>
          <w:b w:val="0"/>
          <w:sz w:val="24"/>
        </w:rPr>
      </w:pPr>
      <w:r>
        <w:rPr>
          <w:b w:val="0"/>
          <w:sz w:val="24"/>
        </w:rPr>
        <w:t xml:space="preserve">Indicator LEDs and ‘spare signal’ </w:t>
      </w:r>
      <w:proofErr w:type="spellStart"/>
      <w:r>
        <w:rPr>
          <w:b w:val="0"/>
          <w:sz w:val="24"/>
        </w:rPr>
        <w:t>vias</w:t>
      </w:r>
      <w:proofErr w:type="spellEnd"/>
      <w:r>
        <w:rPr>
          <w:b w:val="0"/>
          <w:sz w:val="24"/>
        </w:rPr>
        <w:t xml:space="preserve"> will be important during the debugging process.  Currently, only a battery and battery charger LED are included in the schematic.  However, once the PCB has been routed with the current components (which have higher priority and less mobility in terms of where they can be placed), more LEDs and signal pad-outs will be added in accessible/visible locations.</w:t>
      </w:r>
    </w:p>
    <w:p w:rsidR="00941EA7" w:rsidRDefault="00642224" w:rsidP="00B413C2">
      <w:pPr>
        <w:pStyle w:val="Title"/>
        <w:spacing w:line="360" w:lineRule="auto"/>
        <w:ind w:firstLine="432"/>
        <w:jc w:val="left"/>
        <w:rPr>
          <w:b w:val="0"/>
          <w:sz w:val="24"/>
        </w:rPr>
      </w:pPr>
      <w:r>
        <w:rPr>
          <w:b w:val="0"/>
          <w:sz w:val="24"/>
        </w:rPr>
        <w:lastRenderedPageBreak/>
        <w:t>Although most components on both the headset and CCU boards could operate from voltage within the range 2.2-3.</w:t>
      </w:r>
      <w:r w:rsidR="00575590">
        <w:rPr>
          <w:b w:val="0"/>
          <w:sz w:val="24"/>
        </w:rPr>
        <w:t>6</w:t>
      </w:r>
      <w:r>
        <w:rPr>
          <w:b w:val="0"/>
          <w:sz w:val="24"/>
        </w:rPr>
        <w:t>V</w:t>
      </w:r>
      <w:r w:rsidRPr="00575590">
        <w:rPr>
          <w:b w:val="0"/>
          <w:sz w:val="24"/>
        </w:rPr>
        <w:t xml:space="preserve">, </w:t>
      </w:r>
      <w:r w:rsidR="00575590">
        <w:rPr>
          <w:b w:val="0"/>
          <w:sz w:val="24"/>
        </w:rPr>
        <w:t>the GPS module [4] had an operating voltage range of 2.8-3.6.  Given that 3.3V is roughly in the center of these ranges, and that 3.3V is a common supply voltage for small components which could be used if we needed to swap parts later, all schematic components on the headset PCB (with exception of the battery charger and LCD power supply) are powered by 3.3V to avoid the need for level translation.</w:t>
      </w:r>
      <w:r w:rsidR="00522970">
        <w:rPr>
          <w:b w:val="0"/>
          <w:sz w:val="24"/>
        </w:rPr>
        <w:t xml:space="preserve">  Apart from voltage supply considerations, the operating speed and mode of most devices are configured in software.  The microcontroller, for example, has a software-configurable operating speed.  The 8MHz crystal that supports the microcontroller was chosen among two manufacturer-recommended oscillator circuit configurations in lieu of a lower-frequency option </w:t>
      </w:r>
      <w:r w:rsidR="002E19D5">
        <w:rPr>
          <w:b w:val="0"/>
          <w:sz w:val="24"/>
        </w:rPr>
        <w:t>[5</w:t>
      </w:r>
      <w:r w:rsidR="00522970">
        <w:rPr>
          <w:b w:val="0"/>
          <w:sz w:val="24"/>
        </w:rPr>
        <w:t xml:space="preserve">].  The higher-frequency base clock speed was chosen in order to allow for a faster maximum clock speed (in this case, 168MHz), which will </w:t>
      </w:r>
      <w:r w:rsidR="007F1DCC">
        <w:rPr>
          <w:b w:val="0"/>
          <w:sz w:val="24"/>
        </w:rPr>
        <w:t>increase the time in which sensor data can be processed and handed off to the Raspberry Pi for rendering.  The additional power that accompanies a faster clock speed are negligible in this case as the power consumption of the microcontroller as a whole (~30mA) will be dwarfed by the power consumption of the Raspberry Pi and headset LCD alone (together, &gt;1A).</w:t>
      </w:r>
    </w:p>
    <w:p w:rsidR="00B413C2" w:rsidRPr="00B413C2" w:rsidRDefault="00B413C2" w:rsidP="00B413C2">
      <w:pPr>
        <w:pStyle w:val="Title"/>
        <w:spacing w:line="360" w:lineRule="auto"/>
        <w:ind w:firstLine="432"/>
        <w:jc w:val="left"/>
        <w:rPr>
          <w:b w:val="0"/>
          <w:i/>
          <w:color w:val="FF0000"/>
          <w:sz w:val="24"/>
        </w:rPr>
      </w:pPr>
    </w:p>
    <w:p w:rsidR="00382421" w:rsidRDefault="00941EA7" w:rsidP="00F51CBF">
      <w:pPr>
        <w:pStyle w:val="Title"/>
        <w:numPr>
          <w:ilvl w:val="0"/>
          <w:numId w:val="13"/>
        </w:numPr>
        <w:spacing w:line="360" w:lineRule="auto"/>
        <w:jc w:val="left"/>
        <w:rPr>
          <w:sz w:val="24"/>
        </w:rPr>
      </w:pPr>
      <w:r>
        <w:rPr>
          <w:sz w:val="24"/>
        </w:rPr>
        <w:t>Hardware Design Narrative</w:t>
      </w:r>
    </w:p>
    <w:p w:rsidR="00320F29" w:rsidRDefault="00894663" w:rsidP="00575590">
      <w:pPr>
        <w:pStyle w:val="Title"/>
        <w:spacing w:line="360" w:lineRule="auto"/>
        <w:ind w:firstLine="432"/>
        <w:jc w:val="left"/>
        <w:rPr>
          <w:b w:val="0"/>
          <w:sz w:val="24"/>
        </w:rPr>
      </w:pPr>
      <w:r>
        <w:rPr>
          <w:b w:val="0"/>
          <w:sz w:val="24"/>
        </w:rPr>
        <w:t>The microcontroll</w:t>
      </w:r>
      <w:r w:rsidR="00D60DA1">
        <w:rPr>
          <w:b w:val="0"/>
          <w:sz w:val="24"/>
        </w:rPr>
        <w:t>er used on the headset (Appendix B, Figure 4)</w:t>
      </w:r>
      <w:r w:rsidR="00D858A6">
        <w:rPr>
          <w:b w:val="0"/>
          <w:sz w:val="24"/>
        </w:rPr>
        <w:t>, comprises three primary ports: A, B</w:t>
      </w:r>
      <w:r w:rsidR="00D60DA1">
        <w:rPr>
          <w:b w:val="0"/>
          <w:sz w:val="24"/>
        </w:rPr>
        <w:t xml:space="preserve">, and C.  Because the oscillator will physically sit near the pad out of port C, and the oscillator creates relatively high noise, it would be desirable to locate all the connections to the microcontroller at ports A and B.  However, in order to reduce the distance and complexity of the PCB routing, it </w:t>
      </w:r>
      <w:r w:rsidR="002E19D5">
        <w:rPr>
          <w:b w:val="0"/>
          <w:sz w:val="24"/>
        </w:rPr>
        <w:t>eventually became</w:t>
      </w:r>
      <w:r w:rsidR="00D60DA1">
        <w:rPr>
          <w:b w:val="0"/>
          <w:sz w:val="24"/>
        </w:rPr>
        <w:t xml:space="preserve"> necessary to move some of the component connections to port C.  </w:t>
      </w:r>
      <w:r w:rsidR="001D19F6">
        <w:rPr>
          <w:b w:val="0"/>
          <w:sz w:val="24"/>
        </w:rPr>
        <w:t xml:space="preserve">Given that the signals migrated to port C are all digital, the migration is more permissible than if the signals were analog.  </w:t>
      </w:r>
      <w:r w:rsidR="00D60DA1">
        <w:rPr>
          <w:b w:val="0"/>
          <w:sz w:val="24"/>
        </w:rPr>
        <w:t>The following table summarizes which devices are connected to which ports:</w:t>
      </w:r>
    </w:p>
    <w:p w:rsidR="00D60DA1" w:rsidRDefault="002E19D5" w:rsidP="002E19D5">
      <w:pPr>
        <w:pStyle w:val="Title"/>
        <w:spacing w:line="360" w:lineRule="auto"/>
        <w:jc w:val="left"/>
        <w:rPr>
          <w:b w:val="0"/>
          <w:sz w:val="24"/>
        </w:rPr>
      </w:pPr>
      <w:r>
        <w:rPr>
          <w:noProof/>
        </w:rPr>
        <w:lastRenderedPageBreak/>
        <w:drawing>
          <wp:inline distT="0" distB="0" distL="0" distR="0" wp14:anchorId="1DDE97F5" wp14:editId="45AF1E9A">
            <wp:extent cx="5943600" cy="1601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01470"/>
                    </a:xfrm>
                    <a:prstGeom prst="rect">
                      <a:avLst/>
                    </a:prstGeom>
                  </pic:spPr>
                </pic:pic>
              </a:graphicData>
            </a:graphic>
          </wp:inline>
        </w:drawing>
      </w:r>
    </w:p>
    <w:p w:rsidR="00D60DA1" w:rsidRDefault="002E19D5" w:rsidP="002E19D5">
      <w:pPr>
        <w:pStyle w:val="Title"/>
        <w:spacing w:line="360" w:lineRule="auto"/>
        <w:rPr>
          <w:sz w:val="24"/>
        </w:rPr>
      </w:pPr>
      <w:proofErr w:type="gramStart"/>
      <w:r>
        <w:rPr>
          <w:sz w:val="24"/>
        </w:rPr>
        <w:t>Figure 2.</w:t>
      </w:r>
      <w:proofErr w:type="gramEnd"/>
      <w:r>
        <w:rPr>
          <w:sz w:val="24"/>
        </w:rPr>
        <w:t xml:space="preserve"> Microcontroller Port Assignments</w:t>
      </w:r>
    </w:p>
    <w:p w:rsidR="001D19F6" w:rsidRDefault="002E19D5" w:rsidP="002E19D5">
      <w:pPr>
        <w:pStyle w:val="Title"/>
        <w:spacing w:line="360" w:lineRule="auto"/>
        <w:jc w:val="left"/>
        <w:rPr>
          <w:b w:val="0"/>
          <w:sz w:val="24"/>
        </w:rPr>
      </w:pPr>
      <w:r>
        <w:rPr>
          <w:b w:val="0"/>
          <w:sz w:val="24"/>
        </w:rPr>
        <w:t>These ports will be used for digital communication protocols as indicated in Figure 1.</w:t>
      </w:r>
      <w:r w:rsidR="001D19F6">
        <w:rPr>
          <w:b w:val="0"/>
          <w:sz w:val="24"/>
        </w:rPr>
        <w:t xml:space="preserve">  Per the manufacturer’s recommendations, a single 1uF bypass capacitor was placed on the microcontroller’s </w:t>
      </w:r>
      <w:proofErr w:type="spellStart"/>
      <w:r w:rsidR="001D19F6">
        <w:rPr>
          <w:b w:val="0"/>
          <w:sz w:val="24"/>
        </w:rPr>
        <w:t>VBatt</w:t>
      </w:r>
      <w:proofErr w:type="spellEnd"/>
      <w:r w:rsidR="001D19F6">
        <w:rPr>
          <w:b w:val="0"/>
          <w:sz w:val="24"/>
        </w:rPr>
        <w:t xml:space="preserve"> pin, 2x 2.2 </w:t>
      </w:r>
      <w:proofErr w:type="spellStart"/>
      <w:r w:rsidR="001D19F6">
        <w:rPr>
          <w:b w:val="0"/>
          <w:sz w:val="24"/>
        </w:rPr>
        <w:t>uF</w:t>
      </w:r>
      <w:proofErr w:type="spellEnd"/>
      <w:r w:rsidR="001D19F6">
        <w:rPr>
          <w:b w:val="0"/>
          <w:sz w:val="24"/>
        </w:rPr>
        <w:t xml:space="preserve"> capacitors are placed on the microcontroller’s internal regulator, and 10x .1uF bypass capacitors are applied to the microcontroller’s power pins.  Because the manufacturer’s recommendations on schematic and layout configuration of the microcontroller will be followed, it is anticipated that a simple ground pour will appropriately stabilize the power/ground rails, and that no special components or routing considerations will need to be dealt with to avoid, for example, ground loops.</w:t>
      </w:r>
    </w:p>
    <w:p w:rsidR="00575590" w:rsidRDefault="001D19F6" w:rsidP="00575590">
      <w:pPr>
        <w:pStyle w:val="Title"/>
        <w:spacing w:line="360" w:lineRule="auto"/>
        <w:ind w:firstLine="432"/>
        <w:jc w:val="left"/>
        <w:rPr>
          <w:b w:val="0"/>
          <w:sz w:val="24"/>
        </w:rPr>
      </w:pPr>
      <w:r>
        <w:rPr>
          <w:b w:val="0"/>
          <w:sz w:val="24"/>
        </w:rPr>
        <w:t xml:space="preserve">All other components were similarly configured in the schematic and layout according to manufacturer’s recommendations.  For example, both the battery charger and fuel gauge </w:t>
      </w:r>
      <w:r>
        <w:rPr>
          <w:b w:val="0"/>
          <w:sz w:val="24"/>
        </w:rPr>
        <w:t>(Appendix B, Figure 7)</w:t>
      </w:r>
      <w:r>
        <w:rPr>
          <w:b w:val="0"/>
          <w:sz w:val="24"/>
        </w:rPr>
        <w:t xml:space="preserve"> use resistor and decoupling capacitor configurations as specified in their respective datasheets for supporting a 3.7V lithium ion rechargeable battery.  The bulk 22uF electrolytic capacitors </w:t>
      </w:r>
      <w:r w:rsidR="00575590">
        <w:rPr>
          <w:b w:val="0"/>
          <w:sz w:val="24"/>
        </w:rPr>
        <w:t>(Appendix B, Figur</w:t>
      </w:r>
      <w:r w:rsidR="00575590">
        <w:rPr>
          <w:b w:val="0"/>
          <w:sz w:val="24"/>
        </w:rPr>
        <w:t>e 8</w:t>
      </w:r>
      <w:r w:rsidR="00575590">
        <w:rPr>
          <w:b w:val="0"/>
          <w:sz w:val="24"/>
        </w:rPr>
        <w:t xml:space="preserve">) </w:t>
      </w:r>
      <w:r w:rsidR="00575590">
        <w:rPr>
          <w:b w:val="0"/>
          <w:sz w:val="24"/>
        </w:rPr>
        <w:t>were suggested by the power supply data sheet as well.</w:t>
      </w:r>
    </w:p>
    <w:p w:rsidR="00575590" w:rsidRDefault="00575590" w:rsidP="000266B0">
      <w:pPr>
        <w:pStyle w:val="Title"/>
        <w:spacing w:line="360" w:lineRule="auto"/>
        <w:ind w:firstLine="432"/>
        <w:jc w:val="left"/>
        <w:rPr>
          <w:b w:val="0"/>
          <w:sz w:val="24"/>
        </w:rPr>
      </w:pPr>
      <w:r>
        <w:rPr>
          <w:b w:val="0"/>
          <w:sz w:val="24"/>
        </w:rPr>
        <w:t xml:space="preserve">On the CCU board, a single wall supply will indirectly power the entire board through the Raspberry Pi.  The headset board, on the other hand, </w:t>
      </w:r>
      <w:r w:rsidR="00A56622">
        <w:rPr>
          <w:b w:val="0"/>
          <w:sz w:val="24"/>
        </w:rPr>
        <w:t>uses four power supplies.  One power supply is already integrated into the LCD, and therefore must remain.  However, components were split among the other three power supplies in consideration of noise and current consumption.  The STEVAL board that contains the analog IMU sensors (Appendix B, Figure 5) receives a dedicated power supply in order to decouple the IMU sensing from noise caused by radio transmission and graphics rendering in the GPS/</w:t>
      </w:r>
      <w:proofErr w:type="spellStart"/>
      <w:r w:rsidR="00A56622">
        <w:rPr>
          <w:b w:val="0"/>
          <w:sz w:val="24"/>
        </w:rPr>
        <w:t>Xbee</w:t>
      </w:r>
      <w:proofErr w:type="spellEnd"/>
      <w:r w:rsidR="00A56622">
        <w:rPr>
          <w:b w:val="0"/>
          <w:sz w:val="24"/>
        </w:rPr>
        <w:t xml:space="preserve"> radios and Raspberry Pi respectively.  The microcontroller, GPS, </w:t>
      </w:r>
      <w:proofErr w:type="spellStart"/>
      <w:r w:rsidR="00A56622">
        <w:rPr>
          <w:b w:val="0"/>
          <w:sz w:val="24"/>
        </w:rPr>
        <w:t>Xbee</w:t>
      </w:r>
      <w:proofErr w:type="spellEnd"/>
      <w:r w:rsidR="00A56622">
        <w:rPr>
          <w:b w:val="0"/>
          <w:sz w:val="24"/>
        </w:rPr>
        <w:t xml:space="preserve">, and Raspberry Pi are split up among two </w:t>
      </w:r>
      <w:r w:rsidR="000266B0">
        <w:rPr>
          <w:b w:val="0"/>
          <w:sz w:val="24"/>
        </w:rPr>
        <w:t xml:space="preserve">500mA power supplies as indicated in Figure 3 based on their respective current consumption; the Raspberry Pi </w:t>
      </w:r>
      <w:r w:rsidR="000266B0">
        <w:rPr>
          <w:b w:val="0"/>
          <w:sz w:val="24"/>
        </w:rPr>
        <w:lastRenderedPageBreak/>
        <w:t>can consume up to 400mA during peak processing, which is more current than the other three devices combined during peak current draw.</w:t>
      </w:r>
      <w:r w:rsidR="00A56622">
        <w:rPr>
          <w:b w:val="0"/>
          <w:sz w:val="24"/>
        </w:rPr>
        <w:t xml:space="preserve"> </w:t>
      </w:r>
    </w:p>
    <w:p w:rsidR="00A56622" w:rsidRDefault="00A56622" w:rsidP="00A56622">
      <w:pPr>
        <w:pStyle w:val="Title"/>
        <w:spacing w:line="360" w:lineRule="auto"/>
        <w:rPr>
          <w:b w:val="0"/>
          <w:sz w:val="24"/>
        </w:rPr>
      </w:pPr>
      <w:r>
        <w:rPr>
          <w:noProof/>
        </w:rPr>
        <w:drawing>
          <wp:inline distT="0" distB="0" distL="0" distR="0" wp14:anchorId="19B490F8" wp14:editId="3F2A385C">
            <wp:extent cx="5762625" cy="1563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4013" cy="1572307"/>
                    </a:xfrm>
                    <a:prstGeom prst="rect">
                      <a:avLst/>
                    </a:prstGeom>
                  </pic:spPr>
                </pic:pic>
              </a:graphicData>
            </a:graphic>
          </wp:inline>
        </w:drawing>
      </w:r>
    </w:p>
    <w:p w:rsidR="00EA56A6" w:rsidRDefault="00A56622" w:rsidP="00A56622">
      <w:pPr>
        <w:pStyle w:val="Title"/>
        <w:spacing w:line="360" w:lineRule="auto"/>
        <w:rPr>
          <w:sz w:val="24"/>
        </w:rPr>
      </w:pPr>
      <w:proofErr w:type="gramStart"/>
      <w:r w:rsidRPr="00A56622">
        <w:rPr>
          <w:sz w:val="24"/>
        </w:rPr>
        <w:t>Figure 3.</w:t>
      </w:r>
      <w:proofErr w:type="gramEnd"/>
      <w:r w:rsidRPr="00A56622">
        <w:rPr>
          <w:sz w:val="24"/>
        </w:rPr>
        <w:t xml:space="preserve"> Headset Power Supply Distribution</w:t>
      </w:r>
    </w:p>
    <w:p w:rsidR="00B413C2" w:rsidRPr="00A56622" w:rsidRDefault="00B413C2" w:rsidP="00A56622">
      <w:pPr>
        <w:pStyle w:val="Title"/>
        <w:spacing w:line="360" w:lineRule="auto"/>
        <w:rPr>
          <w:sz w:val="24"/>
        </w:rPr>
      </w:pPr>
    </w:p>
    <w:p w:rsidR="00AA7E04" w:rsidRDefault="00AA7E04" w:rsidP="00F51CBF">
      <w:pPr>
        <w:pStyle w:val="Title"/>
        <w:numPr>
          <w:ilvl w:val="0"/>
          <w:numId w:val="13"/>
        </w:numPr>
        <w:spacing w:line="360" w:lineRule="auto"/>
        <w:jc w:val="left"/>
        <w:rPr>
          <w:sz w:val="24"/>
        </w:rPr>
      </w:pPr>
      <w:r>
        <w:rPr>
          <w:sz w:val="24"/>
        </w:rPr>
        <w:t>Summary</w:t>
      </w:r>
    </w:p>
    <w:p w:rsidR="00527BCA" w:rsidRDefault="00B413C2" w:rsidP="00B413C2">
      <w:pPr>
        <w:pStyle w:val="Title"/>
        <w:spacing w:line="360" w:lineRule="auto"/>
        <w:ind w:firstLine="432"/>
        <w:jc w:val="left"/>
        <w:rPr>
          <w:sz w:val="24"/>
        </w:rPr>
      </w:pPr>
      <w:r>
        <w:rPr>
          <w:b w:val="0"/>
          <w:sz w:val="24"/>
        </w:rPr>
        <w:t>The necessary circuitry and support components have been organized in the schematic screenshots of Appendix B to satisfy the block diagram of Appendix A.  Logical subsections of the PCB include: microcontroller, IMU sensors, GPS/</w:t>
      </w:r>
      <w:proofErr w:type="spellStart"/>
      <w:r>
        <w:rPr>
          <w:b w:val="0"/>
          <w:sz w:val="24"/>
        </w:rPr>
        <w:t>Xbee</w:t>
      </w:r>
      <w:proofErr w:type="spellEnd"/>
      <w:r>
        <w:rPr>
          <w:b w:val="0"/>
          <w:sz w:val="24"/>
        </w:rPr>
        <w:t xml:space="preserve"> radios, power supplies, battery charging/monitoring, and interfacing pads (e.g. Raspberry Pi/LCD headers, debugger port).  Manufacturer recommendations were exclusively followed, and common sense was applied where manufacturer recommendations were not available: deciding to power the board with 3.3V power supplies, moving digital communication traces to the microcontroller’s port C despite potential noise emission from the proximal oscillator</w:t>
      </w:r>
      <w:r w:rsidR="00D857AD">
        <w:rPr>
          <w:b w:val="0"/>
          <w:sz w:val="24"/>
        </w:rPr>
        <w:t xml:space="preserve"> (Figure 2)</w:t>
      </w:r>
      <w:r>
        <w:rPr>
          <w:b w:val="0"/>
          <w:sz w:val="24"/>
        </w:rPr>
        <w:t xml:space="preserve">, and </w:t>
      </w:r>
      <w:r w:rsidR="00D857AD">
        <w:rPr>
          <w:b w:val="0"/>
          <w:sz w:val="24"/>
        </w:rPr>
        <w:t xml:space="preserve">dividing up power supplies to accommodate both low noise and high current consumption requirements </w:t>
      </w:r>
      <w:bookmarkStart w:id="0" w:name="_GoBack"/>
      <w:bookmarkEnd w:id="0"/>
      <w:r w:rsidR="00D857AD">
        <w:rPr>
          <w:b w:val="0"/>
          <w:sz w:val="24"/>
        </w:rPr>
        <w:t>(Figure 3).</w:t>
      </w:r>
      <w:r w:rsidR="00527BCA">
        <w:rPr>
          <w:sz w:val="24"/>
        </w:rPr>
        <w:br w:type="page"/>
      </w:r>
      <w:r w:rsidR="009C228C">
        <w:rPr>
          <w:sz w:val="24"/>
        </w:rPr>
        <w:lastRenderedPageBreak/>
        <w:t xml:space="preserve">5.0  </w:t>
      </w:r>
      <w:r w:rsidR="00527BCA">
        <w:rPr>
          <w:sz w:val="24"/>
        </w:rPr>
        <w:t>List of References</w:t>
      </w:r>
    </w:p>
    <w:p w:rsidR="002E19D5" w:rsidRPr="002E19D5" w:rsidRDefault="002E19D5" w:rsidP="002E19D5">
      <w:pPr>
        <w:pStyle w:val="Title"/>
        <w:ind w:left="504"/>
        <w:jc w:val="left"/>
        <w:rPr>
          <w:b w:val="0"/>
          <w:sz w:val="24"/>
        </w:rPr>
      </w:pPr>
    </w:p>
    <w:p w:rsidR="002E19D5" w:rsidRPr="002E19D5" w:rsidRDefault="002E19D5" w:rsidP="002E19D5">
      <w:pPr>
        <w:pStyle w:val="Title"/>
        <w:numPr>
          <w:ilvl w:val="0"/>
          <w:numId w:val="15"/>
        </w:numPr>
        <w:jc w:val="left"/>
        <w:rPr>
          <w:rStyle w:val="Hyperlink"/>
          <w:b w:val="0"/>
          <w:color w:val="auto"/>
          <w:sz w:val="24"/>
          <w:szCs w:val="24"/>
          <w:u w:val="none"/>
        </w:rPr>
      </w:pPr>
      <w:r w:rsidRPr="002E19D5">
        <w:rPr>
          <w:b w:val="0"/>
          <w:sz w:val="24"/>
          <w:szCs w:val="24"/>
        </w:rPr>
        <w:t xml:space="preserve">SGS-Thomson Microelectronics, “L3GD20 and LSM303DLHC 9-axis module for a standard DIL socket”, STEVAL-MK108V2 datasheet, Nov. 2011 </w:t>
      </w:r>
      <w:hyperlink r:id="rId12" w:history="1">
        <w:r w:rsidRPr="002E19D5">
          <w:rPr>
            <w:rStyle w:val="Hyperlink"/>
            <w:b w:val="0"/>
            <w:sz w:val="24"/>
            <w:szCs w:val="24"/>
          </w:rPr>
          <w:t>http://www.st.com/st-web-ui/static/active/en/resource/tec</w:t>
        </w:r>
        <w:r w:rsidRPr="002E19D5">
          <w:rPr>
            <w:rStyle w:val="Hyperlink"/>
            <w:b w:val="0"/>
            <w:sz w:val="24"/>
            <w:szCs w:val="24"/>
          </w:rPr>
          <w:t>h</w:t>
        </w:r>
        <w:r w:rsidRPr="002E19D5">
          <w:rPr>
            <w:rStyle w:val="Hyperlink"/>
            <w:b w:val="0"/>
            <w:sz w:val="24"/>
            <w:szCs w:val="24"/>
          </w:rPr>
          <w:t>nical/d</w:t>
        </w:r>
        <w:r w:rsidRPr="002E19D5">
          <w:rPr>
            <w:rStyle w:val="Hyperlink"/>
            <w:b w:val="0"/>
            <w:sz w:val="24"/>
            <w:szCs w:val="24"/>
          </w:rPr>
          <w:t>o</w:t>
        </w:r>
        <w:r w:rsidRPr="002E19D5">
          <w:rPr>
            <w:rStyle w:val="Hyperlink"/>
            <w:b w:val="0"/>
            <w:sz w:val="24"/>
            <w:szCs w:val="24"/>
          </w:rPr>
          <w:t>cument/data_brief/DM00041389.pdf</w:t>
        </w:r>
      </w:hyperlink>
    </w:p>
    <w:p w:rsidR="002E19D5" w:rsidRDefault="002E19D5" w:rsidP="002E19D5">
      <w:pPr>
        <w:pStyle w:val="ListParagraph"/>
      </w:pPr>
    </w:p>
    <w:p w:rsidR="002E19D5" w:rsidRPr="002E19D5" w:rsidRDefault="002E19D5" w:rsidP="002E19D5">
      <w:pPr>
        <w:pStyle w:val="Title"/>
        <w:numPr>
          <w:ilvl w:val="0"/>
          <w:numId w:val="15"/>
        </w:numPr>
        <w:jc w:val="left"/>
        <w:rPr>
          <w:b w:val="0"/>
          <w:sz w:val="24"/>
          <w:szCs w:val="24"/>
        </w:rPr>
      </w:pPr>
      <w:r w:rsidRPr="002E19D5">
        <w:rPr>
          <w:b w:val="0"/>
          <w:sz w:val="24"/>
          <w:szCs w:val="24"/>
        </w:rPr>
        <w:t>M</w:t>
      </w:r>
      <w:r w:rsidRPr="002E19D5">
        <w:rPr>
          <w:b w:val="0"/>
          <w:sz w:val="24"/>
          <w:szCs w:val="24"/>
        </w:rPr>
        <w:t xml:space="preserve">axim, “Compact, Low-Cost 1S/2S Fuel Gauges with Low-Battery Alert”, MAX17043 datasheet, Sep. 2009 [Revised Aug. 2012] </w:t>
      </w:r>
      <w:hyperlink r:id="rId13" w:history="1">
        <w:r w:rsidRPr="002E19D5">
          <w:rPr>
            <w:rStyle w:val="Hyperlink"/>
            <w:b w:val="0"/>
            <w:sz w:val="24"/>
            <w:szCs w:val="24"/>
          </w:rPr>
          <w:t>http://datasheets.maximintegrated.com/e</w:t>
        </w:r>
        <w:r w:rsidRPr="002E19D5">
          <w:rPr>
            <w:rStyle w:val="Hyperlink"/>
            <w:b w:val="0"/>
            <w:sz w:val="24"/>
            <w:szCs w:val="24"/>
          </w:rPr>
          <w:t>n</w:t>
        </w:r>
        <w:r w:rsidRPr="002E19D5">
          <w:rPr>
            <w:rStyle w:val="Hyperlink"/>
            <w:b w:val="0"/>
            <w:sz w:val="24"/>
            <w:szCs w:val="24"/>
          </w:rPr>
          <w:t>/ds/MAX17043-MAX17044.pdf</w:t>
        </w:r>
      </w:hyperlink>
    </w:p>
    <w:p w:rsidR="002E19D5" w:rsidRPr="002E19D5" w:rsidRDefault="002E19D5" w:rsidP="002E19D5">
      <w:pPr>
        <w:rPr>
          <w:rFonts w:asciiTheme="minorHAnsi" w:hAnsiTheme="minorHAnsi"/>
        </w:rPr>
      </w:pPr>
    </w:p>
    <w:p w:rsidR="002E19D5" w:rsidRPr="002E19D5" w:rsidRDefault="002E19D5" w:rsidP="002E19D5">
      <w:pPr>
        <w:pStyle w:val="Title"/>
        <w:numPr>
          <w:ilvl w:val="0"/>
          <w:numId w:val="15"/>
        </w:numPr>
        <w:jc w:val="left"/>
        <w:rPr>
          <w:b w:val="0"/>
          <w:sz w:val="24"/>
          <w:szCs w:val="24"/>
        </w:rPr>
      </w:pPr>
      <w:proofErr w:type="spellStart"/>
      <w:r w:rsidRPr="002E19D5">
        <w:rPr>
          <w:b w:val="0"/>
          <w:sz w:val="24"/>
          <w:szCs w:val="24"/>
        </w:rPr>
        <w:t>SkyTraq</w:t>
      </w:r>
      <w:proofErr w:type="spellEnd"/>
      <w:r w:rsidRPr="002E19D5">
        <w:rPr>
          <w:b w:val="0"/>
          <w:sz w:val="24"/>
          <w:szCs w:val="24"/>
        </w:rPr>
        <w:t xml:space="preserve"> Technology, “Venus638FLPx GPS Receiver”, Venus638FLPx datasheet, Feb. 2010 [Revised Jan. 2011] </w:t>
      </w:r>
      <w:hyperlink r:id="rId14" w:history="1">
        <w:r w:rsidRPr="002E19D5">
          <w:rPr>
            <w:rStyle w:val="Hyperlink"/>
            <w:b w:val="0"/>
            <w:sz w:val="24"/>
            <w:szCs w:val="24"/>
          </w:rPr>
          <w:t>http://dlnmh9ip6v2u</w:t>
        </w:r>
        <w:r w:rsidRPr="002E19D5">
          <w:rPr>
            <w:rStyle w:val="Hyperlink"/>
            <w:b w:val="0"/>
            <w:sz w:val="24"/>
            <w:szCs w:val="24"/>
          </w:rPr>
          <w:t>c</w:t>
        </w:r>
        <w:r w:rsidRPr="002E19D5">
          <w:rPr>
            <w:rStyle w:val="Hyperlink"/>
            <w:b w:val="0"/>
            <w:sz w:val="24"/>
            <w:szCs w:val="24"/>
          </w:rPr>
          <w:t>.cloudfront.net/datasheets/Sensors/GPS/Venus/638/doc/Venus638FLPx_DS_v07.pdf</w:t>
        </w:r>
      </w:hyperlink>
    </w:p>
    <w:p w:rsidR="00522970" w:rsidRDefault="00522970" w:rsidP="00522970">
      <w:pPr>
        <w:pStyle w:val="ListParagraph"/>
        <w:rPr>
          <w:rFonts w:asciiTheme="minorHAnsi" w:hAnsiTheme="minorHAnsi"/>
        </w:rPr>
      </w:pPr>
    </w:p>
    <w:p w:rsidR="00522970" w:rsidRPr="00522970" w:rsidRDefault="00522970" w:rsidP="00522970">
      <w:pPr>
        <w:pStyle w:val="Title"/>
        <w:numPr>
          <w:ilvl w:val="0"/>
          <w:numId w:val="15"/>
        </w:numPr>
        <w:jc w:val="left"/>
        <w:rPr>
          <w:rStyle w:val="Hyperlink"/>
          <w:b w:val="0"/>
          <w:color w:val="auto"/>
          <w:sz w:val="24"/>
          <w:szCs w:val="24"/>
          <w:u w:val="none"/>
        </w:rPr>
      </w:pPr>
      <w:proofErr w:type="spellStart"/>
      <w:r w:rsidRPr="00522970">
        <w:rPr>
          <w:b w:val="0"/>
          <w:sz w:val="24"/>
          <w:szCs w:val="24"/>
        </w:rPr>
        <w:t>Digi</w:t>
      </w:r>
      <w:proofErr w:type="spellEnd"/>
      <w:r w:rsidRPr="00522970">
        <w:rPr>
          <w:b w:val="0"/>
          <w:sz w:val="24"/>
          <w:szCs w:val="24"/>
        </w:rPr>
        <w:t xml:space="preserve"> International, “</w:t>
      </w:r>
      <w:proofErr w:type="spellStart"/>
      <w:r w:rsidRPr="00522970">
        <w:rPr>
          <w:b w:val="0"/>
          <w:sz w:val="24"/>
          <w:szCs w:val="24"/>
        </w:rPr>
        <w:t>XBee</w:t>
      </w:r>
      <w:proofErr w:type="spellEnd"/>
      <w:r w:rsidRPr="00522970">
        <w:rPr>
          <w:b w:val="0"/>
          <w:sz w:val="24"/>
          <w:szCs w:val="24"/>
        </w:rPr>
        <w:t xml:space="preserve">-Pro 900HP,” </w:t>
      </w:r>
      <w:proofErr w:type="spellStart"/>
      <w:r w:rsidRPr="00522970">
        <w:rPr>
          <w:b w:val="0"/>
          <w:sz w:val="24"/>
          <w:szCs w:val="24"/>
        </w:rPr>
        <w:t>Xbee</w:t>
      </w:r>
      <w:proofErr w:type="spellEnd"/>
      <w:r w:rsidRPr="00522970">
        <w:rPr>
          <w:b w:val="0"/>
          <w:sz w:val="24"/>
          <w:szCs w:val="24"/>
        </w:rPr>
        <w:t xml:space="preserve"> Pro 900HP datasheet, Aug. 2013 </w:t>
      </w:r>
      <w:hyperlink r:id="rId15" w:history="1">
        <w:r w:rsidRPr="00522970">
          <w:rPr>
            <w:rStyle w:val="Hyperlink"/>
            <w:b w:val="0"/>
            <w:sz w:val="24"/>
            <w:szCs w:val="24"/>
          </w:rPr>
          <w:t>http://www.digi.com/pdf/ds_xbeepro900hp.pdf</w:t>
        </w:r>
      </w:hyperlink>
    </w:p>
    <w:p w:rsidR="00522970" w:rsidRDefault="00522970" w:rsidP="00522970">
      <w:pPr>
        <w:pStyle w:val="ListParagraph"/>
        <w:rPr>
          <w:rFonts w:asciiTheme="minorHAnsi" w:hAnsiTheme="minorHAnsi"/>
        </w:rPr>
      </w:pPr>
    </w:p>
    <w:p w:rsidR="00522970" w:rsidRDefault="00522970" w:rsidP="00522970">
      <w:pPr>
        <w:pStyle w:val="Title"/>
        <w:numPr>
          <w:ilvl w:val="0"/>
          <w:numId w:val="15"/>
        </w:numPr>
        <w:jc w:val="left"/>
        <w:rPr>
          <w:rStyle w:val="Hyperlink"/>
          <w:b w:val="0"/>
          <w:sz w:val="24"/>
          <w:szCs w:val="24"/>
        </w:rPr>
      </w:pPr>
      <w:r w:rsidRPr="00522970">
        <w:rPr>
          <w:b w:val="0"/>
          <w:sz w:val="24"/>
          <w:szCs w:val="24"/>
        </w:rPr>
        <w:t xml:space="preserve">SGS-Thomson Microelectronics, “ARM Cortex-M4 32b MCU+FPU”, STM32F405RG datasheet, Sep. 2011 [Revised Jun. 2013] </w:t>
      </w:r>
      <w:hyperlink r:id="rId16" w:history="1">
        <w:r w:rsidRPr="00522970">
          <w:rPr>
            <w:rStyle w:val="Hyperlink"/>
            <w:b w:val="0"/>
            <w:sz w:val="24"/>
            <w:szCs w:val="24"/>
          </w:rPr>
          <w:t>http://www.st.com/st-web-ui/static/active/en/resource/technical/document/datasheet/DM00037051.pdf</w:t>
        </w:r>
      </w:hyperlink>
    </w:p>
    <w:p w:rsidR="00522970" w:rsidRDefault="00522970">
      <w:pPr>
        <w:rPr>
          <w:rStyle w:val="Hyperlink"/>
          <w:szCs w:val="24"/>
        </w:rPr>
      </w:pPr>
      <w:r>
        <w:rPr>
          <w:rStyle w:val="Hyperlink"/>
          <w:b/>
          <w:szCs w:val="24"/>
        </w:rPr>
        <w:br w:type="page"/>
      </w:r>
    </w:p>
    <w:p w:rsidR="00F17081" w:rsidRPr="00522970" w:rsidRDefault="00F17081" w:rsidP="00522970">
      <w:pPr>
        <w:pStyle w:val="Title"/>
        <w:ind w:left="504"/>
        <w:rPr>
          <w:b w:val="0"/>
          <w:sz w:val="24"/>
          <w:szCs w:val="24"/>
        </w:rPr>
      </w:pPr>
      <w:r w:rsidRPr="00522970">
        <w:rPr>
          <w:sz w:val="24"/>
        </w:rPr>
        <w:lastRenderedPageBreak/>
        <w:t>Appendix A:  System Block Diagram</w:t>
      </w:r>
    </w:p>
    <w:p w:rsidR="00F17081" w:rsidRDefault="00F17081" w:rsidP="00F17081">
      <w:pPr>
        <w:pStyle w:val="Title"/>
        <w:ind w:left="72"/>
        <w:jc w:val="left"/>
        <w:rPr>
          <w:b w:val="0"/>
          <w:sz w:val="24"/>
        </w:rPr>
      </w:pPr>
    </w:p>
    <w:p w:rsidR="00E449F1" w:rsidRDefault="00532543" w:rsidP="009A3D56">
      <w:pPr>
        <w:pStyle w:val="Title"/>
        <w:rPr>
          <w:b w:val="0"/>
          <w:i/>
          <w:color w:val="FF0000"/>
          <w:sz w:val="24"/>
        </w:rPr>
      </w:pPr>
      <w:r>
        <w:rPr>
          <w:b w:val="0"/>
          <w:i/>
          <w:noProof/>
          <w:color w:val="FF0000"/>
          <w:sz w:val="24"/>
        </w:rPr>
        <w:pict>
          <v:shape id="_x0000_s2060" type="#_x0000_t202" style="position:absolute;left:0;text-align:left;margin-left:161.25pt;margin-top:326.7pt;width:48pt;height:22.5pt;z-index:251663360" fillcolor="white [3201]" strokecolor="#9bbb59 [3206]" strokeweight="1pt">
            <v:stroke dashstyle="dash"/>
            <v:shadow color="#868686"/>
            <v:textbox>
              <w:txbxContent>
                <w:p w:rsidR="00532543" w:rsidRDefault="00532543" w:rsidP="00532543">
                  <w:r>
                    <w:t>Port B</w:t>
                  </w:r>
                </w:p>
              </w:txbxContent>
            </v:textbox>
          </v:shape>
        </w:pict>
      </w:r>
      <w:r>
        <w:rPr>
          <w:b w:val="0"/>
          <w:i/>
          <w:noProof/>
          <w:color w:val="FF0000"/>
          <w:sz w:val="24"/>
        </w:rPr>
        <w:pict>
          <v:shape id="_x0000_s2059" type="#_x0000_t202" style="position:absolute;left:0;text-align:left;margin-left:287.25pt;margin-top:343.2pt;width:48pt;height:22.5pt;z-index:251662336" fillcolor="white [3201]" strokecolor="#9bbb59 [3206]" strokeweight="1pt">
            <v:stroke dashstyle="dash"/>
            <v:shadow color="#868686"/>
            <v:textbox>
              <w:txbxContent>
                <w:p w:rsidR="00532543" w:rsidRDefault="00532543" w:rsidP="00532543">
                  <w:r>
                    <w:t>Port A</w:t>
                  </w:r>
                </w:p>
              </w:txbxContent>
            </v:textbox>
          </v:shape>
        </w:pict>
      </w:r>
      <w:r>
        <w:rPr>
          <w:b w:val="0"/>
          <w:i/>
          <w:noProof/>
          <w:color w:val="FF0000"/>
          <w:sz w:val="24"/>
        </w:rPr>
        <w:pict>
          <v:shape id="_x0000_s2056" type="#_x0000_t202" style="position:absolute;left:0;text-align:left;margin-left:282pt;margin-top:411.45pt;width:48pt;height:22.5pt;z-index:251660288" fillcolor="white [3201]" strokecolor="#9bbb59 [3206]" strokeweight="1pt">
            <v:stroke dashstyle="dash"/>
            <v:shadow color="#868686"/>
            <v:textbox>
              <w:txbxContent>
                <w:p w:rsidR="009A3D56" w:rsidRDefault="009A3D56" w:rsidP="009A3D56">
                  <w:r>
                    <w:t>Port C</w:t>
                  </w:r>
                </w:p>
              </w:txbxContent>
            </v:textbox>
          </v:shape>
        </w:pict>
      </w:r>
      <w:r>
        <w:rPr>
          <w:b w:val="0"/>
          <w:i/>
          <w:noProof/>
          <w:color w:val="FF0000"/>
          <w:sz w:val="24"/>
        </w:rPr>
        <w:pict>
          <v:shape id="_x0000_s2058" type="#_x0000_t202" style="position:absolute;left:0;text-align:left;margin-left:153.75pt;margin-top:411.45pt;width:48pt;height:22.5pt;z-index:251661312" fillcolor="white [3201]" strokecolor="#9bbb59 [3206]" strokeweight="1pt">
            <v:stroke dashstyle="dash"/>
            <v:shadow color="#868686"/>
            <v:textbox>
              <w:txbxContent>
                <w:p w:rsidR="00532543" w:rsidRDefault="00532543" w:rsidP="00532543">
                  <w:r>
                    <w:t>Port B</w:t>
                  </w:r>
                </w:p>
              </w:txbxContent>
            </v:textbox>
          </v:shape>
        </w:pict>
      </w:r>
      <w:r w:rsidR="009A3D56">
        <w:rPr>
          <w:b w:val="0"/>
          <w:i/>
          <w:noProof/>
          <w:color w:val="FF0000"/>
          <w:sz w:val="24"/>
        </w:rPr>
        <w:pict>
          <v:shape id="_x0000_s2055" type="#_x0000_t202" style="position:absolute;left:0;text-align:left;margin-left:91.5pt;margin-top:349.2pt;width:48pt;height:22.5pt;z-index:251659264" fillcolor="white [3201]" strokecolor="#9bbb59 [3206]" strokeweight="1pt">
            <v:stroke dashstyle="dash"/>
            <v:shadow color="#868686"/>
            <v:textbox>
              <w:txbxContent>
                <w:p w:rsidR="009A3D56" w:rsidRDefault="009A3D56">
                  <w:r>
                    <w:t>Port C</w:t>
                  </w:r>
                </w:p>
              </w:txbxContent>
            </v:textbox>
          </v:shape>
        </w:pict>
      </w:r>
      <w:r w:rsidR="009A3D56" w:rsidRPr="009A3D56">
        <w:rPr>
          <w:b w:val="0"/>
          <w:i/>
          <w:color w:val="FF0000"/>
          <w:sz w:val="24"/>
        </w:rPr>
        <w:drawing>
          <wp:inline distT="0" distB="0" distL="0" distR="0" wp14:anchorId="3F5F802A" wp14:editId="4DC4A7A5">
            <wp:extent cx="5886450" cy="6271543"/>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1986" cy="6288095"/>
                    </a:xfrm>
                    <a:prstGeom prst="rect">
                      <a:avLst/>
                    </a:prstGeom>
                    <a:noFill/>
                    <a:ln>
                      <a:noFill/>
                    </a:ln>
                    <a:effectLst/>
                    <a:extLst/>
                  </pic:spPr>
                </pic:pic>
              </a:graphicData>
            </a:graphic>
          </wp:inline>
        </w:drawing>
      </w:r>
    </w:p>
    <w:p w:rsidR="00532543" w:rsidRDefault="00532543">
      <w:pPr>
        <w:rPr>
          <w:b/>
          <w:i/>
          <w:color w:val="FF0000"/>
        </w:rPr>
      </w:pPr>
    </w:p>
    <w:p w:rsidR="00532543" w:rsidRPr="00532543" w:rsidRDefault="00522970" w:rsidP="00532543">
      <w:pPr>
        <w:jc w:val="center"/>
        <w:rPr>
          <w:b/>
        </w:rPr>
      </w:pPr>
      <w:proofErr w:type="gramStart"/>
      <w:r>
        <w:rPr>
          <w:b/>
        </w:rPr>
        <w:t xml:space="preserve">Figure </w:t>
      </w:r>
      <w:r w:rsidR="00A56622">
        <w:rPr>
          <w:b/>
        </w:rPr>
        <w:t>4</w:t>
      </w:r>
      <w:r w:rsidR="00532543">
        <w:rPr>
          <w:b/>
        </w:rPr>
        <w:t>.</w:t>
      </w:r>
      <w:proofErr w:type="gramEnd"/>
      <w:r w:rsidR="00532543">
        <w:rPr>
          <w:b/>
        </w:rPr>
        <w:t xml:space="preserve"> Block Diagram</w:t>
      </w:r>
    </w:p>
    <w:p w:rsidR="00532543" w:rsidRDefault="00532543">
      <w:pPr>
        <w:rPr>
          <w:b/>
          <w:i/>
          <w:color w:val="FF0000"/>
        </w:rPr>
      </w:pPr>
    </w:p>
    <w:p w:rsidR="00532543" w:rsidRDefault="00532543">
      <w:pPr>
        <w:rPr>
          <w:b/>
          <w:i/>
          <w:color w:val="FF0000"/>
        </w:rPr>
      </w:pPr>
    </w:p>
    <w:p w:rsidR="00532543" w:rsidRDefault="00532543">
      <w:pPr>
        <w:rPr>
          <w:b/>
          <w:i/>
          <w:color w:val="FF0000"/>
        </w:rPr>
      </w:pPr>
    </w:p>
    <w:p w:rsidR="00532543" w:rsidRDefault="00532543">
      <w:pPr>
        <w:rPr>
          <w:b/>
          <w:i/>
          <w:color w:val="FF0000"/>
        </w:rPr>
      </w:pPr>
    </w:p>
    <w:p w:rsidR="00532543" w:rsidRDefault="00532543">
      <w:pPr>
        <w:rPr>
          <w:b/>
          <w:i/>
          <w:color w:val="FF0000"/>
        </w:rPr>
      </w:pPr>
    </w:p>
    <w:p w:rsidR="00532543" w:rsidRDefault="00532543">
      <w:pPr>
        <w:rPr>
          <w:b/>
          <w:i/>
          <w:color w:val="FF0000"/>
        </w:rPr>
      </w:pPr>
    </w:p>
    <w:p w:rsidR="00532543" w:rsidRPr="00532543" w:rsidRDefault="00532543">
      <w:pPr>
        <w:rPr>
          <w:color w:val="FF0000"/>
        </w:rPr>
      </w:pPr>
    </w:p>
    <w:p w:rsidR="00E449F1" w:rsidRDefault="00E449F1" w:rsidP="00532543">
      <w:pPr>
        <w:pStyle w:val="Title"/>
        <w:rPr>
          <w:sz w:val="24"/>
        </w:rPr>
      </w:pPr>
      <w:r>
        <w:rPr>
          <w:sz w:val="24"/>
        </w:rPr>
        <w:lastRenderedPageBreak/>
        <w:t>Appendix B:  Schematic</w:t>
      </w:r>
    </w:p>
    <w:p w:rsidR="00E449F1" w:rsidRDefault="00E449F1" w:rsidP="00E449F1">
      <w:pPr>
        <w:pStyle w:val="Title"/>
        <w:ind w:left="72"/>
        <w:jc w:val="left"/>
        <w:rPr>
          <w:b w:val="0"/>
          <w:sz w:val="24"/>
        </w:rPr>
      </w:pPr>
    </w:p>
    <w:p w:rsidR="00E449F1" w:rsidRDefault="00C55C65" w:rsidP="00527BCA">
      <w:pPr>
        <w:pStyle w:val="Title"/>
        <w:jc w:val="left"/>
        <w:rPr>
          <w:b w:val="0"/>
          <w:i/>
          <w:color w:val="FF0000"/>
          <w:sz w:val="24"/>
        </w:rPr>
      </w:pPr>
      <w:r>
        <w:rPr>
          <w:noProof/>
        </w:rPr>
        <w:drawing>
          <wp:inline distT="0" distB="0" distL="0" distR="0" wp14:anchorId="60CD51E7" wp14:editId="240A7939">
            <wp:extent cx="5943600" cy="546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465445"/>
                    </a:xfrm>
                    <a:prstGeom prst="rect">
                      <a:avLst/>
                    </a:prstGeom>
                  </pic:spPr>
                </pic:pic>
              </a:graphicData>
            </a:graphic>
          </wp:inline>
        </w:drawing>
      </w:r>
    </w:p>
    <w:p w:rsidR="00C55C65" w:rsidRDefault="00C55C65" w:rsidP="00527BCA">
      <w:pPr>
        <w:pStyle w:val="Title"/>
        <w:jc w:val="left"/>
        <w:rPr>
          <w:b w:val="0"/>
          <w:i/>
          <w:color w:val="FF0000"/>
          <w:sz w:val="24"/>
        </w:rPr>
      </w:pPr>
    </w:p>
    <w:p w:rsidR="00C55C65" w:rsidRPr="00F52921" w:rsidRDefault="00532543" w:rsidP="00F52921">
      <w:pPr>
        <w:pStyle w:val="Title"/>
        <w:rPr>
          <w:sz w:val="24"/>
        </w:rPr>
      </w:pPr>
      <w:proofErr w:type="gramStart"/>
      <w:r>
        <w:rPr>
          <w:sz w:val="24"/>
        </w:rPr>
        <w:t xml:space="preserve">Figure </w:t>
      </w:r>
      <w:r w:rsidR="00A56622">
        <w:rPr>
          <w:sz w:val="24"/>
        </w:rPr>
        <w:t>5</w:t>
      </w:r>
      <w:r w:rsidR="007130AA">
        <w:rPr>
          <w:sz w:val="24"/>
        </w:rPr>
        <w:t>.</w:t>
      </w:r>
      <w:proofErr w:type="gramEnd"/>
      <w:r w:rsidR="007130AA">
        <w:rPr>
          <w:sz w:val="24"/>
        </w:rPr>
        <w:t xml:space="preserve"> </w:t>
      </w:r>
      <w:r w:rsidR="00C55C65" w:rsidRPr="00C55C65">
        <w:rPr>
          <w:sz w:val="24"/>
        </w:rPr>
        <w:t xml:space="preserve">Microcontroller </w:t>
      </w:r>
      <w:r w:rsidR="00F52921">
        <w:rPr>
          <w:sz w:val="24"/>
        </w:rPr>
        <w:t>(STM32 F4)</w:t>
      </w:r>
    </w:p>
    <w:p w:rsidR="00C55C65" w:rsidRDefault="00C55C65" w:rsidP="00C55C65">
      <w:pPr>
        <w:pStyle w:val="Title"/>
        <w:rPr>
          <w:sz w:val="24"/>
        </w:rPr>
      </w:pPr>
      <w:r>
        <w:rPr>
          <w:noProof/>
        </w:rPr>
        <w:lastRenderedPageBreak/>
        <w:drawing>
          <wp:inline distT="0" distB="0" distL="0" distR="0" wp14:anchorId="6D920272" wp14:editId="1574CB33">
            <wp:extent cx="5943600" cy="380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06825"/>
                    </a:xfrm>
                    <a:prstGeom prst="rect">
                      <a:avLst/>
                    </a:prstGeom>
                  </pic:spPr>
                </pic:pic>
              </a:graphicData>
            </a:graphic>
          </wp:inline>
        </w:drawing>
      </w:r>
    </w:p>
    <w:p w:rsidR="00C55C65" w:rsidRDefault="007130AA" w:rsidP="00C55C65">
      <w:pPr>
        <w:pStyle w:val="Title"/>
        <w:rPr>
          <w:sz w:val="24"/>
        </w:rPr>
      </w:pPr>
      <w:proofErr w:type="gramStart"/>
      <w:r>
        <w:rPr>
          <w:sz w:val="24"/>
        </w:rPr>
        <w:t xml:space="preserve">Figure </w:t>
      </w:r>
      <w:r w:rsidR="00A56622">
        <w:rPr>
          <w:sz w:val="24"/>
        </w:rPr>
        <w:t>6</w:t>
      </w:r>
      <w:r>
        <w:rPr>
          <w:sz w:val="24"/>
        </w:rPr>
        <w:t>.</w:t>
      </w:r>
      <w:proofErr w:type="gramEnd"/>
      <w:r>
        <w:rPr>
          <w:sz w:val="24"/>
        </w:rPr>
        <w:t xml:space="preserve"> </w:t>
      </w:r>
      <w:r w:rsidR="00C55C65">
        <w:rPr>
          <w:sz w:val="24"/>
        </w:rPr>
        <w:t xml:space="preserve">IMU, </w:t>
      </w:r>
      <w:proofErr w:type="spellStart"/>
      <w:r w:rsidR="00C55C65">
        <w:rPr>
          <w:sz w:val="24"/>
        </w:rPr>
        <w:t>XBee</w:t>
      </w:r>
      <w:proofErr w:type="spellEnd"/>
      <w:r w:rsidR="00C55C65">
        <w:rPr>
          <w:sz w:val="24"/>
        </w:rPr>
        <w:t xml:space="preserve">, </w:t>
      </w:r>
      <w:r w:rsidR="00F52921">
        <w:rPr>
          <w:sz w:val="24"/>
        </w:rPr>
        <w:t>GPS headers, Display headers</w:t>
      </w:r>
    </w:p>
    <w:p w:rsidR="00C55C65" w:rsidRDefault="00C55C65" w:rsidP="00C55C65">
      <w:pPr>
        <w:pStyle w:val="Title"/>
        <w:rPr>
          <w:sz w:val="24"/>
        </w:rPr>
      </w:pPr>
    </w:p>
    <w:p w:rsidR="00C55C65" w:rsidRDefault="00C55C65" w:rsidP="00C55C65">
      <w:pPr>
        <w:pStyle w:val="Title"/>
        <w:rPr>
          <w:sz w:val="24"/>
        </w:rPr>
      </w:pPr>
      <w:r>
        <w:rPr>
          <w:noProof/>
        </w:rPr>
        <w:drawing>
          <wp:inline distT="0" distB="0" distL="0" distR="0" wp14:anchorId="7C466D1A" wp14:editId="34D48818">
            <wp:extent cx="52387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38750" cy="3448050"/>
                    </a:xfrm>
                    <a:prstGeom prst="rect">
                      <a:avLst/>
                    </a:prstGeom>
                  </pic:spPr>
                </pic:pic>
              </a:graphicData>
            </a:graphic>
          </wp:inline>
        </w:drawing>
      </w:r>
    </w:p>
    <w:p w:rsidR="00C55C65" w:rsidRDefault="00C55C65" w:rsidP="00C55C65">
      <w:pPr>
        <w:pStyle w:val="Title"/>
        <w:rPr>
          <w:sz w:val="24"/>
        </w:rPr>
      </w:pPr>
    </w:p>
    <w:p w:rsidR="00C55C65" w:rsidRDefault="007130AA" w:rsidP="00C55C65">
      <w:pPr>
        <w:pStyle w:val="Title"/>
        <w:rPr>
          <w:sz w:val="24"/>
        </w:rPr>
      </w:pPr>
      <w:proofErr w:type="gramStart"/>
      <w:r>
        <w:rPr>
          <w:sz w:val="24"/>
        </w:rPr>
        <w:t xml:space="preserve">Figure </w:t>
      </w:r>
      <w:r w:rsidR="00A56622">
        <w:rPr>
          <w:sz w:val="24"/>
        </w:rPr>
        <w:t>7</w:t>
      </w:r>
      <w:r>
        <w:rPr>
          <w:sz w:val="24"/>
        </w:rPr>
        <w:t>.</w:t>
      </w:r>
      <w:proofErr w:type="gramEnd"/>
      <w:r>
        <w:rPr>
          <w:sz w:val="24"/>
        </w:rPr>
        <w:t xml:space="preserve"> </w:t>
      </w:r>
      <w:r>
        <w:rPr>
          <w:sz w:val="24"/>
        </w:rPr>
        <w:t xml:space="preserve"> </w:t>
      </w:r>
      <w:r w:rsidR="00C55C65">
        <w:rPr>
          <w:sz w:val="24"/>
        </w:rPr>
        <w:t>Headers for USB and Microcontroller Debugger</w:t>
      </w:r>
    </w:p>
    <w:p w:rsidR="00C55C65" w:rsidRDefault="00C55C65">
      <w:pPr>
        <w:rPr>
          <w:b/>
        </w:rPr>
      </w:pPr>
      <w:r>
        <w:br w:type="page"/>
      </w:r>
    </w:p>
    <w:p w:rsidR="00C55C65" w:rsidRDefault="00C55C65" w:rsidP="00C55C65">
      <w:pPr>
        <w:pStyle w:val="Title"/>
        <w:jc w:val="left"/>
        <w:rPr>
          <w:sz w:val="24"/>
        </w:rPr>
      </w:pPr>
      <w:r>
        <w:rPr>
          <w:noProof/>
        </w:rPr>
        <w:lastRenderedPageBreak/>
        <w:drawing>
          <wp:inline distT="0" distB="0" distL="0" distR="0" wp14:anchorId="7B864A35" wp14:editId="636CCE71">
            <wp:extent cx="594360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446020"/>
                    </a:xfrm>
                    <a:prstGeom prst="rect">
                      <a:avLst/>
                    </a:prstGeom>
                  </pic:spPr>
                </pic:pic>
              </a:graphicData>
            </a:graphic>
          </wp:inline>
        </w:drawing>
      </w:r>
    </w:p>
    <w:p w:rsidR="00C55C65" w:rsidRDefault="00C55C65" w:rsidP="00C55C65">
      <w:pPr>
        <w:pStyle w:val="Title"/>
        <w:rPr>
          <w:sz w:val="24"/>
        </w:rPr>
      </w:pPr>
    </w:p>
    <w:p w:rsidR="00C55C65" w:rsidRPr="00C55C65" w:rsidRDefault="007130AA" w:rsidP="00C55C65">
      <w:pPr>
        <w:pStyle w:val="Title"/>
        <w:rPr>
          <w:sz w:val="24"/>
        </w:rPr>
      </w:pPr>
      <w:proofErr w:type="gramStart"/>
      <w:r>
        <w:rPr>
          <w:sz w:val="24"/>
        </w:rPr>
        <w:t xml:space="preserve">Figure </w:t>
      </w:r>
      <w:r w:rsidR="00A56622">
        <w:rPr>
          <w:sz w:val="24"/>
        </w:rPr>
        <w:t>8</w:t>
      </w:r>
      <w:r>
        <w:rPr>
          <w:sz w:val="24"/>
        </w:rPr>
        <w:t>.</w:t>
      </w:r>
      <w:proofErr w:type="gramEnd"/>
      <w:r>
        <w:rPr>
          <w:sz w:val="24"/>
        </w:rPr>
        <w:t xml:space="preserve"> </w:t>
      </w:r>
      <w:r>
        <w:rPr>
          <w:sz w:val="24"/>
        </w:rPr>
        <w:t xml:space="preserve"> </w:t>
      </w:r>
      <w:r w:rsidR="00F52921">
        <w:rPr>
          <w:sz w:val="24"/>
        </w:rPr>
        <w:t>Li-Ion Battery Charger + Battery “Fuel Gauge”</w:t>
      </w:r>
    </w:p>
    <w:p w:rsidR="00C55C65" w:rsidRPr="00C55C65" w:rsidRDefault="00C55C65" w:rsidP="00C55C65">
      <w:pPr>
        <w:pStyle w:val="Title"/>
        <w:jc w:val="left"/>
        <w:rPr>
          <w:sz w:val="24"/>
        </w:rPr>
      </w:pPr>
    </w:p>
    <w:p w:rsidR="00C55C65" w:rsidRPr="00C55C65" w:rsidRDefault="00C55C65" w:rsidP="00C55C65">
      <w:pPr>
        <w:pStyle w:val="Title"/>
        <w:rPr>
          <w:sz w:val="24"/>
        </w:rPr>
      </w:pPr>
    </w:p>
    <w:p w:rsidR="00C55C65" w:rsidRDefault="00F52921" w:rsidP="00F52921">
      <w:pPr>
        <w:pStyle w:val="Title"/>
        <w:rPr>
          <w:sz w:val="24"/>
        </w:rPr>
      </w:pPr>
      <w:r>
        <w:rPr>
          <w:noProof/>
        </w:rPr>
        <w:pict>
          <v:rect id="_x0000_s2054" style="position:absolute;left:0;text-align:left;margin-left:-5.25pt;margin-top:270.45pt;width:63pt;height:93pt;z-index:251658240" strokecolor="white [3212]"/>
        </w:pict>
      </w:r>
      <w:r>
        <w:rPr>
          <w:noProof/>
        </w:rPr>
        <w:drawing>
          <wp:inline distT="0" distB="0" distL="0" distR="0" wp14:anchorId="584EB81A" wp14:editId="08E60959">
            <wp:extent cx="5943600" cy="454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43425"/>
                    </a:xfrm>
                    <a:prstGeom prst="rect">
                      <a:avLst/>
                    </a:prstGeom>
                  </pic:spPr>
                </pic:pic>
              </a:graphicData>
            </a:graphic>
          </wp:inline>
        </w:drawing>
      </w:r>
    </w:p>
    <w:p w:rsidR="00C55C65" w:rsidRDefault="00C55C65" w:rsidP="00C55C65">
      <w:pPr>
        <w:pStyle w:val="Title"/>
        <w:rPr>
          <w:sz w:val="24"/>
        </w:rPr>
      </w:pPr>
    </w:p>
    <w:p w:rsidR="00C55C65" w:rsidRPr="00C55C65" w:rsidRDefault="007130AA" w:rsidP="00C55C65">
      <w:pPr>
        <w:pStyle w:val="Title"/>
        <w:rPr>
          <w:sz w:val="24"/>
        </w:rPr>
      </w:pPr>
      <w:proofErr w:type="gramStart"/>
      <w:r>
        <w:rPr>
          <w:sz w:val="24"/>
        </w:rPr>
        <w:t xml:space="preserve">Figure </w:t>
      </w:r>
      <w:r w:rsidR="00A56622">
        <w:rPr>
          <w:sz w:val="24"/>
        </w:rPr>
        <w:t>9</w:t>
      </w:r>
      <w:r>
        <w:rPr>
          <w:sz w:val="24"/>
        </w:rPr>
        <w:t>.</w:t>
      </w:r>
      <w:proofErr w:type="gramEnd"/>
      <w:r>
        <w:rPr>
          <w:sz w:val="24"/>
        </w:rPr>
        <w:t xml:space="preserve"> </w:t>
      </w:r>
      <w:r>
        <w:rPr>
          <w:sz w:val="24"/>
        </w:rPr>
        <w:t xml:space="preserve"> </w:t>
      </w:r>
      <w:r w:rsidR="00F52921">
        <w:rPr>
          <w:sz w:val="24"/>
        </w:rPr>
        <w:t>Power Supplies + Raspberry Pi Header</w:t>
      </w:r>
    </w:p>
    <w:sectPr w:rsidR="00C55C65" w:rsidRPr="00C55C65" w:rsidSect="0052204C">
      <w:headerReference w:type="default" r:id="rId23"/>
      <w:footerReference w:type="default" r:id="rId24"/>
      <w:headerReference w:type="first" r:id="rId25"/>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09B" w:rsidRDefault="00B7009B">
      <w:r>
        <w:separator/>
      </w:r>
    </w:p>
  </w:endnote>
  <w:endnote w:type="continuationSeparator" w:id="0">
    <w:p w:rsidR="00B7009B" w:rsidRDefault="00B7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9F1" w:rsidRDefault="00E449F1" w:rsidP="0052204C">
    <w:pPr>
      <w:pStyle w:val="Footer"/>
      <w:tabs>
        <w:tab w:val="clear" w:pos="4320"/>
        <w:tab w:val="clear" w:pos="8640"/>
        <w:tab w:val="center" w:pos="4680"/>
        <w:tab w:val="right" w:pos="9360"/>
      </w:tabs>
    </w:pPr>
    <w:r>
      <w:tab/>
      <w:t>-</w:t>
    </w:r>
    <w:r>
      <w:rPr>
        <w:rStyle w:val="PageNumber"/>
      </w:rPr>
      <w:fldChar w:fldCharType="begin"/>
    </w:r>
    <w:r>
      <w:rPr>
        <w:rStyle w:val="PageNumber"/>
      </w:rPr>
      <w:instrText xml:space="preserve"> PAGE </w:instrText>
    </w:r>
    <w:r>
      <w:rPr>
        <w:rStyle w:val="PageNumber"/>
      </w:rPr>
      <w:fldChar w:fldCharType="separate"/>
    </w:r>
    <w:r w:rsidR="00D857AD">
      <w:rPr>
        <w:rStyle w:val="PageNumber"/>
        <w:noProof/>
      </w:rPr>
      <w:t>1</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09B" w:rsidRDefault="00B7009B">
      <w:r>
        <w:separator/>
      </w:r>
    </w:p>
  </w:footnote>
  <w:footnote w:type="continuationSeparator" w:id="0">
    <w:p w:rsidR="00B7009B" w:rsidRDefault="00B70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9F1" w:rsidRDefault="00E449F1" w:rsidP="00D4170C">
    <w:pPr>
      <w:pStyle w:val="Header"/>
      <w:tabs>
        <w:tab w:val="clear" w:pos="4320"/>
        <w:tab w:val="clear" w:pos="8640"/>
        <w:tab w:val="center" w:pos="4680"/>
        <w:tab w:val="right" w:pos="9360"/>
        <w:tab w:val="right" w:pos="12960"/>
      </w:tabs>
    </w:pPr>
    <w:r>
      <w:t>ECE 477</w:t>
    </w:r>
    <w:r>
      <w:tab/>
    </w:r>
    <w:r>
      <w:rPr>
        <w:i/>
      </w:rPr>
      <w:t>Digital Systems Senior Design Project</w:t>
    </w:r>
    <w:r>
      <w:rPr>
        <w:i/>
      </w:rPr>
      <w:tab/>
    </w:r>
    <w:r>
      <w:t>9/12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9F1" w:rsidRDefault="00E449F1" w:rsidP="00662BA7">
    <w:pPr>
      <w:pStyle w:val="Header"/>
      <w:tabs>
        <w:tab w:val="clear" w:pos="4320"/>
        <w:tab w:val="clear" w:pos="8640"/>
        <w:tab w:val="center" w:pos="4680"/>
        <w:tab w:val="right" w:pos="9360"/>
        <w:tab w:val="right" w:pos="12960"/>
      </w:tabs>
    </w:pPr>
    <w:r>
      <w:t>ECE 477</w:t>
    </w:r>
    <w:r>
      <w:tab/>
    </w:r>
    <w:r>
      <w:rPr>
        <w:i/>
      </w:rPr>
      <w:t>Digital Systems Senior Design Project</w:t>
    </w:r>
    <w:r>
      <w:rPr>
        <w:i/>
      </w:rPr>
      <w:tab/>
    </w:r>
    <w:r>
      <w:t>Rev 9/12</w:t>
    </w:r>
  </w:p>
  <w:p w:rsidR="00E449F1" w:rsidRDefault="00E449F1" w:rsidP="0052204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7D7E"/>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A2F7D92"/>
    <w:multiLevelType w:val="hybridMultilevel"/>
    <w:tmpl w:val="62167A8E"/>
    <w:lvl w:ilvl="0" w:tplc="C1241BA8">
      <w:start w:val="1"/>
      <w:numFmt w:val="bullet"/>
      <w:lvlText w:val=""/>
      <w:lvlJc w:val="left"/>
      <w:pPr>
        <w:tabs>
          <w:tab w:val="num" w:pos="288"/>
        </w:tabs>
        <w:ind w:left="288" w:hanging="288"/>
      </w:pPr>
      <w:rPr>
        <w:rFonts w:ascii="Wingdings" w:hAnsi="Wingdings" w:hint="default"/>
      </w:rPr>
    </w:lvl>
    <w:lvl w:ilvl="1" w:tplc="56B25324">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nsid w:val="32C97C37"/>
    <w:multiLevelType w:val="multilevel"/>
    <w:tmpl w:val="4796D4B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34527D75"/>
    <w:multiLevelType w:val="hybridMultilevel"/>
    <w:tmpl w:val="9A7ABA80"/>
    <w:lvl w:ilvl="0" w:tplc="B1BC01E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D896D0C"/>
    <w:multiLevelType w:val="hybridMultilevel"/>
    <w:tmpl w:val="3E2EC056"/>
    <w:lvl w:ilvl="0" w:tplc="17CC5848">
      <w:start w:val="1"/>
      <w:numFmt w:val="decimal"/>
      <w:lvlText w:val="[%1]"/>
      <w:lvlJc w:val="left"/>
      <w:pPr>
        <w:tabs>
          <w:tab w:val="num" w:pos="504"/>
        </w:tabs>
        <w:ind w:left="504" w:hanging="504"/>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4"/>
  </w:num>
  <w:num w:numId="3">
    <w:abstractNumId w:val="2"/>
  </w:num>
  <w:num w:numId="4">
    <w:abstractNumId w:val="10"/>
  </w:num>
  <w:num w:numId="5">
    <w:abstractNumId w:val="4"/>
  </w:num>
  <w:num w:numId="6">
    <w:abstractNumId w:val="15"/>
  </w:num>
  <w:num w:numId="7">
    <w:abstractNumId w:val="9"/>
  </w:num>
  <w:num w:numId="8">
    <w:abstractNumId w:val="12"/>
  </w:num>
  <w:num w:numId="9">
    <w:abstractNumId w:val="11"/>
  </w:num>
  <w:num w:numId="10">
    <w:abstractNumId w:val="0"/>
  </w:num>
  <w:num w:numId="11">
    <w:abstractNumId w:val="5"/>
  </w:num>
  <w:num w:numId="12">
    <w:abstractNumId w:val="7"/>
  </w:num>
  <w:num w:numId="13">
    <w:abstractNumId w:val="6"/>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20F0"/>
    <w:rsid w:val="00007252"/>
    <w:rsid w:val="000266B0"/>
    <w:rsid w:val="00051575"/>
    <w:rsid w:val="00092148"/>
    <w:rsid w:val="000C2F02"/>
    <w:rsid w:val="000C524C"/>
    <w:rsid w:val="000D777F"/>
    <w:rsid w:val="000F28A5"/>
    <w:rsid w:val="00161194"/>
    <w:rsid w:val="00173032"/>
    <w:rsid w:val="001C765E"/>
    <w:rsid w:val="001C7E1C"/>
    <w:rsid w:val="001D19F6"/>
    <w:rsid w:val="001F2265"/>
    <w:rsid w:val="00213EA3"/>
    <w:rsid w:val="002D3212"/>
    <w:rsid w:val="002E19D5"/>
    <w:rsid w:val="002F1C85"/>
    <w:rsid w:val="00302D0C"/>
    <w:rsid w:val="00320F29"/>
    <w:rsid w:val="003268B9"/>
    <w:rsid w:val="00382421"/>
    <w:rsid w:val="00391ADD"/>
    <w:rsid w:val="003D0A85"/>
    <w:rsid w:val="00403F00"/>
    <w:rsid w:val="0041479B"/>
    <w:rsid w:val="00456CAF"/>
    <w:rsid w:val="00490DE6"/>
    <w:rsid w:val="004942ED"/>
    <w:rsid w:val="004B0232"/>
    <w:rsid w:val="0052204C"/>
    <w:rsid w:val="00522970"/>
    <w:rsid w:val="00527BCA"/>
    <w:rsid w:val="00532543"/>
    <w:rsid w:val="005540CF"/>
    <w:rsid w:val="005719C0"/>
    <w:rsid w:val="00575590"/>
    <w:rsid w:val="00587E4B"/>
    <w:rsid w:val="005930E9"/>
    <w:rsid w:val="005A1E31"/>
    <w:rsid w:val="005C3240"/>
    <w:rsid w:val="006132FC"/>
    <w:rsid w:val="00613678"/>
    <w:rsid w:val="00642224"/>
    <w:rsid w:val="00643249"/>
    <w:rsid w:val="0064406A"/>
    <w:rsid w:val="0066006A"/>
    <w:rsid w:val="00662BA7"/>
    <w:rsid w:val="006822F6"/>
    <w:rsid w:val="006A18CA"/>
    <w:rsid w:val="006A4AF2"/>
    <w:rsid w:val="006C7AF7"/>
    <w:rsid w:val="006D5F27"/>
    <w:rsid w:val="006E357A"/>
    <w:rsid w:val="006F427D"/>
    <w:rsid w:val="007130AA"/>
    <w:rsid w:val="007432FC"/>
    <w:rsid w:val="00752030"/>
    <w:rsid w:val="00753591"/>
    <w:rsid w:val="007C00B2"/>
    <w:rsid w:val="007D129C"/>
    <w:rsid w:val="007F1DCC"/>
    <w:rsid w:val="00807002"/>
    <w:rsid w:val="008140C2"/>
    <w:rsid w:val="008602A8"/>
    <w:rsid w:val="00894663"/>
    <w:rsid w:val="00896673"/>
    <w:rsid w:val="009042EB"/>
    <w:rsid w:val="00941EA7"/>
    <w:rsid w:val="0098080F"/>
    <w:rsid w:val="00983087"/>
    <w:rsid w:val="009A05D8"/>
    <w:rsid w:val="009A3D56"/>
    <w:rsid w:val="009A4CEB"/>
    <w:rsid w:val="009C228C"/>
    <w:rsid w:val="00A27D0F"/>
    <w:rsid w:val="00A34980"/>
    <w:rsid w:val="00A53343"/>
    <w:rsid w:val="00A56622"/>
    <w:rsid w:val="00AA7E04"/>
    <w:rsid w:val="00AC63D9"/>
    <w:rsid w:val="00AF6551"/>
    <w:rsid w:val="00B24F58"/>
    <w:rsid w:val="00B40D74"/>
    <w:rsid w:val="00B413C2"/>
    <w:rsid w:val="00B7009B"/>
    <w:rsid w:val="00BC1785"/>
    <w:rsid w:val="00BD58DB"/>
    <w:rsid w:val="00BE16D1"/>
    <w:rsid w:val="00BF36C8"/>
    <w:rsid w:val="00BF478E"/>
    <w:rsid w:val="00BF6572"/>
    <w:rsid w:val="00C000D9"/>
    <w:rsid w:val="00C00BE5"/>
    <w:rsid w:val="00C55C65"/>
    <w:rsid w:val="00C620F0"/>
    <w:rsid w:val="00C6305C"/>
    <w:rsid w:val="00CA7B69"/>
    <w:rsid w:val="00CC7257"/>
    <w:rsid w:val="00CD5147"/>
    <w:rsid w:val="00D129C2"/>
    <w:rsid w:val="00D265D8"/>
    <w:rsid w:val="00D4170C"/>
    <w:rsid w:val="00D427A6"/>
    <w:rsid w:val="00D60DA1"/>
    <w:rsid w:val="00D62C95"/>
    <w:rsid w:val="00D754E3"/>
    <w:rsid w:val="00D8454F"/>
    <w:rsid w:val="00D857AD"/>
    <w:rsid w:val="00D858A6"/>
    <w:rsid w:val="00D941B3"/>
    <w:rsid w:val="00D943D6"/>
    <w:rsid w:val="00DB64A5"/>
    <w:rsid w:val="00DB7FDE"/>
    <w:rsid w:val="00DC2D90"/>
    <w:rsid w:val="00E17F9C"/>
    <w:rsid w:val="00E3503D"/>
    <w:rsid w:val="00E449F1"/>
    <w:rsid w:val="00E7027F"/>
    <w:rsid w:val="00E7592B"/>
    <w:rsid w:val="00EA3966"/>
    <w:rsid w:val="00EA56A6"/>
    <w:rsid w:val="00F070C4"/>
    <w:rsid w:val="00F17081"/>
    <w:rsid w:val="00F45802"/>
    <w:rsid w:val="00F45C9A"/>
    <w:rsid w:val="00F51CBF"/>
    <w:rsid w:val="00F52921"/>
    <w:rsid w:val="00F6586D"/>
    <w:rsid w:val="00F67306"/>
    <w:rsid w:val="00FC70FA"/>
    <w:rsid w:val="00FE0250"/>
    <w:rsid w:val="00FF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D265D8"/>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52204C"/>
  </w:style>
  <w:style w:type="paragraph" w:styleId="BalloonText">
    <w:name w:val="Balloon Text"/>
    <w:basedOn w:val="Normal"/>
    <w:link w:val="BalloonTextChar"/>
    <w:rsid w:val="00C55C65"/>
    <w:rPr>
      <w:rFonts w:ascii="Tahoma" w:hAnsi="Tahoma" w:cs="Tahoma"/>
      <w:sz w:val="16"/>
      <w:szCs w:val="16"/>
    </w:rPr>
  </w:style>
  <w:style w:type="character" w:customStyle="1" w:styleId="BalloonTextChar">
    <w:name w:val="Balloon Text Char"/>
    <w:basedOn w:val="DefaultParagraphFont"/>
    <w:link w:val="BalloonText"/>
    <w:rsid w:val="00C55C65"/>
    <w:rPr>
      <w:rFonts w:ascii="Tahoma" w:hAnsi="Tahoma" w:cs="Tahoma"/>
      <w:sz w:val="16"/>
      <w:szCs w:val="16"/>
    </w:rPr>
  </w:style>
  <w:style w:type="paragraph" w:styleId="ListParagraph">
    <w:name w:val="List Paragraph"/>
    <w:basedOn w:val="Normal"/>
    <w:uiPriority w:val="34"/>
    <w:qFormat/>
    <w:rsid w:val="006F427D"/>
    <w:pPr>
      <w:ind w:left="720"/>
      <w:contextualSpacing/>
    </w:pPr>
  </w:style>
  <w:style w:type="character" w:styleId="Hyperlink">
    <w:name w:val="Hyperlink"/>
    <w:basedOn w:val="DefaultParagraphFont"/>
    <w:uiPriority w:val="99"/>
    <w:unhideWhenUsed/>
    <w:rsid w:val="00522970"/>
    <w:rPr>
      <w:color w:val="0000FF"/>
      <w:u w:val="single"/>
    </w:rPr>
  </w:style>
  <w:style w:type="character" w:styleId="FollowedHyperlink">
    <w:name w:val="FollowedHyperlink"/>
    <w:basedOn w:val="DefaultParagraphFont"/>
    <w:rsid w:val="005229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sheets.maximintegrated.com/en/ds/MAX17043-MAX17044.pdf"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st.com/st-web-ui/static/active/en/resource/technical/document/data_brief/DM00041389.pdf"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st.com/st-web-ui/static/active/en/resource/technical/document/datasheet/DM00037051.pdf"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digi.com/pdf/ds_xbeepro900hp.pdf"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lnmh9ip6v2uc.cloudfront.net/datasheets/Sensors/GPS/Venus/638/doc/Venus638FLPx_DS_v07.pdf"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DE5F9-DD1D-4C30-AFB9-C33A797E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Design Project</vt:lpstr>
    </vt:vector>
  </TitlesOfParts>
  <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Alec</cp:lastModifiedBy>
  <cp:revision>6</cp:revision>
  <cp:lastPrinted>2001-01-10T18:54:00Z</cp:lastPrinted>
  <dcterms:created xsi:type="dcterms:W3CDTF">2013-09-27T06:37:00Z</dcterms:created>
  <dcterms:modified xsi:type="dcterms:W3CDTF">2013-09-27T15:32:00Z</dcterms:modified>
</cp:coreProperties>
</file>