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F58" w:rsidRPr="00243A17" w:rsidRDefault="00243A17" w:rsidP="00BE16D1">
      <w:pPr>
        <w:pStyle w:val="Title"/>
      </w:pPr>
      <w:r w:rsidRPr="00243A17">
        <w:t xml:space="preserve"> </w:t>
      </w:r>
      <w:r>
        <w:t>Homework 6:  Printed Circuit Board Layout Design</w:t>
      </w:r>
      <w:r w:rsidR="0059607C">
        <w:t xml:space="preserve"> Narrative</w:t>
      </w:r>
      <w:r w:rsidR="00B24F58">
        <w:rPr>
          <w:i/>
          <w:sz w:val="24"/>
        </w:rPr>
        <w:t xml:space="preserve"> </w:t>
      </w:r>
    </w:p>
    <w:p w:rsidR="00DC2D90" w:rsidRDefault="006B1434" w:rsidP="00133C19">
      <w:pPr>
        <w:pStyle w:val="Title"/>
        <w:rPr>
          <w:i/>
          <w:sz w:val="24"/>
        </w:rPr>
      </w:pPr>
      <w:r>
        <w:rPr>
          <w:i/>
          <w:sz w:val="24"/>
        </w:rPr>
        <w:t xml:space="preserve"> </w:t>
      </w:r>
    </w:p>
    <w:p w:rsidR="00DC2D90" w:rsidRDefault="00DC2D90">
      <w:pPr>
        <w:pStyle w:val="Title"/>
        <w:rPr>
          <w:i/>
          <w:sz w:val="24"/>
        </w:rPr>
      </w:pPr>
    </w:p>
    <w:p w:rsidR="009325C6" w:rsidRDefault="009325C6" w:rsidP="009325C6">
      <w:pPr>
        <w:pStyle w:val="Title"/>
        <w:spacing w:line="360" w:lineRule="auto"/>
        <w:jc w:val="left"/>
        <w:rPr>
          <w:sz w:val="24"/>
        </w:rPr>
      </w:pPr>
      <w:r>
        <w:rPr>
          <w:sz w:val="24"/>
        </w:rPr>
        <w:t xml:space="preserve">Team Code Name: </w:t>
      </w:r>
      <w:r w:rsidR="0043282B" w:rsidRPr="0043282B">
        <w:rPr>
          <w:b w:val="0"/>
          <w:sz w:val="24"/>
          <w:u w:val="single"/>
        </w:rPr>
        <w:t>Augmented Reality Project</w:t>
      </w:r>
      <w:r>
        <w:rPr>
          <w:sz w:val="24"/>
        </w:rPr>
        <w:t>_____________________</w:t>
      </w:r>
      <w:proofErr w:type="gramStart"/>
      <w:r>
        <w:rPr>
          <w:sz w:val="24"/>
        </w:rPr>
        <w:t>_  Group</w:t>
      </w:r>
      <w:proofErr w:type="gramEnd"/>
      <w:r>
        <w:rPr>
          <w:sz w:val="24"/>
        </w:rPr>
        <w:t xml:space="preserve"> No.  ___</w:t>
      </w:r>
      <w:r w:rsidR="0043282B" w:rsidRPr="0043282B">
        <w:rPr>
          <w:b w:val="0"/>
          <w:sz w:val="24"/>
          <w:u w:val="single"/>
        </w:rPr>
        <w:t>5</w:t>
      </w:r>
      <w:r>
        <w:rPr>
          <w:sz w:val="24"/>
        </w:rPr>
        <w:t>__</w:t>
      </w:r>
    </w:p>
    <w:p w:rsidR="009325C6" w:rsidRDefault="009325C6" w:rsidP="009325C6">
      <w:pPr>
        <w:pStyle w:val="Title"/>
        <w:spacing w:line="360" w:lineRule="auto"/>
        <w:jc w:val="left"/>
        <w:rPr>
          <w:sz w:val="24"/>
        </w:rPr>
      </w:pPr>
      <w:r>
        <w:rPr>
          <w:sz w:val="24"/>
        </w:rPr>
        <w:t xml:space="preserve">Team Member Completing This Homework: </w:t>
      </w:r>
      <w:r w:rsidR="0043282B" w:rsidRPr="0043282B">
        <w:rPr>
          <w:b w:val="0"/>
          <w:sz w:val="24"/>
          <w:u w:val="single"/>
        </w:rPr>
        <w:t>Stephen Carlson</w:t>
      </w:r>
      <w:r>
        <w:rPr>
          <w:sz w:val="24"/>
        </w:rPr>
        <w:t>_______________________</w:t>
      </w:r>
      <w:r w:rsidR="0043282B">
        <w:rPr>
          <w:sz w:val="24"/>
        </w:rPr>
        <w:t>_</w:t>
      </w:r>
      <w:r>
        <w:rPr>
          <w:sz w:val="24"/>
        </w:rPr>
        <w:t>__</w:t>
      </w:r>
    </w:p>
    <w:p w:rsidR="009325C6" w:rsidRDefault="00A401DE" w:rsidP="009325C6">
      <w:pPr>
        <w:pStyle w:val="Title"/>
        <w:spacing w:line="360" w:lineRule="auto"/>
        <w:jc w:val="left"/>
        <w:rPr>
          <w:sz w:val="24"/>
        </w:rPr>
      </w:pPr>
      <w:r>
        <w:rPr>
          <w:sz w:val="24"/>
        </w:rPr>
        <w:t>E</w:t>
      </w:r>
      <w:r w:rsidR="009325C6">
        <w:rPr>
          <w:sz w:val="24"/>
        </w:rPr>
        <w:t xml:space="preserve">-mail Address of Team Member: </w:t>
      </w:r>
      <w:r w:rsidR="0043282B">
        <w:rPr>
          <w:sz w:val="24"/>
        </w:rPr>
        <w:t>carlson8</w:t>
      </w:r>
      <w:r w:rsidR="009325C6">
        <w:rPr>
          <w:sz w:val="24"/>
        </w:rPr>
        <w:t xml:space="preserve"> @ purdue.edu</w:t>
      </w:r>
    </w:p>
    <w:p w:rsidR="00E6393D" w:rsidRDefault="00E6393D" w:rsidP="00E6393D">
      <w:pPr>
        <w:pStyle w:val="Title"/>
        <w:jc w:val="left"/>
        <w:rPr>
          <w:sz w:val="24"/>
        </w:rPr>
      </w:pPr>
      <w:r>
        <w:rPr>
          <w:sz w:val="24"/>
        </w:rPr>
        <w:t>Evaluation:</w:t>
      </w:r>
    </w:p>
    <w:p w:rsidR="00E6393D" w:rsidRDefault="00E6393D" w:rsidP="00E6393D">
      <w:pPr>
        <w:pStyle w:val="Title"/>
        <w:jc w:val="left"/>
        <w:rPr>
          <w:sz w:val="24"/>
        </w:rPr>
      </w:pPr>
    </w:p>
    <w:tbl>
      <w:tblPr>
        <w:tblW w:w="0" w:type="auto"/>
        <w:jc w:val="center"/>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1"/>
        <w:gridCol w:w="5940"/>
        <w:gridCol w:w="990"/>
        <w:gridCol w:w="1091"/>
      </w:tblGrid>
      <w:tr w:rsidR="00553EBF" w:rsidRPr="002F129A" w:rsidTr="00553EBF">
        <w:trPr>
          <w:cantSplit/>
          <w:trHeight w:val="360"/>
          <w:jc w:val="center"/>
        </w:trPr>
        <w:tc>
          <w:tcPr>
            <w:tcW w:w="1181" w:type="dxa"/>
            <w:tcBorders>
              <w:top w:val="single" w:sz="18" w:space="0" w:color="auto"/>
              <w:left w:val="single" w:sz="18" w:space="0" w:color="auto"/>
              <w:bottom w:val="single" w:sz="18" w:space="0" w:color="auto"/>
              <w:right w:val="single" w:sz="18" w:space="0" w:color="auto"/>
            </w:tcBorders>
            <w:vAlign w:val="center"/>
          </w:tcPr>
          <w:p w:rsidR="00553EBF" w:rsidRPr="00C74458" w:rsidRDefault="00553EBF" w:rsidP="00553EBF">
            <w:pPr>
              <w:pStyle w:val="Heading2"/>
              <w:jc w:val="center"/>
              <w:rPr>
                <w:color w:val="000000"/>
              </w:rPr>
            </w:pPr>
            <w:r w:rsidRPr="00C74458">
              <w:rPr>
                <w:color w:val="000000"/>
              </w:rPr>
              <w:t>SEC</w:t>
            </w:r>
          </w:p>
        </w:tc>
        <w:tc>
          <w:tcPr>
            <w:tcW w:w="5940" w:type="dxa"/>
            <w:tcBorders>
              <w:top w:val="single" w:sz="18" w:space="0" w:color="auto"/>
              <w:left w:val="nil"/>
              <w:bottom w:val="single" w:sz="18" w:space="0" w:color="auto"/>
              <w:right w:val="single" w:sz="18" w:space="0" w:color="auto"/>
            </w:tcBorders>
            <w:vAlign w:val="center"/>
          </w:tcPr>
          <w:p w:rsidR="00553EBF" w:rsidRPr="002F129A" w:rsidRDefault="00553EBF" w:rsidP="00553EBF">
            <w:pPr>
              <w:pStyle w:val="Heading3"/>
              <w:rPr>
                <w:b w:val="0"/>
                <w:color w:val="000000"/>
              </w:rPr>
            </w:pPr>
            <w:r w:rsidRPr="002F129A">
              <w:rPr>
                <w:b w:val="0"/>
                <w:color w:val="000000"/>
              </w:rPr>
              <w:t>DESCRIPTION</w:t>
            </w:r>
          </w:p>
        </w:tc>
        <w:tc>
          <w:tcPr>
            <w:tcW w:w="990" w:type="dxa"/>
            <w:tcBorders>
              <w:top w:val="single" w:sz="18" w:space="0" w:color="auto"/>
              <w:left w:val="single" w:sz="18" w:space="0" w:color="auto"/>
              <w:bottom w:val="single" w:sz="18" w:space="0" w:color="auto"/>
              <w:right w:val="single" w:sz="18" w:space="0" w:color="auto"/>
            </w:tcBorders>
            <w:vAlign w:val="center"/>
          </w:tcPr>
          <w:p w:rsidR="00553EBF" w:rsidRPr="002F129A" w:rsidRDefault="00553EBF" w:rsidP="00553EBF">
            <w:pPr>
              <w:pStyle w:val="Heading3"/>
              <w:rPr>
                <w:b w:val="0"/>
                <w:color w:val="000000"/>
              </w:rPr>
            </w:pPr>
            <w:r w:rsidRPr="002F129A">
              <w:rPr>
                <w:b w:val="0"/>
                <w:color w:val="000000"/>
              </w:rPr>
              <w:t>MAX</w:t>
            </w:r>
          </w:p>
        </w:tc>
        <w:tc>
          <w:tcPr>
            <w:tcW w:w="1091" w:type="dxa"/>
            <w:tcBorders>
              <w:top w:val="single" w:sz="18" w:space="0" w:color="auto"/>
              <w:left w:val="single" w:sz="18" w:space="0" w:color="auto"/>
              <w:bottom w:val="single" w:sz="18" w:space="0" w:color="auto"/>
              <w:right w:val="single" w:sz="18" w:space="0" w:color="auto"/>
            </w:tcBorders>
            <w:shd w:val="clear" w:color="auto" w:fill="DBE5F1"/>
            <w:vAlign w:val="center"/>
          </w:tcPr>
          <w:p w:rsidR="00553EBF" w:rsidRPr="002F129A" w:rsidRDefault="00553EBF" w:rsidP="00553EBF">
            <w:pPr>
              <w:pStyle w:val="Heading3"/>
              <w:rPr>
                <w:b w:val="0"/>
                <w:color w:val="000000"/>
              </w:rPr>
            </w:pPr>
            <w:r w:rsidRPr="002F129A">
              <w:rPr>
                <w:b w:val="0"/>
                <w:color w:val="000000"/>
              </w:rPr>
              <w:t>SCORE</w:t>
            </w: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Pr="00C74458" w:rsidRDefault="00553EBF" w:rsidP="00553EBF">
            <w:pPr>
              <w:jc w:val="center"/>
              <w:rPr>
                <w:color w:val="000000"/>
                <w:szCs w:val="24"/>
              </w:rPr>
            </w:pPr>
            <w:r>
              <w:rPr>
                <w:color w:val="000000"/>
                <w:szCs w:val="24"/>
              </w:rPr>
              <w:t>1.0</w:t>
            </w:r>
          </w:p>
        </w:tc>
        <w:tc>
          <w:tcPr>
            <w:tcW w:w="5940" w:type="dxa"/>
            <w:tcBorders>
              <w:left w:val="nil"/>
              <w:right w:val="single" w:sz="18" w:space="0" w:color="auto"/>
            </w:tcBorders>
            <w:vAlign w:val="center"/>
          </w:tcPr>
          <w:p w:rsidR="00553EBF" w:rsidRPr="00C74458" w:rsidRDefault="00553EBF" w:rsidP="00553EBF">
            <w:pPr>
              <w:pStyle w:val="Heading1"/>
              <w:rPr>
                <w:i w:val="0"/>
                <w:color w:val="000000"/>
                <w:szCs w:val="24"/>
              </w:rPr>
            </w:pPr>
            <w:r>
              <w:rPr>
                <w:i w:val="0"/>
                <w:color w:val="000000"/>
                <w:szCs w:val="24"/>
              </w:rPr>
              <w:t xml:space="preserve">Introduction </w:t>
            </w:r>
          </w:p>
        </w:tc>
        <w:tc>
          <w:tcPr>
            <w:tcW w:w="990" w:type="dxa"/>
            <w:tcBorders>
              <w:left w:val="single" w:sz="18" w:space="0" w:color="auto"/>
              <w:right w:val="single" w:sz="18" w:space="0" w:color="auto"/>
            </w:tcBorders>
            <w:vAlign w:val="center"/>
          </w:tcPr>
          <w:p w:rsidR="00553EBF" w:rsidRPr="00C74458" w:rsidRDefault="00553EBF" w:rsidP="00553EBF">
            <w:pPr>
              <w:pStyle w:val="Heading1"/>
              <w:jc w:val="center"/>
              <w:rPr>
                <w:i w:val="0"/>
                <w:color w:val="000000"/>
              </w:rPr>
            </w:pPr>
            <w:r>
              <w:rPr>
                <w:i w:val="0"/>
                <w:color w:val="000000"/>
              </w:rPr>
              <w:t xml:space="preserve">5 </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Default="00553EBF" w:rsidP="00553EBF">
            <w:pPr>
              <w:jc w:val="center"/>
              <w:rPr>
                <w:color w:val="000000"/>
                <w:szCs w:val="24"/>
              </w:rPr>
            </w:pPr>
            <w:r>
              <w:rPr>
                <w:color w:val="000000"/>
                <w:szCs w:val="24"/>
              </w:rPr>
              <w:t>2.0</w:t>
            </w:r>
          </w:p>
        </w:tc>
        <w:tc>
          <w:tcPr>
            <w:tcW w:w="5940" w:type="dxa"/>
            <w:tcBorders>
              <w:left w:val="nil"/>
              <w:right w:val="single" w:sz="18" w:space="0" w:color="auto"/>
            </w:tcBorders>
            <w:vAlign w:val="center"/>
          </w:tcPr>
          <w:p w:rsidR="00553EBF" w:rsidRPr="003F4D98" w:rsidRDefault="00A30306" w:rsidP="00553EBF">
            <w:pPr>
              <w:pStyle w:val="Heading1"/>
              <w:rPr>
                <w:i w:val="0"/>
                <w:color w:val="000000"/>
                <w:szCs w:val="24"/>
              </w:rPr>
            </w:pPr>
            <w:r w:rsidRPr="003F4D98">
              <w:rPr>
                <w:i w:val="0"/>
              </w:rPr>
              <w:t>PCB Layout Design Considerations - Overall</w:t>
            </w:r>
          </w:p>
        </w:tc>
        <w:tc>
          <w:tcPr>
            <w:tcW w:w="990" w:type="dxa"/>
            <w:tcBorders>
              <w:left w:val="single" w:sz="18" w:space="0" w:color="auto"/>
              <w:right w:val="single" w:sz="18" w:space="0" w:color="auto"/>
            </w:tcBorders>
            <w:vAlign w:val="center"/>
          </w:tcPr>
          <w:p w:rsidR="00553EBF" w:rsidRPr="00C74458" w:rsidRDefault="00A30306" w:rsidP="00553EBF">
            <w:pPr>
              <w:pStyle w:val="Heading1"/>
              <w:jc w:val="center"/>
              <w:rPr>
                <w:i w:val="0"/>
                <w:color w:val="000000"/>
              </w:rPr>
            </w:pPr>
            <w:r>
              <w:rPr>
                <w:i w:val="0"/>
                <w:color w:val="000000"/>
              </w:rPr>
              <w:t>2</w:t>
            </w:r>
            <w:r w:rsidR="00553EBF">
              <w:rPr>
                <w:i w:val="0"/>
                <w:color w:val="000000"/>
              </w:rPr>
              <w:t>0</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Pr="00C74458" w:rsidRDefault="00553EBF" w:rsidP="00553EBF">
            <w:pPr>
              <w:jc w:val="center"/>
              <w:rPr>
                <w:color w:val="000000"/>
                <w:szCs w:val="24"/>
              </w:rPr>
            </w:pPr>
            <w:r>
              <w:rPr>
                <w:color w:val="000000"/>
                <w:szCs w:val="24"/>
              </w:rPr>
              <w:t>3.0</w:t>
            </w:r>
          </w:p>
        </w:tc>
        <w:tc>
          <w:tcPr>
            <w:tcW w:w="5940" w:type="dxa"/>
            <w:tcBorders>
              <w:left w:val="nil"/>
              <w:right w:val="single" w:sz="18" w:space="0" w:color="auto"/>
            </w:tcBorders>
            <w:vAlign w:val="center"/>
          </w:tcPr>
          <w:p w:rsidR="00553EBF" w:rsidRPr="003F4D98" w:rsidRDefault="00A30306" w:rsidP="00553EBF">
            <w:pPr>
              <w:pStyle w:val="Heading1"/>
              <w:rPr>
                <w:i w:val="0"/>
                <w:color w:val="000000"/>
                <w:szCs w:val="24"/>
              </w:rPr>
            </w:pPr>
            <w:r w:rsidRPr="003F4D98">
              <w:rPr>
                <w:i w:val="0"/>
              </w:rPr>
              <w:t>PCB Layout Design Considerations - Microcontroller</w:t>
            </w:r>
          </w:p>
        </w:tc>
        <w:tc>
          <w:tcPr>
            <w:tcW w:w="990" w:type="dxa"/>
            <w:tcBorders>
              <w:left w:val="single" w:sz="18" w:space="0" w:color="auto"/>
              <w:right w:val="single" w:sz="18" w:space="0" w:color="auto"/>
            </w:tcBorders>
            <w:vAlign w:val="center"/>
          </w:tcPr>
          <w:p w:rsidR="00553EBF" w:rsidRPr="00C74458" w:rsidRDefault="003F4D98" w:rsidP="00553EBF">
            <w:pPr>
              <w:pStyle w:val="Heading1"/>
              <w:jc w:val="center"/>
              <w:rPr>
                <w:i w:val="0"/>
                <w:color w:val="000000"/>
              </w:rPr>
            </w:pPr>
            <w:r>
              <w:rPr>
                <w:i w:val="0"/>
                <w:color w:val="000000"/>
              </w:rPr>
              <w:t>1</w:t>
            </w:r>
            <w:r w:rsidR="00553EBF">
              <w:rPr>
                <w:i w:val="0"/>
                <w:color w:val="000000"/>
              </w:rPr>
              <w:t>0</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A30306" w:rsidRPr="00C74458" w:rsidTr="00553EBF">
        <w:trPr>
          <w:cantSplit/>
          <w:trHeight w:val="360"/>
          <w:jc w:val="center"/>
        </w:trPr>
        <w:tc>
          <w:tcPr>
            <w:tcW w:w="1181" w:type="dxa"/>
            <w:tcBorders>
              <w:left w:val="single" w:sz="18" w:space="0" w:color="auto"/>
              <w:right w:val="single" w:sz="18" w:space="0" w:color="auto"/>
            </w:tcBorders>
            <w:vAlign w:val="center"/>
          </w:tcPr>
          <w:p w:rsidR="00A30306" w:rsidRDefault="00A30306" w:rsidP="00553EBF">
            <w:pPr>
              <w:jc w:val="center"/>
              <w:rPr>
                <w:color w:val="000000"/>
                <w:szCs w:val="24"/>
              </w:rPr>
            </w:pPr>
            <w:r>
              <w:rPr>
                <w:color w:val="000000"/>
                <w:szCs w:val="24"/>
              </w:rPr>
              <w:t>4.0</w:t>
            </w:r>
          </w:p>
        </w:tc>
        <w:tc>
          <w:tcPr>
            <w:tcW w:w="5940" w:type="dxa"/>
            <w:tcBorders>
              <w:left w:val="nil"/>
              <w:right w:val="single" w:sz="18" w:space="0" w:color="auto"/>
            </w:tcBorders>
            <w:vAlign w:val="center"/>
          </w:tcPr>
          <w:p w:rsidR="00A30306" w:rsidRPr="003F4D98" w:rsidRDefault="00A30306" w:rsidP="00553EBF">
            <w:pPr>
              <w:pStyle w:val="Heading1"/>
              <w:rPr>
                <w:i w:val="0"/>
                <w:color w:val="000000"/>
                <w:szCs w:val="24"/>
              </w:rPr>
            </w:pPr>
            <w:r w:rsidRPr="003F4D98">
              <w:rPr>
                <w:i w:val="0"/>
              </w:rPr>
              <w:t>PCB Layout Design Considerations - Power Supply</w:t>
            </w:r>
          </w:p>
        </w:tc>
        <w:tc>
          <w:tcPr>
            <w:tcW w:w="990" w:type="dxa"/>
            <w:tcBorders>
              <w:left w:val="single" w:sz="18" w:space="0" w:color="auto"/>
              <w:right w:val="single" w:sz="18" w:space="0" w:color="auto"/>
            </w:tcBorders>
            <w:vAlign w:val="center"/>
          </w:tcPr>
          <w:p w:rsidR="00A30306" w:rsidRDefault="003F4D98" w:rsidP="00553EBF">
            <w:pPr>
              <w:pStyle w:val="Heading1"/>
              <w:jc w:val="center"/>
              <w:rPr>
                <w:i w:val="0"/>
                <w:color w:val="000000"/>
              </w:rPr>
            </w:pPr>
            <w:r>
              <w:rPr>
                <w:i w:val="0"/>
                <w:color w:val="000000"/>
              </w:rPr>
              <w:t>1</w:t>
            </w:r>
            <w:r w:rsidR="00A30306">
              <w:rPr>
                <w:i w:val="0"/>
                <w:color w:val="000000"/>
              </w:rPr>
              <w:t>0</w:t>
            </w:r>
          </w:p>
        </w:tc>
        <w:tc>
          <w:tcPr>
            <w:tcW w:w="1091" w:type="dxa"/>
            <w:tcBorders>
              <w:left w:val="single" w:sz="18" w:space="0" w:color="auto"/>
              <w:right w:val="single" w:sz="18" w:space="0" w:color="auto"/>
            </w:tcBorders>
            <w:shd w:val="clear" w:color="auto" w:fill="DBE5F1"/>
            <w:vAlign w:val="center"/>
          </w:tcPr>
          <w:p w:rsidR="00A30306" w:rsidRPr="008E69C7" w:rsidRDefault="00A30306"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Pr="00C74458" w:rsidRDefault="00A30306" w:rsidP="00553EBF">
            <w:pPr>
              <w:jc w:val="center"/>
              <w:rPr>
                <w:color w:val="000000"/>
                <w:szCs w:val="24"/>
              </w:rPr>
            </w:pPr>
            <w:r>
              <w:rPr>
                <w:color w:val="000000"/>
                <w:szCs w:val="24"/>
              </w:rPr>
              <w:t>5</w:t>
            </w:r>
            <w:r w:rsidR="00553EBF">
              <w:rPr>
                <w:color w:val="000000"/>
                <w:szCs w:val="24"/>
              </w:rPr>
              <w:t xml:space="preserve">.0 </w:t>
            </w:r>
          </w:p>
        </w:tc>
        <w:tc>
          <w:tcPr>
            <w:tcW w:w="5940" w:type="dxa"/>
            <w:tcBorders>
              <w:left w:val="nil"/>
              <w:right w:val="single" w:sz="18" w:space="0" w:color="auto"/>
            </w:tcBorders>
            <w:vAlign w:val="center"/>
          </w:tcPr>
          <w:p w:rsidR="00553EBF" w:rsidRPr="00C74458" w:rsidRDefault="00553EBF" w:rsidP="00553EBF">
            <w:pPr>
              <w:pStyle w:val="Heading1"/>
              <w:rPr>
                <w:i w:val="0"/>
                <w:color w:val="000000"/>
                <w:szCs w:val="24"/>
              </w:rPr>
            </w:pPr>
            <w:r>
              <w:rPr>
                <w:i w:val="0"/>
                <w:color w:val="000000"/>
                <w:szCs w:val="24"/>
              </w:rPr>
              <w:t>Summary</w:t>
            </w:r>
          </w:p>
        </w:tc>
        <w:tc>
          <w:tcPr>
            <w:tcW w:w="990" w:type="dxa"/>
            <w:tcBorders>
              <w:left w:val="single" w:sz="18" w:space="0" w:color="auto"/>
              <w:right w:val="single" w:sz="18" w:space="0" w:color="auto"/>
            </w:tcBorders>
            <w:vAlign w:val="center"/>
          </w:tcPr>
          <w:p w:rsidR="00553EBF" w:rsidRPr="00C74458" w:rsidRDefault="00553EBF" w:rsidP="00553EBF">
            <w:pPr>
              <w:pStyle w:val="Heading1"/>
              <w:jc w:val="center"/>
              <w:rPr>
                <w:i w:val="0"/>
                <w:color w:val="000000"/>
              </w:rPr>
            </w:pPr>
            <w:r>
              <w:rPr>
                <w:i w:val="0"/>
                <w:color w:val="000000"/>
              </w:rPr>
              <w:t>5</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Default="00A30306" w:rsidP="00553EBF">
            <w:pPr>
              <w:jc w:val="center"/>
              <w:rPr>
                <w:color w:val="000000"/>
                <w:szCs w:val="24"/>
              </w:rPr>
            </w:pPr>
            <w:r>
              <w:rPr>
                <w:color w:val="000000"/>
                <w:szCs w:val="24"/>
              </w:rPr>
              <w:t>6</w:t>
            </w:r>
            <w:r w:rsidR="00553EBF">
              <w:rPr>
                <w:color w:val="000000"/>
                <w:szCs w:val="24"/>
              </w:rPr>
              <w:t>.0</w:t>
            </w:r>
          </w:p>
        </w:tc>
        <w:tc>
          <w:tcPr>
            <w:tcW w:w="5940" w:type="dxa"/>
            <w:tcBorders>
              <w:left w:val="nil"/>
              <w:right w:val="single" w:sz="18" w:space="0" w:color="auto"/>
            </w:tcBorders>
            <w:vAlign w:val="center"/>
          </w:tcPr>
          <w:p w:rsidR="00553EBF" w:rsidRDefault="00553EBF" w:rsidP="00553EBF">
            <w:pPr>
              <w:pStyle w:val="Heading1"/>
              <w:rPr>
                <w:i w:val="0"/>
                <w:color w:val="000000"/>
                <w:szCs w:val="24"/>
              </w:rPr>
            </w:pPr>
            <w:r>
              <w:rPr>
                <w:i w:val="0"/>
                <w:color w:val="000000"/>
                <w:szCs w:val="24"/>
              </w:rPr>
              <w:t>List of References</w:t>
            </w:r>
          </w:p>
        </w:tc>
        <w:tc>
          <w:tcPr>
            <w:tcW w:w="990" w:type="dxa"/>
            <w:tcBorders>
              <w:left w:val="single" w:sz="18" w:space="0" w:color="auto"/>
              <w:right w:val="single" w:sz="18" w:space="0" w:color="auto"/>
            </w:tcBorders>
            <w:vAlign w:val="center"/>
          </w:tcPr>
          <w:p w:rsidR="00553EBF" w:rsidRPr="00C74458" w:rsidRDefault="00553EBF" w:rsidP="00553EBF">
            <w:pPr>
              <w:pStyle w:val="Heading1"/>
              <w:jc w:val="center"/>
              <w:rPr>
                <w:i w:val="0"/>
                <w:color w:val="000000"/>
              </w:rPr>
            </w:pPr>
            <w:r>
              <w:rPr>
                <w:i w:val="0"/>
                <w:color w:val="000000"/>
              </w:rPr>
              <w:t>10</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Default="00553EBF" w:rsidP="00553EBF">
            <w:pPr>
              <w:jc w:val="center"/>
              <w:rPr>
                <w:color w:val="000000"/>
                <w:szCs w:val="24"/>
              </w:rPr>
            </w:pPr>
            <w:r>
              <w:rPr>
                <w:color w:val="000000"/>
                <w:szCs w:val="24"/>
              </w:rPr>
              <w:t>App A</w:t>
            </w:r>
          </w:p>
        </w:tc>
        <w:tc>
          <w:tcPr>
            <w:tcW w:w="5940" w:type="dxa"/>
            <w:tcBorders>
              <w:left w:val="nil"/>
              <w:right w:val="single" w:sz="18" w:space="0" w:color="auto"/>
            </w:tcBorders>
            <w:vAlign w:val="center"/>
          </w:tcPr>
          <w:p w:rsidR="00553EBF" w:rsidRDefault="00A30306" w:rsidP="00553EBF">
            <w:pPr>
              <w:pStyle w:val="Heading1"/>
              <w:rPr>
                <w:i w:val="0"/>
                <w:color w:val="000000"/>
                <w:szCs w:val="24"/>
              </w:rPr>
            </w:pPr>
            <w:r>
              <w:rPr>
                <w:i w:val="0"/>
                <w:color w:val="000000"/>
                <w:szCs w:val="24"/>
              </w:rPr>
              <w:t>PCB Layout Top &amp; Bottom Copper Screenshot</w:t>
            </w:r>
          </w:p>
        </w:tc>
        <w:tc>
          <w:tcPr>
            <w:tcW w:w="990" w:type="dxa"/>
            <w:tcBorders>
              <w:left w:val="single" w:sz="18" w:space="0" w:color="auto"/>
              <w:right w:val="single" w:sz="18" w:space="0" w:color="auto"/>
            </w:tcBorders>
            <w:vAlign w:val="center"/>
          </w:tcPr>
          <w:p w:rsidR="00553EBF" w:rsidRPr="00C74458" w:rsidRDefault="00A30306" w:rsidP="00553EBF">
            <w:pPr>
              <w:pStyle w:val="Heading1"/>
              <w:jc w:val="center"/>
              <w:rPr>
                <w:i w:val="0"/>
                <w:color w:val="000000"/>
              </w:rPr>
            </w:pPr>
            <w:r>
              <w:rPr>
                <w:i w:val="0"/>
                <w:color w:val="000000"/>
              </w:rPr>
              <w:t>2</w:t>
            </w:r>
            <w:r w:rsidR="00553EBF">
              <w:rPr>
                <w:i w:val="0"/>
                <w:color w:val="000000"/>
              </w:rPr>
              <w:t>0</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left w:val="single" w:sz="18" w:space="0" w:color="auto"/>
              <w:right w:val="single" w:sz="18" w:space="0" w:color="auto"/>
            </w:tcBorders>
            <w:vAlign w:val="center"/>
          </w:tcPr>
          <w:p w:rsidR="00553EBF" w:rsidRDefault="00553EBF" w:rsidP="00553EBF">
            <w:pPr>
              <w:jc w:val="center"/>
              <w:rPr>
                <w:color w:val="000000"/>
                <w:szCs w:val="24"/>
              </w:rPr>
            </w:pPr>
            <w:r>
              <w:rPr>
                <w:color w:val="000000"/>
                <w:szCs w:val="24"/>
              </w:rPr>
              <w:t>App B</w:t>
            </w:r>
          </w:p>
        </w:tc>
        <w:tc>
          <w:tcPr>
            <w:tcW w:w="5940" w:type="dxa"/>
            <w:tcBorders>
              <w:left w:val="nil"/>
              <w:right w:val="single" w:sz="18" w:space="0" w:color="auto"/>
            </w:tcBorders>
            <w:vAlign w:val="center"/>
          </w:tcPr>
          <w:p w:rsidR="00553EBF" w:rsidRPr="00A30306" w:rsidRDefault="00A30306" w:rsidP="00553EBF">
            <w:pPr>
              <w:pStyle w:val="Heading1"/>
              <w:rPr>
                <w:i w:val="0"/>
                <w:color w:val="000000"/>
                <w:szCs w:val="24"/>
              </w:rPr>
            </w:pPr>
            <w:r w:rsidRPr="00A30306">
              <w:rPr>
                <w:i w:val="0"/>
              </w:rPr>
              <w:t>PCB Layout To-Scale Component Side Layout</w:t>
            </w:r>
          </w:p>
        </w:tc>
        <w:tc>
          <w:tcPr>
            <w:tcW w:w="990" w:type="dxa"/>
            <w:tcBorders>
              <w:left w:val="single" w:sz="18" w:space="0" w:color="auto"/>
              <w:right w:val="single" w:sz="18" w:space="0" w:color="auto"/>
            </w:tcBorders>
            <w:vAlign w:val="center"/>
          </w:tcPr>
          <w:p w:rsidR="00553EBF" w:rsidRPr="00C74458" w:rsidRDefault="003F4D98" w:rsidP="003F4D98">
            <w:pPr>
              <w:pStyle w:val="Heading1"/>
              <w:jc w:val="center"/>
              <w:rPr>
                <w:i w:val="0"/>
                <w:color w:val="000000"/>
              </w:rPr>
            </w:pPr>
            <w:r>
              <w:rPr>
                <w:i w:val="0"/>
                <w:color w:val="000000"/>
              </w:rPr>
              <w:t>2</w:t>
            </w:r>
            <w:r w:rsidR="00553EBF">
              <w:rPr>
                <w:i w:val="0"/>
                <w:color w:val="000000"/>
              </w:rPr>
              <w:t>0</w:t>
            </w:r>
          </w:p>
        </w:tc>
        <w:tc>
          <w:tcPr>
            <w:tcW w:w="1091" w:type="dxa"/>
            <w:tcBorders>
              <w:left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r w:rsidR="00553EBF" w:rsidRPr="00C74458" w:rsidTr="00553EBF">
        <w:trPr>
          <w:cantSplit/>
          <w:trHeight w:val="360"/>
          <w:jc w:val="center"/>
        </w:trPr>
        <w:tc>
          <w:tcPr>
            <w:tcW w:w="1181" w:type="dxa"/>
            <w:tcBorders>
              <w:top w:val="single" w:sz="18" w:space="0" w:color="auto"/>
              <w:left w:val="nil"/>
              <w:bottom w:val="nil"/>
              <w:right w:val="single" w:sz="18" w:space="0" w:color="auto"/>
            </w:tcBorders>
            <w:vAlign w:val="center"/>
          </w:tcPr>
          <w:p w:rsidR="00553EBF" w:rsidRPr="00C74458" w:rsidRDefault="00553EBF" w:rsidP="00553EBF">
            <w:pPr>
              <w:jc w:val="center"/>
              <w:rPr>
                <w:color w:val="000000"/>
              </w:rPr>
            </w:pPr>
          </w:p>
        </w:tc>
        <w:tc>
          <w:tcPr>
            <w:tcW w:w="5940" w:type="dxa"/>
            <w:tcBorders>
              <w:top w:val="single" w:sz="18" w:space="0" w:color="auto"/>
              <w:left w:val="nil"/>
              <w:bottom w:val="single" w:sz="18" w:space="0" w:color="auto"/>
              <w:right w:val="single" w:sz="18" w:space="0" w:color="auto"/>
            </w:tcBorders>
            <w:vAlign w:val="center"/>
          </w:tcPr>
          <w:p w:rsidR="00553EBF" w:rsidRPr="00C74458" w:rsidRDefault="00553EBF" w:rsidP="00553EBF">
            <w:pPr>
              <w:pStyle w:val="Heading1"/>
              <w:rPr>
                <w:i w:val="0"/>
                <w:color w:val="000000"/>
              </w:rPr>
            </w:pPr>
            <w:r w:rsidRPr="00C74458">
              <w:rPr>
                <w:i w:val="0"/>
                <w:color w:val="000000"/>
              </w:rPr>
              <w:t>TOTAL</w:t>
            </w:r>
          </w:p>
        </w:tc>
        <w:tc>
          <w:tcPr>
            <w:tcW w:w="990" w:type="dxa"/>
            <w:tcBorders>
              <w:top w:val="single" w:sz="18" w:space="0" w:color="auto"/>
              <w:left w:val="single" w:sz="18" w:space="0" w:color="auto"/>
              <w:bottom w:val="single" w:sz="18" w:space="0" w:color="auto"/>
              <w:right w:val="single" w:sz="18" w:space="0" w:color="auto"/>
            </w:tcBorders>
            <w:vAlign w:val="center"/>
          </w:tcPr>
          <w:p w:rsidR="00553EBF" w:rsidRPr="00C74458" w:rsidRDefault="003F4D98" w:rsidP="00553EBF">
            <w:pPr>
              <w:pStyle w:val="Heading1"/>
              <w:jc w:val="center"/>
              <w:rPr>
                <w:i w:val="0"/>
                <w:color w:val="000000"/>
              </w:rPr>
            </w:pPr>
            <w:r>
              <w:rPr>
                <w:i w:val="0"/>
                <w:color w:val="000000"/>
              </w:rPr>
              <w:fldChar w:fldCharType="begin"/>
            </w:r>
            <w:r>
              <w:rPr>
                <w:i w:val="0"/>
                <w:color w:val="000000"/>
              </w:rPr>
              <w:instrText xml:space="preserve"> =SUM(ABOVE) </w:instrText>
            </w:r>
            <w:r>
              <w:rPr>
                <w:i w:val="0"/>
                <w:color w:val="000000"/>
              </w:rPr>
              <w:fldChar w:fldCharType="separate"/>
            </w:r>
            <w:r>
              <w:rPr>
                <w:i w:val="0"/>
                <w:noProof/>
                <w:color w:val="000000"/>
              </w:rPr>
              <w:t>100</w:t>
            </w:r>
            <w:r>
              <w:rPr>
                <w:i w:val="0"/>
                <w:color w:val="000000"/>
              </w:rPr>
              <w:fldChar w:fldCharType="end"/>
            </w:r>
          </w:p>
        </w:tc>
        <w:tc>
          <w:tcPr>
            <w:tcW w:w="1091" w:type="dxa"/>
            <w:tcBorders>
              <w:top w:val="single" w:sz="18" w:space="0" w:color="auto"/>
              <w:left w:val="single" w:sz="18" w:space="0" w:color="auto"/>
              <w:bottom w:val="single" w:sz="18" w:space="0" w:color="auto"/>
              <w:right w:val="single" w:sz="18" w:space="0" w:color="auto"/>
            </w:tcBorders>
            <w:shd w:val="clear" w:color="auto" w:fill="DBE5F1"/>
            <w:vAlign w:val="center"/>
          </w:tcPr>
          <w:p w:rsidR="00553EBF" w:rsidRPr="008E69C7" w:rsidRDefault="00553EBF" w:rsidP="008E69C7">
            <w:pPr>
              <w:pStyle w:val="Heading1"/>
              <w:jc w:val="center"/>
              <w:rPr>
                <w:i w:val="0"/>
                <w:color w:val="FF0000"/>
              </w:rPr>
            </w:pPr>
          </w:p>
        </w:tc>
      </w:tr>
    </w:tbl>
    <w:p w:rsidR="00AA7E04" w:rsidRDefault="00AA7E04" w:rsidP="005A1E31">
      <w:pPr>
        <w:pStyle w:val="Title"/>
        <w:jc w:val="left"/>
        <w:rPr>
          <w:sz w:val="24"/>
        </w:rPr>
      </w:pPr>
    </w:p>
    <w:p w:rsidR="00AA7E04" w:rsidRDefault="00AA7E04" w:rsidP="00AA7E04">
      <w:pPr>
        <w:pStyle w:val="Title"/>
        <w:jc w:val="left"/>
        <w:rPr>
          <w:sz w:val="24"/>
        </w:rPr>
      </w:pPr>
    </w:p>
    <w:p w:rsidR="00AA7E04" w:rsidRDefault="00AA7E04" w:rsidP="00AA7E04">
      <w:pPr>
        <w:pStyle w:val="Title"/>
        <w:jc w:val="left"/>
        <w:rPr>
          <w:sz w:val="24"/>
        </w:rPr>
      </w:pPr>
      <w:r>
        <w:rPr>
          <w:sz w:val="24"/>
        </w:rPr>
        <w:t>Comments:</w:t>
      </w:r>
    </w:p>
    <w:p w:rsidR="00AA7E04" w:rsidRPr="009204C9" w:rsidRDefault="00AA7E04" w:rsidP="0043282B">
      <w:pPr>
        <w:pStyle w:val="NoSpacing"/>
        <w:rPr>
          <w:b/>
        </w:rPr>
      </w:pPr>
    </w:p>
    <w:p w:rsidR="009204C9" w:rsidRDefault="009204C9" w:rsidP="00AA7E04">
      <w:pPr>
        <w:pStyle w:val="Title"/>
        <w:jc w:val="left"/>
        <w:rPr>
          <w:sz w:val="24"/>
        </w:rPr>
      </w:pPr>
    </w:p>
    <w:p w:rsidR="00AA7E04" w:rsidRDefault="00AA7E04" w:rsidP="00A67223">
      <w:pPr>
        <w:pStyle w:val="Title"/>
        <w:numPr>
          <w:ilvl w:val="0"/>
          <w:numId w:val="14"/>
        </w:numPr>
        <w:spacing w:line="360" w:lineRule="auto"/>
        <w:jc w:val="left"/>
        <w:rPr>
          <w:sz w:val="24"/>
        </w:rPr>
      </w:pPr>
      <w:r>
        <w:rPr>
          <w:sz w:val="24"/>
        </w:rPr>
        <w:br w:type="page"/>
      </w:r>
      <w:r>
        <w:rPr>
          <w:sz w:val="24"/>
        </w:rPr>
        <w:lastRenderedPageBreak/>
        <w:t>Introduction</w:t>
      </w:r>
    </w:p>
    <w:p w:rsidR="00ED264F" w:rsidRDefault="0043282B" w:rsidP="0043282B">
      <w:pPr>
        <w:pStyle w:val="Text"/>
      </w:pPr>
      <w:r w:rsidRPr="00FC01AC">
        <w:t xml:space="preserve">We propose an Augmented Reality Simulator that allows </w:t>
      </w:r>
      <w:r>
        <w:t>at least one user</w:t>
      </w:r>
      <w:r w:rsidRPr="00FC01AC">
        <w:t xml:space="preserve"> to play an electronic game in a mobile, outdoor environment.</w:t>
      </w:r>
      <w:r>
        <w:t xml:space="preserve"> </w:t>
      </w:r>
      <w:r w:rsidRPr="009D1113">
        <w:t>A</w:t>
      </w:r>
      <w:r w:rsidR="00ED264F">
        <w:t>s the</w:t>
      </w:r>
      <w:r w:rsidRPr="009D1113">
        <w:t xml:space="preserve"> central control unit </w:t>
      </w:r>
      <w:r w:rsidR="00ED264F">
        <w:t>will not have a custom printed circuit board (PCB), this report will concentrate on the headset portion of the project, which</w:t>
      </w:r>
      <w:r w:rsidRPr="009D1113">
        <w:t xml:space="preserve"> will overlay </w:t>
      </w:r>
      <w:r>
        <w:t xml:space="preserve">appropriate </w:t>
      </w:r>
      <w:r w:rsidRPr="009D1113">
        <w:t>game-object pixels on a semi-transparent panel that is suspend</w:t>
      </w:r>
      <w:r w:rsidR="00ED264F">
        <w:t>ed in front of the users’ eyes.</w:t>
      </w:r>
    </w:p>
    <w:p w:rsidR="0043282B" w:rsidRPr="00746177" w:rsidRDefault="00ED264F" w:rsidP="0043282B">
      <w:pPr>
        <w:pStyle w:val="Text"/>
      </w:pPr>
      <w:r>
        <w:t>T</w:t>
      </w:r>
      <w:r w:rsidR="0043282B">
        <w:t>he headset PCB presents layout challenges for optimal performance.</w:t>
      </w:r>
      <w:r w:rsidR="00425DE6">
        <w:t xml:space="preserve"> Connector placement and motherboard size dictate the form factor of the PCB. </w:t>
      </w:r>
      <w:r>
        <w:t xml:space="preserve">The combined power draw of the screen, motherboard, and radio systems presents challenges in designing high-current power supply routing, while the use of an external oscillator and USB </w:t>
      </w:r>
      <w:r w:rsidR="00274785">
        <w:t>connectivity</w:t>
      </w:r>
      <w:r>
        <w:t xml:space="preserve"> brings difficulties with impedance matching. Electromagnetic interference (EMI) is also a concern as the noise-sensitive IMU breakout board must be insulated from noise generated by the high-power radio antennas of the GPS and wireless communication units.</w:t>
      </w:r>
    </w:p>
    <w:p w:rsidR="00AA7E04" w:rsidRDefault="00243A17" w:rsidP="00A67223">
      <w:pPr>
        <w:pStyle w:val="Title"/>
        <w:numPr>
          <w:ilvl w:val="0"/>
          <w:numId w:val="13"/>
        </w:numPr>
        <w:spacing w:line="360" w:lineRule="auto"/>
        <w:jc w:val="left"/>
        <w:rPr>
          <w:sz w:val="24"/>
        </w:rPr>
      </w:pPr>
      <w:r>
        <w:rPr>
          <w:sz w:val="24"/>
        </w:rPr>
        <w:t>PCB Layout Design Considerations</w:t>
      </w:r>
      <w:r w:rsidR="00210EDC">
        <w:rPr>
          <w:sz w:val="24"/>
        </w:rPr>
        <w:t xml:space="preserve"> - Overall</w:t>
      </w:r>
    </w:p>
    <w:p w:rsidR="00AA7E04" w:rsidRDefault="003570D7" w:rsidP="003570D7">
      <w:pPr>
        <w:pStyle w:val="Text"/>
      </w:pPr>
      <w:r>
        <w:t xml:space="preserve">An investigation of the capabilities of the particular board design manufacturer which will be used for prototype production reveals the minimum limits for PCB design. Advanced Circuits quotes </w:t>
      </w:r>
      <w:r w:rsidR="009527E7">
        <w:t>the limits shown in Table 1 for standard spec PCBs.</w:t>
      </w:r>
      <w:r w:rsidR="003044CC">
        <w:t xml:space="preserve"> [1]</w:t>
      </w:r>
      <w:r>
        <w:t xml:space="preserve">. For optimal manufacturing yield, </w:t>
      </w:r>
      <w:r w:rsidR="00B57903">
        <w:t xml:space="preserve">the PCB was routed </w:t>
      </w:r>
      <w:r w:rsidR="009527E7">
        <w:t>with wider tracing and spacing and a larger drill size</w:t>
      </w:r>
      <w:r w:rsidR="00B57903">
        <w:t>.</w:t>
      </w:r>
      <w:r w:rsidR="00E55702">
        <w:t xml:space="preserve"> In addition, common pitfalls such as acute angles and sharp corners were also to be avoided.</w:t>
      </w:r>
    </w:p>
    <w:p w:rsidR="009527E7" w:rsidRDefault="009527E7" w:rsidP="009527E7">
      <w:pPr>
        <w:pStyle w:val="Caption"/>
        <w:keepNext/>
      </w:pPr>
      <w:r>
        <w:t xml:space="preserve">Table </w:t>
      </w:r>
      <w:fldSimple w:instr=" SEQ Table \* ARABIC ">
        <w:r>
          <w:rPr>
            <w:noProof/>
          </w:rPr>
          <w:t>1</w:t>
        </w:r>
      </w:fldSimple>
      <w:r>
        <w:rPr>
          <w:noProof/>
        </w:rPr>
        <w:t>: PCB specifications for low-cost "standard spec" boards from Advanced Circuits [1]</w:t>
      </w:r>
    </w:p>
    <w:tbl>
      <w:tblPr>
        <w:tblStyle w:val="TableProfessional"/>
        <w:tblW w:w="0" w:type="auto"/>
        <w:jc w:val="center"/>
        <w:tblLook w:val="04A0" w:firstRow="1" w:lastRow="0" w:firstColumn="1" w:lastColumn="0" w:noHBand="0" w:noVBand="1"/>
      </w:tblPr>
      <w:tblGrid>
        <w:gridCol w:w="1796"/>
        <w:gridCol w:w="1243"/>
        <w:gridCol w:w="3296"/>
      </w:tblGrid>
      <w:tr w:rsidR="009527E7" w:rsidTr="008F2B55">
        <w:trPr>
          <w:cnfStyle w:val="100000000000" w:firstRow="1" w:lastRow="0" w:firstColumn="0" w:lastColumn="0" w:oddVBand="0" w:evenVBand="0" w:oddHBand="0" w:evenHBand="0" w:firstRowFirstColumn="0" w:firstRowLastColumn="0" w:lastRowFirstColumn="0" w:lastRowLastColumn="0"/>
          <w:jc w:val="center"/>
        </w:trPr>
        <w:tc>
          <w:tcPr>
            <w:tcW w:w="0" w:type="auto"/>
          </w:tcPr>
          <w:p w:rsidR="009527E7" w:rsidRDefault="009527E7" w:rsidP="009527E7">
            <w:pPr>
              <w:pStyle w:val="NoSpacing"/>
              <w:jc w:val="center"/>
            </w:pPr>
            <w:r>
              <w:t>Metric</w:t>
            </w:r>
          </w:p>
        </w:tc>
        <w:tc>
          <w:tcPr>
            <w:tcW w:w="0" w:type="auto"/>
          </w:tcPr>
          <w:p w:rsidR="009527E7" w:rsidRDefault="009527E7" w:rsidP="009527E7">
            <w:pPr>
              <w:pStyle w:val="NoSpacing"/>
              <w:jc w:val="center"/>
            </w:pPr>
            <w:r>
              <w:t>Minimum</w:t>
            </w:r>
          </w:p>
        </w:tc>
        <w:tc>
          <w:tcPr>
            <w:tcW w:w="0" w:type="auto"/>
          </w:tcPr>
          <w:p w:rsidR="009527E7" w:rsidRDefault="009527E7" w:rsidP="009527E7">
            <w:pPr>
              <w:pStyle w:val="NoSpacing"/>
              <w:jc w:val="center"/>
            </w:pPr>
            <w:r>
              <w:t>Chosen for Manufacturability</w:t>
            </w:r>
          </w:p>
        </w:tc>
      </w:tr>
      <w:tr w:rsidR="009527E7" w:rsidTr="008F2B55">
        <w:trPr>
          <w:jc w:val="center"/>
        </w:trPr>
        <w:tc>
          <w:tcPr>
            <w:tcW w:w="0" w:type="auto"/>
          </w:tcPr>
          <w:p w:rsidR="009527E7" w:rsidRDefault="009527E7" w:rsidP="009527E7">
            <w:pPr>
              <w:pStyle w:val="NoSpacing"/>
            </w:pPr>
            <w:r>
              <w:t>Trace Thickness</w:t>
            </w:r>
          </w:p>
        </w:tc>
        <w:tc>
          <w:tcPr>
            <w:tcW w:w="0" w:type="auto"/>
          </w:tcPr>
          <w:p w:rsidR="009527E7" w:rsidRDefault="009527E7" w:rsidP="009527E7">
            <w:pPr>
              <w:pStyle w:val="NoSpacing"/>
            </w:pPr>
            <w:r>
              <w:t>5mil</w:t>
            </w:r>
          </w:p>
        </w:tc>
        <w:tc>
          <w:tcPr>
            <w:tcW w:w="0" w:type="auto"/>
          </w:tcPr>
          <w:p w:rsidR="009527E7" w:rsidRDefault="009527E7" w:rsidP="009527E7">
            <w:pPr>
              <w:pStyle w:val="NoSpacing"/>
            </w:pPr>
            <w:r>
              <w:t>10mil</w:t>
            </w:r>
          </w:p>
        </w:tc>
      </w:tr>
      <w:tr w:rsidR="009527E7" w:rsidTr="008F2B55">
        <w:trPr>
          <w:jc w:val="center"/>
        </w:trPr>
        <w:tc>
          <w:tcPr>
            <w:tcW w:w="0" w:type="auto"/>
          </w:tcPr>
          <w:p w:rsidR="009527E7" w:rsidRDefault="009527E7" w:rsidP="009527E7">
            <w:pPr>
              <w:pStyle w:val="NoSpacing"/>
            </w:pPr>
            <w:r>
              <w:t>Trace Spacing</w:t>
            </w:r>
          </w:p>
        </w:tc>
        <w:tc>
          <w:tcPr>
            <w:tcW w:w="0" w:type="auto"/>
          </w:tcPr>
          <w:p w:rsidR="009527E7" w:rsidRDefault="009527E7" w:rsidP="009527E7">
            <w:pPr>
              <w:pStyle w:val="NoSpacing"/>
            </w:pPr>
            <w:r>
              <w:t>5mil</w:t>
            </w:r>
          </w:p>
        </w:tc>
        <w:tc>
          <w:tcPr>
            <w:tcW w:w="0" w:type="auto"/>
          </w:tcPr>
          <w:p w:rsidR="009527E7" w:rsidRDefault="009527E7" w:rsidP="009527E7">
            <w:pPr>
              <w:pStyle w:val="NoSpacing"/>
            </w:pPr>
            <w:r>
              <w:t>8mil</w:t>
            </w:r>
          </w:p>
        </w:tc>
      </w:tr>
      <w:tr w:rsidR="009527E7" w:rsidTr="008F2B55">
        <w:trPr>
          <w:jc w:val="center"/>
        </w:trPr>
        <w:tc>
          <w:tcPr>
            <w:tcW w:w="0" w:type="auto"/>
          </w:tcPr>
          <w:p w:rsidR="009527E7" w:rsidRDefault="009527E7" w:rsidP="009527E7">
            <w:pPr>
              <w:pStyle w:val="NoSpacing"/>
            </w:pPr>
            <w:r>
              <w:t>Drill Diameter</w:t>
            </w:r>
          </w:p>
        </w:tc>
        <w:tc>
          <w:tcPr>
            <w:tcW w:w="0" w:type="auto"/>
          </w:tcPr>
          <w:p w:rsidR="009527E7" w:rsidRDefault="009527E7" w:rsidP="009527E7">
            <w:pPr>
              <w:pStyle w:val="NoSpacing"/>
            </w:pPr>
            <w:r>
              <w:t>10mil</w:t>
            </w:r>
          </w:p>
        </w:tc>
        <w:tc>
          <w:tcPr>
            <w:tcW w:w="0" w:type="auto"/>
          </w:tcPr>
          <w:p w:rsidR="009527E7" w:rsidRDefault="009527E7" w:rsidP="009527E7">
            <w:pPr>
              <w:pStyle w:val="NoSpacing"/>
            </w:pPr>
            <w:r>
              <w:t>15mil</w:t>
            </w:r>
          </w:p>
        </w:tc>
      </w:tr>
      <w:tr w:rsidR="009527E7" w:rsidTr="008F2B55">
        <w:trPr>
          <w:jc w:val="center"/>
        </w:trPr>
        <w:tc>
          <w:tcPr>
            <w:tcW w:w="0" w:type="auto"/>
          </w:tcPr>
          <w:p w:rsidR="009527E7" w:rsidRDefault="009527E7" w:rsidP="009527E7">
            <w:pPr>
              <w:pStyle w:val="NoSpacing"/>
            </w:pPr>
            <w:r>
              <w:t>Drill Tolerance</w:t>
            </w:r>
          </w:p>
        </w:tc>
        <w:tc>
          <w:tcPr>
            <w:tcW w:w="0" w:type="auto"/>
          </w:tcPr>
          <w:p w:rsidR="009527E7" w:rsidRDefault="009527E7" w:rsidP="009527E7">
            <w:pPr>
              <w:pStyle w:val="NoSpacing"/>
            </w:pPr>
            <w:r>
              <w:t>5mil</w:t>
            </w:r>
          </w:p>
        </w:tc>
        <w:tc>
          <w:tcPr>
            <w:tcW w:w="0" w:type="auto"/>
          </w:tcPr>
          <w:p w:rsidR="009527E7" w:rsidRDefault="009527E7" w:rsidP="009527E7">
            <w:pPr>
              <w:pStyle w:val="NoSpacing"/>
            </w:pPr>
          </w:p>
        </w:tc>
      </w:tr>
    </w:tbl>
    <w:p w:rsidR="003044CC" w:rsidRDefault="003044CC" w:rsidP="003570D7">
      <w:pPr>
        <w:pStyle w:val="Text"/>
      </w:pPr>
      <w:r>
        <w:t>The first set of constraints on the PCB design is the form factor and connector placement. To allow the custom PCB to properly mate with the Raspberry P</w:t>
      </w:r>
      <w:r w:rsidR="002275CF">
        <w:t>i</w:t>
      </w:r>
      <w:r>
        <w:t xml:space="preserve">, the outer PCB dimensions and 26-pin I/O header placement had to exactly match the motherboard mechanical specifications [2]. The external connectors for USB charging, battery </w:t>
      </w:r>
      <w:proofErr w:type="gramStart"/>
      <w:r>
        <w:t>power,</w:t>
      </w:r>
      <w:proofErr w:type="gramEnd"/>
      <w:r>
        <w:t xml:space="preserve"> and radio antennas must also be facing outwards on the border of the PCB to fit in the target packaging constraints.</w:t>
      </w:r>
    </w:p>
    <w:p w:rsidR="00E55702" w:rsidRDefault="003044CC" w:rsidP="002275CF">
      <w:pPr>
        <w:pStyle w:val="Text"/>
      </w:pPr>
      <w:r>
        <w:t>To reduce electromagnetic interference (EMI) received, the major radio frequency emitters were placed on the bottom left of the board as far away from the vulnerable inertial measurement unit (IMU) as possible in this design.</w:t>
      </w:r>
      <w:r w:rsidR="00A867A4">
        <w:t xml:space="preserve"> </w:t>
      </w:r>
      <w:r>
        <w:t>As the GPS unit has an external antenna</w:t>
      </w:r>
      <w:r w:rsidR="002275CF">
        <w:t xml:space="preserve"> [3] </w:t>
      </w:r>
      <w:r w:rsidR="00F60369">
        <w:t>which moves its noise emission far away from the PCB</w:t>
      </w:r>
      <w:r>
        <w:t xml:space="preserve">, the </w:t>
      </w:r>
      <w:proofErr w:type="spellStart"/>
      <w:r>
        <w:t>XBee</w:t>
      </w:r>
      <w:proofErr w:type="spellEnd"/>
      <w:r>
        <w:t xml:space="preserve"> radio and antenna</w:t>
      </w:r>
      <w:r w:rsidR="00F60369">
        <w:t xml:space="preserve"> [4]</w:t>
      </w:r>
      <w:r>
        <w:t xml:space="preserve"> was placed in the far corner of the board </w:t>
      </w:r>
      <w:r w:rsidR="002275CF">
        <w:t>with the GPS in the middle</w:t>
      </w:r>
      <w:r>
        <w:t>. Unintentional E</w:t>
      </w:r>
      <w:r w:rsidR="00563E49">
        <w:t>MI emissions</w:t>
      </w:r>
      <w:r>
        <w:t xml:space="preserve"> were also </w:t>
      </w:r>
      <w:r w:rsidR="00563E49">
        <w:t>controlled</w:t>
      </w:r>
      <w:r>
        <w:t xml:space="preserve"> by placing numerous decoupling capacitors on the microcontroller as recommended by </w:t>
      </w:r>
      <w:r w:rsidR="00AF3487">
        <w:t>SGS-Thompson</w:t>
      </w:r>
      <w:r>
        <w:t xml:space="preserve"> [</w:t>
      </w:r>
      <w:r w:rsidR="003C6737">
        <w:t>5</w:t>
      </w:r>
      <w:r>
        <w:t>] and locating the external oscillator as close as physically possible to the microcontroller clock pins.</w:t>
      </w:r>
    </w:p>
    <w:p w:rsidR="00210EDC" w:rsidRDefault="00210EDC" w:rsidP="00A67223">
      <w:pPr>
        <w:pStyle w:val="Title"/>
        <w:numPr>
          <w:ilvl w:val="0"/>
          <w:numId w:val="13"/>
        </w:numPr>
        <w:spacing w:line="360" w:lineRule="auto"/>
        <w:jc w:val="left"/>
        <w:rPr>
          <w:sz w:val="24"/>
        </w:rPr>
      </w:pPr>
      <w:r>
        <w:rPr>
          <w:sz w:val="24"/>
        </w:rPr>
        <w:t>PCB Layout Design Considerations - Microcontroller</w:t>
      </w:r>
    </w:p>
    <w:p w:rsidR="006A18CA" w:rsidRDefault="00B04C1F" w:rsidP="00210D2B">
      <w:pPr>
        <w:pStyle w:val="Text"/>
      </w:pPr>
      <w:r>
        <w:t>Several of the components of this project, most notably the USB boot loader described in the microcontroller datasheet, depend on a stable clock source. Therefore, an external crystal oscillator in a th</w:t>
      </w:r>
      <w:r w:rsidR="003B4BEB">
        <w:t>rough-hole package was utilized</w:t>
      </w:r>
      <w:r>
        <w:t xml:space="preserve"> with the recommended load capacitance of </w:t>
      </w:r>
      <w:r>
        <w:lastRenderedPageBreak/>
        <w:t>20pF [</w:t>
      </w:r>
      <w:r w:rsidR="003C6737">
        <w:t>6</w:t>
      </w:r>
      <w:r>
        <w:t>].</w:t>
      </w:r>
      <w:r w:rsidR="00EA69C2">
        <w:t xml:space="preserve"> As the traces leading to the crystal also add impedance, the EAGLE “</w:t>
      </w:r>
      <w:proofErr w:type="gramStart"/>
      <w:r w:rsidR="00EA69C2" w:rsidRPr="00EA69C2">
        <w:rPr>
          <w:i/>
        </w:rPr>
        <w:t>run</w:t>
      </w:r>
      <w:proofErr w:type="gramEnd"/>
      <w:r w:rsidR="00EA69C2" w:rsidRPr="00EA69C2">
        <w:rPr>
          <w:i/>
        </w:rPr>
        <w:t xml:space="preserve"> length-</w:t>
      </w:r>
      <w:proofErr w:type="spellStart"/>
      <w:r w:rsidR="00EA69C2" w:rsidRPr="00EA69C2">
        <w:rPr>
          <w:i/>
        </w:rPr>
        <w:t>freq</w:t>
      </w:r>
      <w:proofErr w:type="spellEnd"/>
      <w:r w:rsidR="00EA69C2" w:rsidRPr="00EA69C2">
        <w:rPr>
          <w:i/>
        </w:rPr>
        <w:t>-</w:t>
      </w:r>
      <w:proofErr w:type="spellStart"/>
      <w:r w:rsidR="00EA69C2" w:rsidRPr="00EA69C2">
        <w:rPr>
          <w:i/>
        </w:rPr>
        <w:t>ri</w:t>
      </w:r>
      <w:proofErr w:type="spellEnd"/>
      <w:r w:rsidR="00EA69C2">
        <w:t xml:space="preserve">” tool was used to match the </w:t>
      </w:r>
      <w:r w:rsidR="003B4BEB">
        <w:t xml:space="preserve">oscillator </w:t>
      </w:r>
      <w:r w:rsidR="00EA69C2">
        <w:t>trace lengths within 8mil. The crystal was also placed as close as possible to the microcontroller while still allowing a component-free area around the oscillator to limit noise coupling.</w:t>
      </w:r>
      <w:r w:rsidR="008939E5">
        <w:t xml:space="preserve"> </w:t>
      </w:r>
      <w:r w:rsidR="004462B9">
        <w:t>Similarly, the</w:t>
      </w:r>
      <w:r w:rsidR="008939E5">
        <w:t xml:space="preserve"> same method was used to </w:t>
      </w:r>
      <w:r w:rsidR="004462B9">
        <w:t xml:space="preserve">match </w:t>
      </w:r>
      <w:r w:rsidR="008939E5">
        <w:t xml:space="preserve">the USB data traces to </w:t>
      </w:r>
      <w:r w:rsidR="003B299E">
        <w:t>significantly less than</w:t>
      </w:r>
      <w:r w:rsidR="008939E5">
        <w:t xml:space="preserve"> the stated </w:t>
      </w:r>
      <w:r w:rsidR="00A629B0">
        <w:t>50mil</w:t>
      </w:r>
      <w:r w:rsidR="008939E5">
        <w:t xml:space="preserve"> </w:t>
      </w:r>
      <w:r w:rsidR="002F0370">
        <w:t xml:space="preserve">length </w:t>
      </w:r>
      <w:r w:rsidR="008939E5">
        <w:t>tolerance [</w:t>
      </w:r>
      <w:r w:rsidR="003C6737">
        <w:t>7</w:t>
      </w:r>
      <w:r w:rsidR="008939E5">
        <w:t>].</w:t>
      </w:r>
    </w:p>
    <w:p w:rsidR="004F4EB3" w:rsidRDefault="004F4EB3" w:rsidP="00210D2B">
      <w:pPr>
        <w:pStyle w:val="Text"/>
      </w:pPr>
      <w:r>
        <w:t xml:space="preserve">Part placement near the microcontroller was also a major concern. In order for the PCB to be physically possible to route, pin assignments with multiple equivalent options on the microcontroller were chosen to limit the number of crossing signals. Careful effort was also spent in </w:t>
      </w:r>
      <w:r w:rsidR="004F1C2C">
        <w:t>placing parts</w:t>
      </w:r>
      <w:r>
        <w:t xml:space="preserve"> to minimize the number of traces looping around the microcontroller and interfering with power routing</w:t>
      </w:r>
      <w:r w:rsidR="00593AE2">
        <w:t xml:space="preserve"> as shown in Figure 1</w:t>
      </w:r>
      <w:r>
        <w:t>.</w:t>
      </w:r>
      <w:r w:rsidR="00F67965">
        <w:t xml:space="preserve"> After placement was finalized, the most convenient spare I/O pins were brought out to pads and a spare serial port was connected to an unpopulated header for debugging and future expansion.</w:t>
      </w:r>
      <w:r w:rsidR="00CB5454">
        <w:t xml:space="preserve"> Two spare LEDs also aid in debugging.</w:t>
      </w:r>
    </w:p>
    <w:p w:rsidR="00593AE2" w:rsidRDefault="00593AE2" w:rsidP="00593AE2">
      <w:pPr>
        <w:pStyle w:val="NoSpacing"/>
        <w:keepNext/>
        <w:jc w:val="center"/>
      </w:pPr>
      <w:r>
        <w:rPr>
          <w:noProof/>
          <w:lang w:eastAsia="ko-KR"/>
        </w:rPr>
        <w:drawing>
          <wp:inline distT="0" distB="0" distL="0" distR="0" wp14:anchorId="4DD3AD3A" wp14:editId="4CA97A8A">
            <wp:extent cx="5295900" cy="3131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2812" cy="3135831"/>
                    </a:xfrm>
                    <a:prstGeom prst="rect">
                      <a:avLst/>
                    </a:prstGeom>
                    <a:noFill/>
                  </pic:spPr>
                </pic:pic>
              </a:graphicData>
            </a:graphic>
          </wp:inline>
        </w:drawing>
      </w:r>
    </w:p>
    <w:p w:rsidR="00593AE2" w:rsidRPr="00593AE2" w:rsidRDefault="00593AE2" w:rsidP="00593AE2">
      <w:pPr>
        <w:pStyle w:val="Caption"/>
        <w:jc w:val="center"/>
      </w:pPr>
      <w:r>
        <w:t xml:space="preserve">Figure </w:t>
      </w:r>
      <w:fldSimple w:instr=" SEQ Figure \* ARABIC ">
        <w:r>
          <w:rPr>
            <w:noProof/>
          </w:rPr>
          <w:t>1</w:t>
        </w:r>
      </w:fldSimple>
      <w:r>
        <w:rPr>
          <w:noProof/>
        </w:rPr>
        <w:t>: Signal routing near microcontroller showing oscillator circuit and decoupling capacitance</w:t>
      </w:r>
    </w:p>
    <w:p w:rsidR="00F53EEB" w:rsidRDefault="00F53EEB" w:rsidP="00210D2B">
      <w:pPr>
        <w:pStyle w:val="Text"/>
        <w:rPr>
          <w:b/>
        </w:rPr>
      </w:pPr>
      <w:r>
        <w:t>To ensure optimal power supply to the microcontroller, a large power and ground plane along with twelve decoupling capacitors were used. One of these capacitors was placed near each power supply pin, with the six remaining capacitors going underneath the microcontroller on the back of the board to keep them as close as possible.</w:t>
      </w:r>
      <w:r w:rsidR="00FC6F50">
        <w:t xml:space="preserve"> Additional 1 uF and 2.2 uF ceramic capacitors were placed according to the manufacturer recommendations to decouple the internal core voltage regulator.</w:t>
      </w:r>
      <w:r>
        <w:t xml:space="preserve"> </w:t>
      </w:r>
      <w:r w:rsidR="00853E09">
        <w:t xml:space="preserve">The power and ground planes were monitored during routing to ensure that power could come from all four directions of the board to avoid a weakly connected copper pour “island.” </w:t>
      </w:r>
      <w:r>
        <w:t xml:space="preserve">As the analog to digital converter </w:t>
      </w:r>
      <w:r w:rsidR="00C92D3C">
        <w:t xml:space="preserve">on the microcontroller </w:t>
      </w:r>
      <w:r w:rsidR="00FC6F50">
        <w:t>is not</w:t>
      </w:r>
      <w:r>
        <w:t xml:space="preserve"> used, the routing of the analog supply and </w:t>
      </w:r>
      <w:r w:rsidR="00C92D3C">
        <w:t xml:space="preserve">analog </w:t>
      </w:r>
      <w:r>
        <w:t xml:space="preserve">ground </w:t>
      </w:r>
      <w:r w:rsidR="00C92D3C">
        <w:t xml:space="preserve">pins </w:t>
      </w:r>
      <w:r>
        <w:t>w</w:t>
      </w:r>
      <w:r w:rsidR="00FC6F50">
        <w:t>as</w:t>
      </w:r>
      <w:r>
        <w:t xml:space="preserve"> less critical.</w:t>
      </w:r>
    </w:p>
    <w:p w:rsidR="00210EDC" w:rsidRDefault="00210EDC" w:rsidP="00A67223">
      <w:pPr>
        <w:pStyle w:val="Title"/>
        <w:numPr>
          <w:ilvl w:val="0"/>
          <w:numId w:val="13"/>
        </w:numPr>
        <w:spacing w:line="360" w:lineRule="auto"/>
        <w:jc w:val="left"/>
        <w:rPr>
          <w:sz w:val="24"/>
        </w:rPr>
      </w:pPr>
      <w:r>
        <w:rPr>
          <w:sz w:val="24"/>
        </w:rPr>
        <w:t>PCB Layout Design Considerations - Power Supply</w:t>
      </w:r>
    </w:p>
    <w:p w:rsidR="00210EDC" w:rsidRDefault="000A76DD" w:rsidP="004F1C2C">
      <w:pPr>
        <w:pStyle w:val="Text"/>
      </w:pPr>
      <w:r>
        <w:t>The power supply design for this board must cope with a large, fluctuating load and power management concerns. Total current could be up to 2 A during radio transmission events</w:t>
      </w:r>
      <w:r w:rsidR="00636583">
        <w:t xml:space="preserve"> as evidenced by design constraint analysis</w:t>
      </w:r>
      <w:r>
        <w:t xml:space="preserve">, so power supply traces were widened to 80mil </w:t>
      </w:r>
      <w:r w:rsidR="00636583">
        <w:t xml:space="preserve">or more </w:t>
      </w:r>
      <w:r>
        <w:lastRenderedPageBreak/>
        <w:t xml:space="preserve">to reduce </w:t>
      </w:r>
      <w:r w:rsidR="00636583">
        <w:t>resistive losses.</w:t>
      </w:r>
      <w:r>
        <w:t xml:space="preserve"> </w:t>
      </w:r>
      <w:r w:rsidR="00636583">
        <w:t>P</w:t>
      </w:r>
      <w:r>
        <w:t xml:space="preserve">ower and ground planes </w:t>
      </w:r>
      <w:r w:rsidR="00636583">
        <w:t xml:space="preserve">were emphasized </w:t>
      </w:r>
      <w:r>
        <w:t xml:space="preserve">to </w:t>
      </w:r>
      <w:r w:rsidR="00260A28">
        <w:t>simplify power routing</w:t>
      </w:r>
      <w:r w:rsidR="00992ACB">
        <w:t xml:space="preserve">, and if power needed to switch sides on the board, multiple large </w:t>
      </w:r>
      <w:proofErr w:type="spellStart"/>
      <w:r w:rsidR="00992ACB">
        <w:t>vias</w:t>
      </w:r>
      <w:proofErr w:type="spellEnd"/>
      <w:r w:rsidR="00992ACB">
        <w:t xml:space="preserve"> were used to share the load</w:t>
      </w:r>
      <w:r>
        <w:t xml:space="preserve">. The bottom of the board was devoted to a ground plane with few signal traces to reduce the size of </w:t>
      </w:r>
      <w:r w:rsidR="00260A28">
        <w:t xml:space="preserve">noise-inducing </w:t>
      </w:r>
      <w:r>
        <w:t xml:space="preserve">ground loops. </w:t>
      </w:r>
      <w:r w:rsidR="00E636AE">
        <w:t>P</w:t>
      </w:r>
      <w:r>
        <w:t xml:space="preserve">ower planes were </w:t>
      </w:r>
      <w:r w:rsidR="008F2B55">
        <w:t xml:space="preserve">also </w:t>
      </w:r>
      <w:r>
        <w:t xml:space="preserve">used to reduce the resistance </w:t>
      </w:r>
      <w:r w:rsidR="002A6EA5">
        <w:t xml:space="preserve">of power </w:t>
      </w:r>
      <w:r>
        <w:t xml:space="preserve">traces while providing thermal dissipation paths for the </w:t>
      </w:r>
      <w:r w:rsidR="008243BE">
        <w:t xml:space="preserve">low-dropout </w:t>
      </w:r>
      <w:r>
        <w:t>regulator circuits.</w:t>
      </w:r>
      <w:r w:rsidR="008F2B55">
        <w:t xml:space="preserve"> A sample of the result is shown in Figure </w:t>
      </w:r>
      <w:r w:rsidR="00593AE2">
        <w:t>2</w:t>
      </w:r>
      <w:r w:rsidR="008F2B55">
        <w:t>.</w:t>
      </w:r>
    </w:p>
    <w:p w:rsidR="008F2B55" w:rsidRDefault="008F2B55" w:rsidP="008F2B55">
      <w:pPr>
        <w:pStyle w:val="NoSpacing"/>
        <w:keepNext/>
        <w:jc w:val="center"/>
      </w:pPr>
      <w:r w:rsidRPr="008F2B55">
        <w:rPr>
          <w:noProof/>
          <w:lang w:eastAsia="ko-KR"/>
        </w:rPr>
        <w:drawing>
          <wp:inline distT="0" distB="0" distL="0" distR="0" wp14:anchorId="417748E7" wp14:editId="1834AD06">
            <wp:extent cx="3514725" cy="1952625"/>
            <wp:effectExtent l="0" t="0" r="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17068" t="15280" r="15666" b="14600"/>
                    <a:stretch/>
                  </pic:blipFill>
                  <pic:spPr bwMode="auto">
                    <a:xfrm>
                      <a:off x="0" y="0"/>
                      <a:ext cx="3517039" cy="1953911"/>
                    </a:xfrm>
                    <a:prstGeom prst="rect">
                      <a:avLst/>
                    </a:prstGeom>
                    <a:noFill/>
                    <a:ln>
                      <a:noFill/>
                    </a:ln>
                    <a:extLst/>
                  </pic:spPr>
                </pic:pic>
              </a:graphicData>
            </a:graphic>
          </wp:inline>
        </w:drawing>
      </w:r>
    </w:p>
    <w:p w:rsidR="008F2B55" w:rsidRDefault="008F2B55" w:rsidP="008F2B55">
      <w:pPr>
        <w:pStyle w:val="Caption"/>
        <w:jc w:val="center"/>
      </w:pPr>
      <w:r>
        <w:t xml:space="preserve">Figure </w:t>
      </w:r>
      <w:fldSimple w:instr=" SEQ Figure \* ARABIC ">
        <w:r w:rsidR="00593AE2">
          <w:rPr>
            <w:noProof/>
          </w:rPr>
          <w:t>2</w:t>
        </w:r>
      </w:fldSimple>
      <w:r>
        <w:rPr>
          <w:noProof/>
        </w:rPr>
        <w:t xml:space="preserve">: Close-up of power supply showing </w:t>
      </w:r>
      <w:r w:rsidR="0097357E">
        <w:rPr>
          <w:noProof/>
        </w:rPr>
        <w:t>power transfer vias</w:t>
      </w:r>
      <w:r>
        <w:rPr>
          <w:noProof/>
        </w:rPr>
        <w:t>, bulk capacitance, and power plane usage</w:t>
      </w:r>
    </w:p>
    <w:p w:rsidR="0086613D" w:rsidRDefault="0086613D" w:rsidP="0086613D">
      <w:pPr>
        <w:pStyle w:val="Text"/>
      </w:pPr>
      <w:r>
        <w:t xml:space="preserve">Bulk capacitors were chosen and placed on the board to handle the large inrush currents of the microcontroller and radios. Solid bulk capacitors with low equivalent series resistance (ESR) were placed at the board input and after each voltage regulator. Additional </w:t>
      </w:r>
      <w:r w:rsidR="00353461">
        <w:t xml:space="preserve">manufacturer recommended </w:t>
      </w:r>
      <w:r>
        <w:t>ceramic capacitors for stability were also placed close to each low-dropout regulator</w:t>
      </w:r>
      <w:r w:rsidR="00126283">
        <w:t xml:space="preserve"> [8]</w:t>
      </w:r>
      <w:r>
        <w:t xml:space="preserve">. The step-up converter used to generate 5V for the display [9] was located as far away from </w:t>
      </w:r>
      <w:r w:rsidR="00156778">
        <w:t>the rest of the circuit</w:t>
      </w:r>
      <w:r>
        <w:t xml:space="preserve"> as possible to minimize coupling of switching noise, but its onboard capacitors eliminate the need for additional bulk or decoupling capacitance.</w:t>
      </w:r>
      <w:r w:rsidR="00114C5D">
        <w:t xml:space="preserve"> B</w:t>
      </w:r>
      <w:r w:rsidR="007E635E">
        <w:t xml:space="preserve">ypass capacitance already used near </w:t>
      </w:r>
      <w:r w:rsidR="00114C5D">
        <w:t>other parts of the circuit handles power supply decoupling.</w:t>
      </w:r>
    </w:p>
    <w:p w:rsidR="0086613D" w:rsidRDefault="000A76DD" w:rsidP="000A76DD">
      <w:pPr>
        <w:pStyle w:val="Text"/>
      </w:pPr>
      <w:r w:rsidRPr="000A76DD">
        <w:t>To reduce shared imp</w:t>
      </w:r>
      <w:r>
        <w:t>edance</w:t>
      </w:r>
      <w:r w:rsidR="004C3FAA">
        <w:t xml:space="preserve"> noise</w:t>
      </w:r>
      <w:r>
        <w:t xml:space="preserve"> coupling between the IMU and the digital circuits, a separate low-dropout regulator with outstanding ripple rejection was dedicated for IMU power supply</w:t>
      </w:r>
      <w:r w:rsidR="006F3AEE">
        <w:t xml:space="preserve"> and placed close to it</w:t>
      </w:r>
      <w:r>
        <w:t>.</w:t>
      </w:r>
      <w:r w:rsidR="00181C48">
        <w:t xml:space="preserve"> Although the IMU communicates digital results over I</w:t>
      </w:r>
      <w:r w:rsidR="00181C48" w:rsidRPr="00181C48">
        <w:rPr>
          <w:vertAlign w:val="superscript"/>
        </w:rPr>
        <w:t>2</w:t>
      </w:r>
      <w:r w:rsidR="00181C48">
        <w:t xml:space="preserve">C, the onboard sensor still uses an analog design </w:t>
      </w:r>
      <w:r w:rsidR="00A55D45">
        <w:t>where noise could disrupt the computed orientation</w:t>
      </w:r>
      <w:r w:rsidR="00126283">
        <w:t xml:space="preserve"> [10</w:t>
      </w:r>
      <w:r w:rsidR="00181C48">
        <w:t xml:space="preserve">]. As this regulator does not have to power other loads, switching noise is reduced, and any noise picked up on the battery supply trace from external sources </w:t>
      </w:r>
      <w:r w:rsidR="009B0317">
        <w:t>is</w:t>
      </w:r>
      <w:r w:rsidR="00181C48">
        <w:t xml:space="preserve"> not coupled to the sensors.</w:t>
      </w:r>
    </w:p>
    <w:p w:rsidR="00AA7E04" w:rsidRDefault="00AA7E04" w:rsidP="00A67223">
      <w:pPr>
        <w:pStyle w:val="Title"/>
        <w:numPr>
          <w:ilvl w:val="0"/>
          <w:numId w:val="13"/>
        </w:numPr>
        <w:spacing w:line="360" w:lineRule="auto"/>
        <w:jc w:val="left"/>
        <w:rPr>
          <w:sz w:val="24"/>
        </w:rPr>
      </w:pPr>
      <w:r>
        <w:rPr>
          <w:sz w:val="24"/>
        </w:rPr>
        <w:t>Summary</w:t>
      </w:r>
    </w:p>
    <w:p w:rsidR="00AA7E04" w:rsidRDefault="00FD013C" w:rsidP="00FD013C">
      <w:pPr>
        <w:pStyle w:val="Text"/>
      </w:pPr>
      <w:r>
        <w:t xml:space="preserve">Our proposed project, an augmented reality simulator, aims to display an image to the user that adapts to their position and direction. To accomplish </w:t>
      </w:r>
      <w:r w:rsidR="00301441">
        <w:t>t</w:t>
      </w:r>
      <w:r>
        <w:t>hese goals</w:t>
      </w:r>
      <w:r w:rsidR="00967958">
        <w:t xml:space="preserve"> while minimizing interference</w:t>
      </w:r>
      <w:r w:rsidR="00B87AE0">
        <w:t xml:space="preserve">, the custom headset PCB </w:t>
      </w:r>
      <w:r w:rsidR="0035776E">
        <w:t xml:space="preserve">satisfied placement </w:t>
      </w:r>
      <w:r w:rsidR="00B87AE0">
        <w:t xml:space="preserve">constraints </w:t>
      </w:r>
      <w:r w:rsidR="0035776E">
        <w:t xml:space="preserve">to keep </w:t>
      </w:r>
      <w:r w:rsidR="00B87AE0">
        <w:t>the powerful radio transmitters far away from the sensitive IMU</w:t>
      </w:r>
      <w:r w:rsidR="00967958">
        <w:t xml:space="preserve"> and isolate switching noise from the sensor power supply</w:t>
      </w:r>
      <w:r w:rsidR="00B87AE0">
        <w:t xml:space="preserve">. </w:t>
      </w:r>
      <w:r w:rsidR="00EB1C98">
        <w:t>H</w:t>
      </w:r>
      <w:r w:rsidR="00B87AE0">
        <w:t>igh peak po</w:t>
      </w:r>
      <w:r w:rsidR="0035776E">
        <w:t xml:space="preserve">wer demands were </w:t>
      </w:r>
      <w:r w:rsidR="00EB1C98">
        <w:t xml:space="preserve">tamed by </w:t>
      </w:r>
      <w:r w:rsidR="00B87AE0">
        <w:t>sufficient bulk and bypass capacitance near each part as recommended by the manufacturer</w:t>
      </w:r>
      <w:r w:rsidR="007B2786">
        <w:t>,</w:t>
      </w:r>
      <w:r w:rsidR="00A13402">
        <w:t xml:space="preserve"> along with power </w:t>
      </w:r>
      <w:r w:rsidR="0053100D">
        <w:t xml:space="preserve">and ground </w:t>
      </w:r>
      <w:r w:rsidR="00A13402">
        <w:t>planes providing distributed power from multiple directions</w:t>
      </w:r>
      <w:r w:rsidR="00B87AE0">
        <w:t>.</w:t>
      </w:r>
      <w:r w:rsidR="0035776E">
        <w:t xml:space="preserve"> High-speed signals on the external oscillator and USB port </w:t>
      </w:r>
      <w:r w:rsidR="003B6517">
        <w:t xml:space="preserve">satisfied </w:t>
      </w:r>
      <w:r w:rsidR="0035776E">
        <w:t>careful trace length matching</w:t>
      </w:r>
      <w:r w:rsidR="003B6517">
        <w:t xml:space="preserve"> to avoid reflections</w:t>
      </w:r>
      <w:r w:rsidR="0035776E">
        <w:t>.</w:t>
      </w:r>
      <w:r w:rsidR="00EB1C98">
        <w:t xml:space="preserve"> A solution to routing after component placement was found which minimized trace overlap due to careful pin selection on the microcontroller, leading to the finished layout shown in Appendix A.</w:t>
      </w:r>
    </w:p>
    <w:p w:rsidR="00527BCA" w:rsidRDefault="00527BCA" w:rsidP="00553EBF">
      <w:pPr>
        <w:pStyle w:val="Title"/>
        <w:spacing w:line="360" w:lineRule="auto"/>
        <w:jc w:val="left"/>
        <w:rPr>
          <w:sz w:val="24"/>
        </w:rPr>
      </w:pPr>
      <w:r>
        <w:rPr>
          <w:sz w:val="24"/>
        </w:rPr>
        <w:br w:type="page"/>
      </w:r>
      <w:proofErr w:type="gramStart"/>
      <w:r w:rsidR="00553EBF">
        <w:rPr>
          <w:sz w:val="24"/>
        </w:rPr>
        <w:lastRenderedPageBreak/>
        <w:t xml:space="preserve">6.0  </w:t>
      </w:r>
      <w:r>
        <w:rPr>
          <w:sz w:val="24"/>
        </w:rPr>
        <w:t>List</w:t>
      </w:r>
      <w:proofErr w:type="gramEnd"/>
      <w:r>
        <w:rPr>
          <w:sz w:val="24"/>
        </w:rPr>
        <w:t xml:space="preserve"> of References</w:t>
      </w:r>
    </w:p>
    <w:p w:rsidR="003570D7" w:rsidRDefault="003570D7" w:rsidP="00A16AC7">
      <w:pPr>
        <w:pStyle w:val="ListParagraph"/>
        <w:numPr>
          <w:ilvl w:val="0"/>
          <w:numId w:val="17"/>
        </w:numPr>
        <w:ind w:left="504"/>
        <w:rPr>
          <w:rFonts w:asciiTheme="minorHAnsi" w:hAnsiTheme="minorHAnsi"/>
        </w:rPr>
      </w:pPr>
      <w:r>
        <w:rPr>
          <w:rFonts w:asciiTheme="minorHAnsi" w:hAnsiTheme="minorHAnsi"/>
        </w:rPr>
        <w:t>Advanced Circuits, “</w:t>
      </w:r>
      <w:r w:rsidRPr="003570D7">
        <w:rPr>
          <w:rFonts w:asciiTheme="minorHAnsi" w:hAnsiTheme="minorHAnsi"/>
        </w:rPr>
        <w:t>Sta</w:t>
      </w:r>
      <w:r>
        <w:rPr>
          <w:rFonts w:asciiTheme="minorHAnsi" w:hAnsiTheme="minorHAnsi"/>
        </w:rPr>
        <w:t>ndard Spec vs. Custom Spec PCB”</w:t>
      </w:r>
      <w:r w:rsidR="00B04C1F">
        <w:rPr>
          <w:rFonts w:asciiTheme="minorHAnsi" w:hAnsiTheme="minorHAnsi"/>
        </w:rPr>
        <w:t>,</w:t>
      </w:r>
      <w:r>
        <w:rPr>
          <w:rFonts w:asciiTheme="minorHAnsi" w:hAnsiTheme="minorHAnsi"/>
        </w:rPr>
        <w:t xml:space="preserve"> 4pcb.com, [Online] Available: </w:t>
      </w:r>
      <w:hyperlink r:id="rId11" w:history="1">
        <w:r w:rsidRPr="00374CA3">
          <w:rPr>
            <w:rStyle w:val="Hyperlink"/>
            <w:rFonts w:asciiTheme="minorHAnsi" w:hAnsiTheme="minorHAnsi"/>
          </w:rPr>
          <w:t>http://www.4pcb.com/standard-custom-order-pcbs/</w:t>
        </w:r>
      </w:hyperlink>
      <w:r>
        <w:rPr>
          <w:rFonts w:asciiTheme="minorHAnsi" w:hAnsiTheme="minorHAnsi"/>
        </w:rPr>
        <w:t xml:space="preserve"> [Accessed Oct. 1, 2013]</w:t>
      </w:r>
    </w:p>
    <w:p w:rsidR="003044CC" w:rsidRDefault="003044CC" w:rsidP="00A16AC7">
      <w:pPr>
        <w:pStyle w:val="ListParagraph"/>
        <w:numPr>
          <w:ilvl w:val="0"/>
          <w:numId w:val="17"/>
        </w:numPr>
        <w:ind w:left="504"/>
        <w:rPr>
          <w:rFonts w:asciiTheme="minorHAnsi" w:hAnsiTheme="minorHAnsi"/>
        </w:rPr>
      </w:pPr>
      <w:r>
        <w:rPr>
          <w:rFonts w:asciiTheme="minorHAnsi" w:hAnsiTheme="minorHAnsi"/>
        </w:rPr>
        <w:t>Raspberry Pi Foundation, “Mechanical Profile – 3D models”</w:t>
      </w:r>
      <w:r w:rsidR="00B04C1F">
        <w:rPr>
          <w:rFonts w:asciiTheme="minorHAnsi" w:hAnsiTheme="minorHAnsi"/>
        </w:rPr>
        <w:t>,</w:t>
      </w:r>
      <w:r>
        <w:rPr>
          <w:rFonts w:asciiTheme="minorHAnsi" w:hAnsiTheme="minorHAnsi"/>
        </w:rPr>
        <w:t xml:space="preserve"> raspberrypi.org, [Online] Available: </w:t>
      </w:r>
      <w:hyperlink r:id="rId12" w:history="1">
        <w:r w:rsidRPr="00374CA3">
          <w:rPr>
            <w:rStyle w:val="Hyperlink"/>
            <w:rFonts w:asciiTheme="minorHAnsi" w:hAnsiTheme="minorHAnsi"/>
          </w:rPr>
          <w:t>http://www.raspberrypi.org/phpBB3/viewtopic.php?f=2&amp;t=4402</w:t>
        </w:r>
      </w:hyperlink>
      <w:r>
        <w:rPr>
          <w:rFonts w:asciiTheme="minorHAnsi" w:hAnsiTheme="minorHAnsi"/>
        </w:rPr>
        <w:t xml:space="preserve"> [Accessed Oct. 3, 2013]</w:t>
      </w:r>
    </w:p>
    <w:p w:rsidR="002275CF" w:rsidRPr="002275CF" w:rsidRDefault="002275CF" w:rsidP="00A16AC7">
      <w:pPr>
        <w:pStyle w:val="ListParagraph"/>
        <w:numPr>
          <w:ilvl w:val="0"/>
          <w:numId w:val="17"/>
        </w:numPr>
        <w:ind w:left="504"/>
        <w:rPr>
          <w:rFonts w:asciiTheme="minorHAnsi" w:hAnsiTheme="minorHAnsi"/>
        </w:rPr>
      </w:pPr>
      <w:proofErr w:type="spellStart"/>
      <w:r w:rsidRPr="002275CF">
        <w:rPr>
          <w:rFonts w:asciiTheme="minorHAnsi" w:hAnsiTheme="minorHAnsi"/>
        </w:rPr>
        <w:t>SkyTraq</w:t>
      </w:r>
      <w:proofErr w:type="spellEnd"/>
      <w:r w:rsidRPr="002275CF">
        <w:rPr>
          <w:rFonts w:asciiTheme="minorHAnsi" w:hAnsiTheme="minorHAnsi"/>
        </w:rPr>
        <w:t xml:space="preserve"> Technology, “Venus638FLPx GPS Receiver”, Venus638FLPx datasheet, Feb. 2010 [Revised Jan. 2011] </w:t>
      </w:r>
      <w:hyperlink r:id="rId13" w:history="1">
        <w:r w:rsidRPr="002275CF">
          <w:rPr>
            <w:rStyle w:val="Hyperlink"/>
            <w:rFonts w:asciiTheme="minorHAnsi" w:hAnsiTheme="minorHAnsi"/>
          </w:rPr>
          <w:t>http://dlnmh9ip6v2uc.cloudfront.net/datasheets/Sensors/GPS/Venus/638/doc/Venus638FLPx_DS_v07.pdf</w:t>
        </w:r>
      </w:hyperlink>
    </w:p>
    <w:p w:rsidR="003C6737" w:rsidRPr="003C6737" w:rsidRDefault="003C6737" w:rsidP="00A16AC7">
      <w:pPr>
        <w:pStyle w:val="ListParagraph"/>
        <w:numPr>
          <w:ilvl w:val="0"/>
          <w:numId w:val="17"/>
        </w:numPr>
        <w:ind w:left="504"/>
        <w:rPr>
          <w:rFonts w:asciiTheme="minorHAnsi" w:hAnsiTheme="minorHAnsi"/>
        </w:rPr>
      </w:pPr>
      <w:r w:rsidRPr="003C6737">
        <w:rPr>
          <w:rFonts w:asciiTheme="minorHAnsi" w:hAnsiTheme="minorHAnsi"/>
        </w:rPr>
        <w:t xml:space="preserve">SGS-Thomson Microelectronics, “ARM Cortex-M4 32b MCU+FPU”, STM32F405RG datasheet, Sep. 2011 [Revised Jun. 2013] </w:t>
      </w:r>
      <w:hyperlink r:id="rId14" w:history="1">
        <w:r w:rsidRPr="003C6737">
          <w:rPr>
            <w:rStyle w:val="Hyperlink"/>
            <w:rFonts w:asciiTheme="minorHAnsi" w:hAnsiTheme="minorHAnsi"/>
          </w:rPr>
          <w:t>http://www.st.com/st-web-ui/static/active/en/resource/technical/document/datasheet/DM00037051.pdf</w:t>
        </w:r>
      </w:hyperlink>
    </w:p>
    <w:p w:rsidR="00FD013C" w:rsidRPr="00586A6B" w:rsidRDefault="00FD013C" w:rsidP="00A16AC7">
      <w:pPr>
        <w:pStyle w:val="ListParagraph"/>
        <w:numPr>
          <w:ilvl w:val="0"/>
          <w:numId w:val="17"/>
        </w:numPr>
        <w:ind w:left="504"/>
        <w:rPr>
          <w:rFonts w:asciiTheme="minorHAnsi" w:hAnsiTheme="minorHAnsi"/>
        </w:rPr>
      </w:pPr>
      <w:proofErr w:type="spellStart"/>
      <w:r w:rsidRPr="00586A6B">
        <w:rPr>
          <w:rFonts w:asciiTheme="minorHAnsi" w:hAnsiTheme="minorHAnsi"/>
        </w:rPr>
        <w:t>Digi</w:t>
      </w:r>
      <w:proofErr w:type="spellEnd"/>
      <w:r w:rsidRPr="00586A6B">
        <w:rPr>
          <w:rFonts w:asciiTheme="minorHAnsi" w:hAnsiTheme="minorHAnsi"/>
        </w:rPr>
        <w:t xml:space="preserve"> International, “</w:t>
      </w:r>
      <w:proofErr w:type="spellStart"/>
      <w:r w:rsidRPr="00586A6B">
        <w:rPr>
          <w:rFonts w:asciiTheme="minorHAnsi" w:hAnsiTheme="minorHAnsi"/>
        </w:rPr>
        <w:t>XBee</w:t>
      </w:r>
      <w:proofErr w:type="spellEnd"/>
      <w:r w:rsidRPr="00586A6B">
        <w:rPr>
          <w:rFonts w:asciiTheme="minorHAnsi" w:hAnsiTheme="minorHAnsi"/>
        </w:rPr>
        <w:t>-Pro 900HP”</w:t>
      </w:r>
      <w:r w:rsidR="00B04C1F">
        <w:rPr>
          <w:rFonts w:asciiTheme="minorHAnsi" w:hAnsiTheme="minorHAnsi"/>
        </w:rPr>
        <w:t>,</w:t>
      </w:r>
      <w:r w:rsidRPr="00586A6B">
        <w:rPr>
          <w:rFonts w:asciiTheme="minorHAnsi" w:hAnsiTheme="minorHAnsi"/>
        </w:rPr>
        <w:t xml:space="preserve"> </w:t>
      </w:r>
      <w:proofErr w:type="spellStart"/>
      <w:r w:rsidRPr="00586A6B">
        <w:rPr>
          <w:rFonts w:asciiTheme="minorHAnsi" w:hAnsiTheme="minorHAnsi"/>
        </w:rPr>
        <w:t>Xbee</w:t>
      </w:r>
      <w:proofErr w:type="spellEnd"/>
      <w:r w:rsidRPr="00586A6B">
        <w:rPr>
          <w:rFonts w:asciiTheme="minorHAnsi" w:hAnsiTheme="minorHAnsi"/>
        </w:rPr>
        <w:t xml:space="preserve"> Pro 900HP datasheet, Aug. 2013 </w:t>
      </w:r>
      <w:hyperlink r:id="rId15" w:history="1">
        <w:r w:rsidRPr="00586A6B">
          <w:rPr>
            <w:rStyle w:val="Hyperlink"/>
            <w:rFonts w:asciiTheme="minorHAnsi" w:hAnsiTheme="minorHAnsi"/>
          </w:rPr>
          <w:t>http://www.digi.com/pdf/ds_xbeepro900hp.pdf</w:t>
        </w:r>
      </w:hyperlink>
    </w:p>
    <w:p w:rsidR="00B04C1F" w:rsidRDefault="00B04C1F" w:rsidP="00A16AC7">
      <w:pPr>
        <w:pStyle w:val="ListParagraph"/>
        <w:numPr>
          <w:ilvl w:val="0"/>
          <w:numId w:val="17"/>
        </w:numPr>
        <w:ind w:left="504"/>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Electronics, “Crystal 8MHz”, sparkfun.com, [Online] Available: </w:t>
      </w:r>
      <w:hyperlink r:id="rId16" w:history="1">
        <w:r w:rsidRPr="00374CA3">
          <w:rPr>
            <w:rStyle w:val="Hyperlink"/>
            <w:rFonts w:asciiTheme="minorHAnsi" w:hAnsiTheme="minorHAnsi"/>
          </w:rPr>
          <w:t>https://www.sparkfun.com/products/538</w:t>
        </w:r>
      </w:hyperlink>
      <w:r>
        <w:rPr>
          <w:rFonts w:asciiTheme="minorHAnsi" w:hAnsiTheme="minorHAnsi"/>
        </w:rPr>
        <w:t xml:space="preserve"> [Accessed Oct. 2, 2013]</w:t>
      </w:r>
    </w:p>
    <w:p w:rsidR="008939E5" w:rsidRDefault="008939E5" w:rsidP="00A16AC7">
      <w:pPr>
        <w:pStyle w:val="ListParagraph"/>
        <w:numPr>
          <w:ilvl w:val="0"/>
          <w:numId w:val="17"/>
        </w:numPr>
        <w:ind w:left="504"/>
        <w:rPr>
          <w:rFonts w:asciiTheme="minorHAnsi" w:hAnsiTheme="minorHAnsi"/>
        </w:rPr>
      </w:pPr>
      <w:r>
        <w:rPr>
          <w:rFonts w:asciiTheme="minorHAnsi" w:hAnsiTheme="minorHAnsi"/>
        </w:rPr>
        <w:t xml:space="preserve">Cypress Semiconductor Corporation, “AN1168: High-Speed USB PCB Layout Recommendations”, Nov. 2011 </w:t>
      </w:r>
      <w:hyperlink r:id="rId17" w:history="1">
        <w:r w:rsidRPr="00374CA3">
          <w:rPr>
            <w:rStyle w:val="Hyperlink"/>
            <w:rFonts w:asciiTheme="minorHAnsi" w:hAnsiTheme="minorHAnsi"/>
          </w:rPr>
          <w:t>http://www.cypress.com/?docID=32407</w:t>
        </w:r>
      </w:hyperlink>
      <w:r>
        <w:rPr>
          <w:rFonts w:asciiTheme="minorHAnsi" w:hAnsiTheme="minorHAnsi"/>
        </w:rPr>
        <w:t xml:space="preserve"> [p. 3]</w:t>
      </w:r>
    </w:p>
    <w:p w:rsidR="00A16AC7" w:rsidRPr="00A16AC7" w:rsidRDefault="00A16AC7" w:rsidP="00A16AC7">
      <w:pPr>
        <w:pStyle w:val="ListParagraph"/>
        <w:numPr>
          <w:ilvl w:val="0"/>
          <w:numId w:val="17"/>
        </w:numPr>
        <w:ind w:left="504"/>
        <w:rPr>
          <w:rFonts w:asciiTheme="minorHAnsi" w:hAnsiTheme="minorHAnsi"/>
        </w:rPr>
      </w:pPr>
      <w:proofErr w:type="spellStart"/>
      <w:r w:rsidRPr="00A16AC7">
        <w:rPr>
          <w:rFonts w:asciiTheme="minorHAnsi" w:hAnsiTheme="minorHAnsi"/>
        </w:rPr>
        <w:t>Micrel</w:t>
      </w:r>
      <w:proofErr w:type="spellEnd"/>
      <w:r w:rsidRPr="00A16AC7">
        <w:rPr>
          <w:rFonts w:asciiTheme="minorHAnsi" w:hAnsiTheme="minorHAnsi"/>
        </w:rPr>
        <w:t xml:space="preserve"> Inc., “500 mA-Peak Output LDO Regulator”, MIC5219 datasheet, Jun. 2009 </w:t>
      </w:r>
      <w:hyperlink r:id="rId18" w:history="1">
        <w:r w:rsidRPr="00A16AC7">
          <w:rPr>
            <w:rStyle w:val="Hyperlink"/>
            <w:rFonts w:asciiTheme="minorHAnsi" w:hAnsiTheme="minorHAnsi"/>
          </w:rPr>
          <w:t>http://www.micrel.com/_PDF/mic5219.pdf</w:t>
        </w:r>
      </w:hyperlink>
    </w:p>
    <w:p w:rsidR="00FD013C" w:rsidRDefault="00442896" w:rsidP="00A16AC7">
      <w:pPr>
        <w:pStyle w:val="ListParagraph"/>
        <w:numPr>
          <w:ilvl w:val="0"/>
          <w:numId w:val="17"/>
        </w:numPr>
        <w:ind w:left="504"/>
        <w:rPr>
          <w:rFonts w:asciiTheme="minorHAnsi" w:hAnsiTheme="minorHAnsi"/>
        </w:rPr>
      </w:pPr>
      <w:proofErr w:type="spellStart"/>
      <w:r>
        <w:rPr>
          <w:rFonts w:asciiTheme="minorHAnsi" w:hAnsiTheme="minorHAnsi"/>
        </w:rPr>
        <w:t>Pololu</w:t>
      </w:r>
      <w:proofErr w:type="spellEnd"/>
      <w:r w:rsidR="00A16AC7">
        <w:rPr>
          <w:rFonts w:asciiTheme="minorHAnsi" w:hAnsiTheme="minorHAnsi"/>
        </w:rPr>
        <w:t xml:space="preserve"> Robotics and Electronics</w:t>
      </w:r>
      <w:r>
        <w:rPr>
          <w:rFonts w:asciiTheme="minorHAnsi" w:hAnsiTheme="minorHAnsi"/>
        </w:rPr>
        <w:t xml:space="preserve">, “5V Step-Up Voltage </w:t>
      </w:r>
      <w:bookmarkStart w:id="0" w:name="_GoBack"/>
      <w:bookmarkEnd w:id="0"/>
      <w:r>
        <w:rPr>
          <w:rFonts w:asciiTheme="minorHAnsi" w:hAnsiTheme="minorHAnsi"/>
        </w:rPr>
        <w:t xml:space="preserve">Regulator U3V12F5”, pololu.com, [Online] Available: </w:t>
      </w:r>
      <w:hyperlink r:id="rId19" w:history="1">
        <w:r w:rsidRPr="00374CA3">
          <w:rPr>
            <w:rStyle w:val="Hyperlink"/>
            <w:rFonts w:asciiTheme="minorHAnsi" w:hAnsiTheme="minorHAnsi"/>
          </w:rPr>
          <w:t>http://www.pololu.com/catalog/product/2115</w:t>
        </w:r>
      </w:hyperlink>
      <w:r>
        <w:rPr>
          <w:rFonts w:asciiTheme="minorHAnsi" w:hAnsiTheme="minorHAnsi"/>
        </w:rPr>
        <w:t xml:space="preserve"> [Accessed Sep. 29, 2013]</w:t>
      </w:r>
    </w:p>
    <w:p w:rsidR="00745B24" w:rsidRPr="00745B24" w:rsidRDefault="00745B24" w:rsidP="00745B24">
      <w:pPr>
        <w:pStyle w:val="ListParagraph"/>
        <w:numPr>
          <w:ilvl w:val="0"/>
          <w:numId w:val="17"/>
        </w:numPr>
        <w:ind w:left="504"/>
        <w:rPr>
          <w:rFonts w:asciiTheme="minorHAnsi" w:hAnsiTheme="minorHAnsi"/>
        </w:rPr>
      </w:pPr>
      <w:r w:rsidRPr="00586A6B">
        <w:rPr>
          <w:rFonts w:asciiTheme="minorHAnsi" w:hAnsiTheme="minorHAnsi"/>
        </w:rPr>
        <w:t>SGS-Thomson Microelectronics, “L3GD20 and LSM303DLHC 9-axis module for a standard DIL socket”, STEVAL-MK</w:t>
      </w:r>
      <w:r w:rsidR="0034794C">
        <w:rPr>
          <w:rFonts w:asciiTheme="minorHAnsi" w:hAnsiTheme="minorHAnsi"/>
        </w:rPr>
        <w:t>I</w:t>
      </w:r>
      <w:r w:rsidRPr="00586A6B">
        <w:rPr>
          <w:rFonts w:asciiTheme="minorHAnsi" w:hAnsiTheme="minorHAnsi"/>
        </w:rPr>
        <w:t xml:space="preserve">108V2 datasheet, Nov. 2011 </w:t>
      </w:r>
      <w:hyperlink r:id="rId20" w:history="1">
        <w:r w:rsidRPr="00586A6B">
          <w:rPr>
            <w:rStyle w:val="Hyperlink"/>
            <w:rFonts w:asciiTheme="minorHAnsi" w:hAnsiTheme="minorHAnsi"/>
          </w:rPr>
          <w:t>http://www.st.com/st-web-ui/static/active/en/resource/technical/document/data_brief/DM00041389.pdf</w:t>
        </w:r>
      </w:hyperlink>
    </w:p>
    <w:p w:rsidR="00FD013C" w:rsidRDefault="00FD013C">
      <w:r>
        <w:br w:type="page"/>
      </w:r>
    </w:p>
    <w:p w:rsidR="00553EBF" w:rsidRDefault="00553EBF" w:rsidP="00553EBF">
      <w:pPr>
        <w:pStyle w:val="Title"/>
        <w:ind w:left="72"/>
        <w:rPr>
          <w:sz w:val="24"/>
        </w:rPr>
      </w:pPr>
      <w:r>
        <w:rPr>
          <w:sz w:val="24"/>
        </w:rPr>
        <w:lastRenderedPageBreak/>
        <w:t>Appendix A:  PCB Layout Top &amp; Bottom Copper</w:t>
      </w:r>
    </w:p>
    <w:p w:rsidR="003474D0" w:rsidRDefault="003474D0">
      <w:r>
        <w:rPr>
          <w:noProof/>
          <w:lang w:eastAsia="ko-KR"/>
        </w:rPr>
        <w:drawing>
          <wp:anchor distT="0" distB="0" distL="114300" distR="114300" simplePos="0" relativeHeight="251661312" behindDoc="0" locked="0" layoutInCell="1" allowOverlap="1" wp14:anchorId="6286B251" wp14:editId="6473A9A9">
            <wp:simplePos x="0" y="0"/>
            <wp:positionH relativeFrom="page">
              <wp:align>center</wp:align>
            </wp:positionH>
            <wp:positionV relativeFrom="paragraph">
              <wp:posOffset>1624330</wp:posOffset>
            </wp:positionV>
            <wp:extent cx="8101584" cy="5120801"/>
            <wp:effectExtent l="4445"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8101584" cy="5120801"/>
                    </a:xfrm>
                    <a:prstGeom prst="rect">
                      <a:avLst/>
                    </a:prstGeom>
                  </pic:spPr>
                </pic:pic>
              </a:graphicData>
            </a:graphic>
            <wp14:sizeRelH relativeFrom="margin">
              <wp14:pctWidth>0</wp14:pctWidth>
            </wp14:sizeRelH>
            <wp14:sizeRelV relativeFrom="margin">
              <wp14:pctHeight>0</wp14:pctHeight>
            </wp14:sizeRelV>
          </wp:anchor>
        </w:drawing>
      </w:r>
      <w:r>
        <w:rPr>
          <w:b/>
        </w:rPr>
        <w:br w:type="page"/>
      </w:r>
    </w:p>
    <w:p w:rsidR="003474D0" w:rsidRDefault="003474D0" w:rsidP="00553EBF">
      <w:pPr>
        <w:pStyle w:val="Title"/>
        <w:ind w:left="72"/>
        <w:jc w:val="left"/>
        <w:rPr>
          <w:b w:val="0"/>
          <w:sz w:val="24"/>
        </w:rPr>
      </w:pPr>
    </w:p>
    <w:p w:rsidR="00553EBF" w:rsidRDefault="00553EBF" w:rsidP="003474D0">
      <w:pPr>
        <w:pStyle w:val="NoSpacing"/>
      </w:pPr>
    </w:p>
    <w:p w:rsidR="00553EBF" w:rsidRDefault="00553EBF" w:rsidP="00553EBF">
      <w:pPr>
        <w:pStyle w:val="Title"/>
        <w:spacing w:line="360" w:lineRule="auto"/>
        <w:jc w:val="left"/>
        <w:rPr>
          <w:b w:val="0"/>
          <w:i/>
          <w:color w:val="FF0000"/>
          <w:sz w:val="24"/>
        </w:rPr>
      </w:pPr>
    </w:p>
    <w:p w:rsidR="00553EBF" w:rsidRDefault="00553EBF" w:rsidP="00553EBF">
      <w:pPr>
        <w:pStyle w:val="Title"/>
        <w:spacing w:line="360" w:lineRule="auto"/>
        <w:jc w:val="left"/>
        <w:rPr>
          <w:b w:val="0"/>
          <w:i/>
          <w:color w:val="FF0000"/>
          <w:sz w:val="24"/>
        </w:rPr>
      </w:pPr>
    </w:p>
    <w:p w:rsidR="00553EBF" w:rsidRDefault="00553EBF" w:rsidP="00553EBF">
      <w:pPr>
        <w:pStyle w:val="Title"/>
        <w:spacing w:line="360" w:lineRule="auto"/>
        <w:jc w:val="left"/>
        <w:rPr>
          <w:b w:val="0"/>
          <w:i/>
          <w:color w:val="FF0000"/>
          <w:sz w:val="24"/>
        </w:rPr>
      </w:pPr>
    </w:p>
    <w:p w:rsidR="00553EBF" w:rsidRDefault="00553EBF" w:rsidP="00553EBF">
      <w:pPr>
        <w:pStyle w:val="Title"/>
        <w:spacing w:line="360" w:lineRule="auto"/>
        <w:jc w:val="left"/>
        <w:rPr>
          <w:b w:val="0"/>
          <w:i/>
          <w:color w:val="FF0000"/>
          <w:sz w:val="24"/>
        </w:rPr>
      </w:pPr>
    </w:p>
    <w:p w:rsidR="00553EBF" w:rsidRDefault="003474D0" w:rsidP="00553EBF">
      <w:pPr>
        <w:pStyle w:val="Title"/>
        <w:spacing w:line="360" w:lineRule="auto"/>
        <w:jc w:val="left"/>
        <w:rPr>
          <w:b w:val="0"/>
          <w:i/>
          <w:color w:val="FF0000"/>
          <w:sz w:val="24"/>
        </w:rPr>
      </w:pPr>
      <w:r>
        <w:rPr>
          <w:noProof/>
          <w:lang w:eastAsia="ko-KR"/>
        </w:rPr>
        <w:drawing>
          <wp:anchor distT="0" distB="0" distL="114300" distR="114300" simplePos="0" relativeHeight="251663360" behindDoc="0" locked="0" layoutInCell="1" allowOverlap="1" wp14:anchorId="11F3EE6D" wp14:editId="560E9361">
            <wp:simplePos x="0" y="0"/>
            <wp:positionH relativeFrom="page">
              <wp:align>center</wp:align>
            </wp:positionH>
            <wp:positionV relativeFrom="margin">
              <wp:posOffset>1371600</wp:posOffset>
            </wp:positionV>
            <wp:extent cx="8110728" cy="5129784"/>
            <wp:effectExtent l="4445"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8110728" cy="5129784"/>
                    </a:xfrm>
                    <a:prstGeom prst="rect">
                      <a:avLst/>
                    </a:prstGeom>
                  </pic:spPr>
                </pic:pic>
              </a:graphicData>
            </a:graphic>
            <wp14:sizeRelH relativeFrom="margin">
              <wp14:pctWidth>0</wp14:pctWidth>
            </wp14:sizeRelH>
            <wp14:sizeRelV relativeFrom="margin">
              <wp14:pctHeight>0</wp14:pctHeight>
            </wp14:sizeRelV>
          </wp:anchor>
        </w:drawing>
      </w:r>
    </w:p>
    <w:p w:rsidR="00553EBF" w:rsidRDefault="00553EBF" w:rsidP="00553EBF">
      <w:pPr>
        <w:pStyle w:val="Title"/>
        <w:spacing w:line="360" w:lineRule="auto"/>
        <w:jc w:val="left"/>
        <w:rPr>
          <w:b w:val="0"/>
          <w:i/>
          <w:color w:val="FF0000"/>
          <w:sz w:val="24"/>
        </w:rPr>
      </w:pPr>
    </w:p>
    <w:p w:rsidR="00553EBF" w:rsidRDefault="00553EBF" w:rsidP="00553EBF">
      <w:pPr>
        <w:pStyle w:val="Title"/>
        <w:ind w:left="72"/>
        <w:rPr>
          <w:sz w:val="24"/>
        </w:rPr>
      </w:pPr>
      <w:r>
        <w:rPr>
          <w:b w:val="0"/>
          <w:i/>
          <w:color w:val="FF0000"/>
          <w:sz w:val="24"/>
        </w:rPr>
        <w:br w:type="page"/>
      </w:r>
      <w:r>
        <w:rPr>
          <w:sz w:val="24"/>
        </w:rPr>
        <w:lastRenderedPageBreak/>
        <w:t xml:space="preserve">Appendix B:  PCB Layout </w:t>
      </w:r>
      <w:r w:rsidR="00A30306">
        <w:rPr>
          <w:sz w:val="24"/>
        </w:rPr>
        <w:t>To-Scale Component Side Layout</w:t>
      </w:r>
    </w:p>
    <w:p w:rsidR="00553EBF" w:rsidRDefault="00553EBF" w:rsidP="00553EBF">
      <w:pPr>
        <w:pStyle w:val="Title"/>
        <w:ind w:left="72"/>
        <w:jc w:val="left"/>
        <w:rPr>
          <w:b w:val="0"/>
          <w:sz w:val="24"/>
        </w:rPr>
      </w:pPr>
    </w:p>
    <w:p w:rsidR="00553EBF" w:rsidRPr="00527BCA" w:rsidRDefault="003474D0" w:rsidP="003474D0">
      <w:pPr>
        <w:pStyle w:val="NoSpacing"/>
      </w:pPr>
      <w:r>
        <w:rPr>
          <w:noProof/>
          <w:lang w:eastAsia="ko-KR"/>
        </w:rPr>
        <w:drawing>
          <wp:anchor distT="0" distB="0" distL="114300" distR="114300" simplePos="0" relativeHeight="251659264" behindDoc="0" locked="0" layoutInCell="1" allowOverlap="1" wp14:anchorId="45ECB52F" wp14:editId="18DF5221">
            <wp:simplePos x="0" y="0"/>
            <wp:positionH relativeFrom="column">
              <wp:posOffset>1473835</wp:posOffset>
            </wp:positionH>
            <wp:positionV relativeFrom="paragraph">
              <wp:posOffset>116205</wp:posOffset>
            </wp:positionV>
            <wp:extent cx="3209544" cy="2029968"/>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a:ext>
                      </a:extLst>
                    </a:blip>
                    <a:stretch>
                      <a:fillRect/>
                    </a:stretch>
                  </pic:blipFill>
                  <pic:spPr>
                    <a:xfrm>
                      <a:off x="0" y="0"/>
                      <a:ext cx="3209544" cy="2029968"/>
                    </a:xfrm>
                    <a:prstGeom prst="rect">
                      <a:avLst/>
                    </a:prstGeom>
                  </pic:spPr>
                </pic:pic>
              </a:graphicData>
            </a:graphic>
            <wp14:sizeRelH relativeFrom="margin">
              <wp14:pctWidth>0</wp14:pctWidth>
            </wp14:sizeRelH>
            <wp14:sizeRelV relativeFrom="margin">
              <wp14:pctHeight>0</wp14:pctHeight>
            </wp14:sizeRelV>
          </wp:anchor>
        </w:drawing>
      </w:r>
    </w:p>
    <w:sectPr w:rsidR="00553EBF" w:rsidRPr="00527BCA" w:rsidSect="0052204C">
      <w:headerReference w:type="default" r:id="rId24"/>
      <w:footerReference w:type="default" r:id="rId25"/>
      <w:headerReference w:type="first" r:id="rId26"/>
      <w:pgSz w:w="12240" w:h="15840" w:code="1"/>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F87" w:rsidRDefault="00A73F87">
      <w:r>
        <w:separator/>
      </w:r>
    </w:p>
  </w:endnote>
  <w:endnote w:type="continuationSeparator" w:id="0">
    <w:p w:rsidR="00A73F87" w:rsidRDefault="00A73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306" w:rsidRDefault="00A30306" w:rsidP="0052204C">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sidR="0034794C">
      <w:rPr>
        <w:rStyle w:val="PageNumber"/>
        <w:noProof/>
      </w:rPr>
      <w:t>4</w:t>
    </w:r>
    <w:r>
      <w:rPr>
        <w:rStyle w:val="PageNumber"/>
      </w:rPr>
      <w:fldChar w:fldCharType="end"/>
    </w:r>
    <w:r>
      <w:rPr>
        <w:rStyle w:val="PageNumber"/>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F87" w:rsidRDefault="00A73F87">
      <w:r>
        <w:separator/>
      </w:r>
    </w:p>
  </w:footnote>
  <w:footnote w:type="continuationSeparator" w:id="0">
    <w:p w:rsidR="00A73F87" w:rsidRDefault="00A73F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306" w:rsidRDefault="00A30306" w:rsidP="00133C19">
    <w:pPr>
      <w:pStyle w:val="Header"/>
      <w:tabs>
        <w:tab w:val="clear" w:pos="4320"/>
        <w:tab w:val="clear" w:pos="8640"/>
        <w:tab w:val="center" w:pos="4680"/>
        <w:tab w:val="right" w:pos="9360"/>
        <w:tab w:val="right" w:pos="12960"/>
      </w:tabs>
    </w:pPr>
    <w:r>
      <w:t>ECE 477</w:t>
    </w:r>
    <w:r>
      <w:tab/>
    </w:r>
    <w:r>
      <w:rPr>
        <w:i/>
      </w:rPr>
      <w:t>Digital Systems Senior Design Project</w:t>
    </w:r>
    <w:r>
      <w:rPr>
        <w:i/>
      </w:rPr>
      <w:tab/>
    </w:r>
    <w:r>
      <w:t>Rev 9/12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306" w:rsidRDefault="00A30306" w:rsidP="00133C19">
    <w:pPr>
      <w:pStyle w:val="Header"/>
      <w:tabs>
        <w:tab w:val="clear" w:pos="4320"/>
        <w:tab w:val="clear" w:pos="8640"/>
        <w:tab w:val="center" w:pos="4680"/>
        <w:tab w:val="right" w:pos="9360"/>
        <w:tab w:val="right" w:pos="12960"/>
      </w:tabs>
    </w:pPr>
    <w:r>
      <w:t>ECE 477</w:t>
    </w:r>
    <w:r>
      <w:tab/>
    </w:r>
    <w:r>
      <w:rPr>
        <w:i/>
      </w:rPr>
      <w:t>Digital Systems Senior Design Project</w:t>
    </w:r>
    <w:r>
      <w:rPr>
        <w:i/>
      </w:rPr>
      <w:tab/>
    </w:r>
    <w:r>
      <w:t>Rev 9/12</w:t>
    </w:r>
  </w:p>
  <w:p w:rsidR="00A30306" w:rsidRDefault="00A30306" w:rsidP="0052204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D7D7E"/>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138100B6"/>
    <w:multiLevelType w:val="multilevel"/>
    <w:tmpl w:val="9A7ABA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A2F7D92"/>
    <w:multiLevelType w:val="hybridMultilevel"/>
    <w:tmpl w:val="62167A8E"/>
    <w:lvl w:ilvl="0" w:tplc="C1241BA8">
      <w:start w:val="1"/>
      <w:numFmt w:val="bullet"/>
      <w:lvlText w:val=""/>
      <w:lvlJc w:val="left"/>
      <w:pPr>
        <w:tabs>
          <w:tab w:val="num" w:pos="288"/>
        </w:tabs>
        <w:ind w:left="288" w:hanging="288"/>
      </w:pPr>
      <w:rPr>
        <w:rFonts w:ascii="Wingdings" w:hAnsi="Wingdings" w:hint="default"/>
      </w:rPr>
    </w:lvl>
    <w:lvl w:ilvl="1" w:tplc="56B25324">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8">
    <w:nsid w:val="32C97C37"/>
    <w:multiLevelType w:val="multilevel"/>
    <w:tmpl w:val="4796D4BC"/>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nsid w:val="34527D75"/>
    <w:multiLevelType w:val="hybridMultilevel"/>
    <w:tmpl w:val="9A7ABA80"/>
    <w:lvl w:ilvl="0" w:tplc="B1BC0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311A4B"/>
    <w:multiLevelType w:val="hybridMultilevel"/>
    <w:tmpl w:val="A4F83EAA"/>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0C63373"/>
    <w:multiLevelType w:val="hybridMultilevel"/>
    <w:tmpl w:val="F11A0310"/>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0AE160C"/>
    <w:multiLevelType w:val="hybridMultilevel"/>
    <w:tmpl w:val="19149072"/>
    <w:lvl w:ilvl="0" w:tplc="FABCA12A">
      <w:start w:val="1"/>
      <w:numFmt w:val="bullet"/>
      <w:lvlText w:val=""/>
      <w:lvlJc w:val="left"/>
      <w:pPr>
        <w:tabs>
          <w:tab w:val="num" w:pos="720"/>
        </w:tabs>
        <w:ind w:left="720" w:hanging="360"/>
      </w:pPr>
      <w:rPr>
        <w:rFonts w:ascii="Wingdings 2" w:hAnsi="Wingdings 2" w:hint="default"/>
      </w:rPr>
    </w:lvl>
    <w:lvl w:ilvl="1" w:tplc="49F0D72C" w:tentative="1">
      <w:start w:val="1"/>
      <w:numFmt w:val="bullet"/>
      <w:lvlText w:val=""/>
      <w:lvlJc w:val="left"/>
      <w:pPr>
        <w:tabs>
          <w:tab w:val="num" w:pos="1440"/>
        </w:tabs>
        <w:ind w:left="1440" w:hanging="360"/>
      </w:pPr>
      <w:rPr>
        <w:rFonts w:ascii="Wingdings 2" w:hAnsi="Wingdings 2" w:hint="default"/>
      </w:rPr>
    </w:lvl>
    <w:lvl w:ilvl="2" w:tplc="5C7EE14A" w:tentative="1">
      <w:start w:val="1"/>
      <w:numFmt w:val="bullet"/>
      <w:lvlText w:val=""/>
      <w:lvlJc w:val="left"/>
      <w:pPr>
        <w:tabs>
          <w:tab w:val="num" w:pos="2160"/>
        </w:tabs>
        <w:ind w:left="2160" w:hanging="360"/>
      </w:pPr>
      <w:rPr>
        <w:rFonts w:ascii="Wingdings 2" w:hAnsi="Wingdings 2" w:hint="default"/>
      </w:rPr>
    </w:lvl>
    <w:lvl w:ilvl="3" w:tplc="98962FDC" w:tentative="1">
      <w:start w:val="1"/>
      <w:numFmt w:val="bullet"/>
      <w:lvlText w:val=""/>
      <w:lvlJc w:val="left"/>
      <w:pPr>
        <w:tabs>
          <w:tab w:val="num" w:pos="2880"/>
        </w:tabs>
        <w:ind w:left="2880" w:hanging="360"/>
      </w:pPr>
      <w:rPr>
        <w:rFonts w:ascii="Wingdings 2" w:hAnsi="Wingdings 2" w:hint="default"/>
      </w:rPr>
    </w:lvl>
    <w:lvl w:ilvl="4" w:tplc="5770C63A" w:tentative="1">
      <w:start w:val="1"/>
      <w:numFmt w:val="bullet"/>
      <w:lvlText w:val=""/>
      <w:lvlJc w:val="left"/>
      <w:pPr>
        <w:tabs>
          <w:tab w:val="num" w:pos="3600"/>
        </w:tabs>
        <w:ind w:left="3600" w:hanging="360"/>
      </w:pPr>
      <w:rPr>
        <w:rFonts w:ascii="Wingdings 2" w:hAnsi="Wingdings 2" w:hint="default"/>
      </w:rPr>
    </w:lvl>
    <w:lvl w:ilvl="5" w:tplc="3D52D3BC" w:tentative="1">
      <w:start w:val="1"/>
      <w:numFmt w:val="bullet"/>
      <w:lvlText w:val=""/>
      <w:lvlJc w:val="left"/>
      <w:pPr>
        <w:tabs>
          <w:tab w:val="num" w:pos="4320"/>
        </w:tabs>
        <w:ind w:left="4320" w:hanging="360"/>
      </w:pPr>
      <w:rPr>
        <w:rFonts w:ascii="Wingdings 2" w:hAnsi="Wingdings 2" w:hint="default"/>
      </w:rPr>
    </w:lvl>
    <w:lvl w:ilvl="6" w:tplc="91FCDAF6" w:tentative="1">
      <w:start w:val="1"/>
      <w:numFmt w:val="bullet"/>
      <w:lvlText w:val=""/>
      <w:lvlJc w:val="left"/>
      <w:pPr>
        <w:tabs>
          <w:tab w:val="num" w:pos="5040"/>
        </w:tabs>
        <w:ind w:left="5040" w:hanging="360"/>
      </w:pPr>
      <w:rPr>
        <w:rFonts w:ascii="Wingdings 2" w:hAnsi="Wingdings 2" w:hint="default"/>
      </w:rPr>
    </w:lvl>
    <w:lvl w:ilvl="7" w:tplc="91060E36" w:tentative="1">
      <w:start w:val="1"/>
      <w:numFmt w:val="bullet"/>
      <w:lvlText w:val=""/>
      <w:lvlJc w:val="left"/>
      <w:pPr>
        <w:tabs>
          <w:tab w:val="num" w:pos="5760"/>
        </w:tabs>
        <w:ind w:left="5760" w:hanging="360"/>
      </w:pPr>
      <w:rPr>
        <w:rFonts w:ascii="Wingdings 2" w:hAnsi="Wingdings 2" w:hint="default"/>
      </w:rPr>
    </w:lvl>
    <w:lvl w:ilvl="8" w:tplc="A3E4CE96" w:tentative="1">
      <w:start w:val="1"/>
      <w:numFmt w:val="bullet"/>
      <w:lvlText w:val=""/>
      <w:lvlJc w:val="left"/>
      <w:pPr>
        <w:tabs>
          <w:tab w:val="num" w:pos="6480"/>
        </w:tabs>
        <w:ind w:left="6480" w:hanging="360"/>
      </w:pPr>
      <w:rPr>
        <w:rFonts w:ascii="Wingdings 2" w:hAnsi="Wingdings 2" w:hint="default"/>
      </w:rPr>
    </w:lvl>
  </w:abstractNum>
  <w:abstractNum w:abstractNumId="16">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16"/>
  </w:num>
  <w:num w:numId="3">
    <w:abstractNumId w:val="2"/>
  </w:num>
  <w:num w:numId="4">
    <w:abstractNumId w:val="11"/>
  </w:num>
  <w:num w:numId="5">
    <w:abstractNumId w:val="5"/>
  </w:num>
  <w:num w:numId="6">
    <w:abstractNumId w:val="17"/>
  </w:num>
  <w:num w:numId="7">
    <w:abstractNumId w:val="10"/>
  </w:num>
  <w:num w:numId="8">
    <w:abstractNumId w:val="13"/>
  </w:num>
  <w:num w:numId="9">
    <w:abstractNumId w:val="12"/>
  </w:num>
  <w:num w:numId="10">
    <w:abstractNumId w:val="0"/>
  </w:num>
  <w:num w:numId="11">
    <w:abstractNumId w:val="6"/>
  </w:num>
  <w:num w:numId="12">
    <w:abstractNumId w:val="8"/>
  </w:num>
  <w:num w:numId="13">
    <w:abstractNumId w:val="7"/>
  </w:num>
  <w:num w:numId="14">
    <w:abstractNumId w:val="1"/>
  </w:num>
  <w:num w:numId="15">
    <w:abstractNumId w:val="14"/>
  </w:num>
  <w:num w:numId="16">
    <w:abstractNumId w:val="15"/>
  </w:num>
  <w:num w:numId="17">
    <w:abstractNumId w:val="9"/>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0F0"/>
    <w:rsid w:val="00022559"/>
    <w:rsid w:val="0008340A"/>
    <w:rsid w:val="000A76DD"/>
    <w:rsid w:val="000C524C"/>
    <w:rsid w:val="000F47F3"/>
    <w:rsid w:val="00114C5D"/>
    <w:rsid w:val="00126283"/>
    <w:rsid w:val="00133C19"/>
    <w:rsid w:val="00136EE2"/>
    <w:rsid w:val="00156778"/>
    <w:rsid w:val="00165477"/>
    <w:rsid w:val="00181C48"/>
    <w:rsid w:val="001A27D3"/>
    <w:rsid w:val="001C7901"/>
    <w:rsid w:val="001F2265"/>
    <w:rsid w:val="0020264F"/>
    <w:rsid w:val="00210D2B"/>
    <w:rsid w:val="00210EDC"/>
    <w:rsid w:val="00211578"/>
    <w:rsid w:val="0021748A"/>
    <w:rsid w:val="002275CF"/>
    <w:rsid w:val="00243A17"/>
    <w:rsid w:val="00260A28"/>
    <w:rsid w:val="00274785"/>
    <w:rsid w:val="0029600F"/>
    <w:rsid w:val="002A6EA5"/>
    <w:rsid w:val="002B60E5"/>
    <w:rsid w:val="002F0370"/>
    <w:rsid w:val="002F1C85"/>
    <w:rsid w:val="00301441"/>
    <w:rsid w:val="00302D0C"/>
    <w:rsid w:val="003044CC"/>
    <w:rsid w:val="003474D0"/>
    <w:rsid w:val="0034794C"/>
    <w:rsid w:val="00353461"/>
    <w:rsid w:val="003570D7"/>
    <w:rsid w:val="0035776E"/>
    <w:rsid w:val="00374E98"/>
    <w:rsid w:val="00380160"/>
    <w:rsid w:val="00383D58"/>
    <w:rsid w:val="003B299E"/>
    <w:rsid w:val="003B4BEB"/>
    <w:rsid w:val="003B6517"/>
    <w:rsid w:val="003C6737"/>
    <w:rsid w:val="003D0A85"/>
    <w:rsid w:val="003F4D98"/>
    <w:rsid w:val="00403F00"/>
    <w:rsid w:val="004138FB"/>
    <w:rsid w:val="00425DE6"/>
    <w:rsid w:val="0043282B"/>
    <w:rsid w:val="00442896"/>
    <w:rsid w:val="004462B9"/>
    <w:rsid w:val="004C3FAA"/>
    <w:rsid w:val="004E09A4"/>
    <w:rsid w:val="004F1C2C"/>
    <w:rsid w:val="004F4EB3"/>
    <w:rsid w:val="005038F9"/>
    <w:rsid w:val="0052204C"/>
    <w:rsid w:val="00527BCA"/>
    <w:rsid w:val="0053100D"/>
    <w:rsid w:val="00553EBF"/>
    <w:rsid w:val="00563E49"/>
    <w:rsid w:val="00570FF8"/>
    <w:rsid w:val="00593AE2"/>
    <w:rsid w:val="0059607C"/>
    <w:rsid w:val="005A1E31"/>
    <w:rsid w:val="005C3240"/>
    <w:rsid w:val="00603DBB"/>
    <w:rsid w:val="006132FC"/>
    <w:rsid w:val="00613678"/>
    <w:rsid w:val="00620331"/>
    <w:rsid w:val="00636583"/>
    <w:rsid w:val="0064406A"/>
    <w:rsid w:val="00657890"/>
    <w:rsid w:val="0066006A"/>
    <w:rsid w:val="006822F6"/>
    <w:rsid w:val="006A18CA"/>
    <w:rsid w:val="006A4AF2"/>
    <w:rsid w:val="006B1434"/>
    <w:rsid w:val="006F3AEE"/>
    <w:rsid w:val="00737469"/>
    <w:rsid w:val="00745B24"/>
    <w:rsid w:val="00796A7A"/>
    <w:rsid w:val="007B2786"/>
    <w:rsid w:val="007C00B2"/>
    <w:rsid w:val="007D51B9"/>
    <w:rsid w:val="007E635E"/>
    <w:rsid w:val="00807002"/>
    <w:rsid w:val="008243BE"/>
    <w:rsid w:val="0083770A"/>
    <w:rsid w:val="00853E09"/>
    <w:rsid w:val="0086613D"/>
    <w:rsid w:val="008939E5"/>
    <w:rsid w:val="008B117B"/>
    <w:rsid w:val="008C3E2E"/>
    <w:rsid w:val="008E69C7"/>
    <w:rsid w:val="008F2B55"/>
    <w:rsid w:val="009204C9"/>
    <w:rsid w:val="00920898"/>
    <w:rsid w:val="0092786F"/>
    <w:rsid w:val="009325C6"/>
    <w:rsid w:val="009527E7"/>
    <w:rsid w:val="0096512E"/>
    <w:rsid w:val="00967958"/>
    <w:rsid w:val="0097357E"/>
    <w:rsid w:val="00992ACB"/>
    <w:rsid w:val="009941CC"/>
    <w:rsid w:val="009A05D8"/>
    <w:rsid w:val="009B0317"/>
    <w:rsid w:val="009D10DA"/>
    <w:rsid w:val="00A010D4"/>
    <w:rsid w:val="00A13402"/>
    <w:rsid w:val="00A16AC7"/>
    <w:rsid w:val="00A30306"/>
    <w:rsid w:val="00A401DE"/>
    <w:rsid w:val="00A55D45"/>
    <w:rsid w:val="00A61DD5"/>
    <w:rsid w:val="00A629B0"/>
    <w:rsid w:val="00A67223"/>
    <w:rsid w:val="00A73F87"/>
    <w:rsid w:val="00A867A4"/>
    <w:rsid w:val="00A920ED"/>
    <w:rsid w:val="00AA7E04"/>
    <w:rsid w:val="00AC3EFC"/>
    <w:rsid w:val="00AE2FBD"/>
    <w:rsid w:val="00AF2EB3"/>
    <w:rsid w:val="00AF3487"/>
    <w:rsid w:val="00B04C1F"/>
    <w:rsid w:val="00B24F58"/>
    <w:rsid w:val="00B25359"/>
    <w:rsid w:val="00B40D74"/>
    <w:rsid w:val="00B57903"/>
    <w:rsid w:val="00B6302F"/>
    <w:rsid w:val="00B70DCE"/>
    <w:rsid w:val="00B87AE0"/>
    <w:rsid w:val="00B91D90"/>
    <w:rsid w:val="00BC1785"/>
    <w:rsid w:val="00BC60EA"/>
    <w:rsid w:val="00BD4DB7"/>
    <w:rsid w:val="00BE16D1"/>
    <w:rsid w:val="00BF0B0B"/>
    <w:rsid w:val="00BF478E"/>
    <w:rsid w:val="00BF6572"/>
    <w:rsid w:val="00C00BE5"/>
    <w:rsid w:val="00C620F0"/>
    <w:rsid w:val="00C6305C"/>
    <w:rsid w:val="00C7798D"/>
    <w:rsid w:val="00C8357D"/>
    <w:rsid w:val="00C86A2C"/>
    <w:rsid w:val="00C92D3C"/>
    <w:rsid w:val="00CA6EA1"/>
    <w:rsid w:val="00CB5454"/>
    <w:rsid w:val="00D74272"/>
    <w:rsid w:val="00D943D6"/>
    <w:rsid w:val="00DB64A5"/>
    <w:rsid w:val="00DC2D90"/>
    <w:rsid w:val="00DE6B84"/>
    <w:rsid w:val="00E3503D"/>
    <w:rsid w:val="00E55702"/>
    <w:rsid w:val="00E60118"/>
    <w:rsid w:val="00E636AE"/>
    <w:rsid w:val="00E6393D"/>
    <w:rsid w:val="00E7027F"/>
    <w:rsid w:val="00EA69C2"/>
    <w:rsid w:val="00EB1C98"/>
    <w:rsid w:val="00ED264F"/>
    <w:rsid w:val="00F02003"/>
    <w:rsid w:val="00F45C9A"/>
    <w:rsid w:val="00F53EEB"/>
    <w:rsid w:val="00F60369"/>
    <w:rsid w:val="00F618D3"/>
    <w:rsid w:val="00F6586D"/>
    <w:rsid w:val="00F67965"/>
    <w:rsid w:val="00F86865"/>
    <w:rsid w:val="00FC6F50"/>
    <w:rsid w:val="00FC70FA"/>
    <w:rsid w:val="00FD013C"/>
    <w:rsid w:val="00FE0250"/>
    <w:rsid w:val="00FF158E"/>
    <w:rsid w:val="00FF7F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E6393D"/>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52204C"/>
  </w:style>
  <w:style w:type="paragraph" w:styleId="NoSpacing">
    <w:name w:val="No Spacing"/>
    <w:uiPriority w:val="1"/>
    <w:qFormat/>
    <w:rsid w:val="0043282B"/>
    <w:rPr>
      <w:sz w:val="24"/>
    </w:rPr>
  </w:style>
  <w:style w:type="paragraph" w:customStyle="1" w:styleId="Text">
    <w:name w:val="Text"/>
    <w:basedOn w:val="Normal"/>
    <w:qFormat/>
    <w:rsid w:val="0043282B"/>
    <w:pPr>
      <w:spacing w:after="60"/>
      <w:ind w:firstLine="360"/>
      <w:jc w:val="both"/>
    </w:pPr>
    <w:rPr>
      <w:rFonts w:asciiTheme="minorHAnsi" w:hAnsiTheme="minorHAnsi"/>
    </w:rPr>
  </w:style>
  <w:style w:type="paragraph" w:styleId="ListParagraph">
    <w:name w:val="List Paragraph"/>
    <w:basedOn w:val="Normal"/>
    <w:uiPriority w:val="34"/>
    <w:qFormat/>
    <w:rsid w:val="00FD013C"/>
    <w:pPr>
      <w:ind w:left="720"/>
      <w:contextualSpacing/>
    </w:pPr>
  </w:style>
  <w:style w:type="character" w:styleId="Hyperlink">
    <w:name w:val="Hyperlink"/>
    <w:basedOn w:val="DefaultParagraphFont"/>
    <w:uiPriority w:val="99"/>
    <w:unhideWhenUsed/>
    <w:rsid w:val="00FD013C"/>
    <w:rPr>
      <w:color w:val="0000FF"/>
      <w:u w:val="single"/>
    </w:rPr>
  </w:style>
  <w:style w:type="table" w:styleId="TableClassic3">
    <w:name w:val="Table Classic 3"/>
    <w:basedOn w:val="TableNormal"/>
    <w:rsid w:val="009527E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Professional">
    <w:name w:val="Table Professional"/>
    <w:basedOn w:val="TableNormal"/>
    <w:rsid w:val="009527E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unhideWhenUsed/>
    <w:qFormat/>
    <w:rsid w:val="009527E7"/>
    <w:rPr>
      <w:b/>
      <w:bCs/>
      <w:sz w:val="20"/>
      <w:szCs w:val="18"/>
    </w:rPr>
  </w:style>
  <w:style w:type="paragraph" w:styleId="BalloonText">
    <w:name w:val="Balloon Text"/>
    <w:basedOn w:val="Normal"/>
    <w:link w:val="BalloonTextChar"/>
    <w:rsid w:val="008F2B55"/>
    <w:rPr>
      <w:rFonts w:ascii="Tahoma" w:hAnsi="Tahoma" w:cs="Tahoma"/>
      <w:sz w:val="16"/>
      <w:szCs w:val="16"/>
    </w:rPr>
  </w:style>
  <w:style w:type="character" w:customStyle="1" w:styleId="BalloonTextChar">
    <w:name w:val="Balloon Text Char"/>
    <w:basedOn w:val="DefaultParagraphFont"/>
    <w:link w:val="BalloonText"/>
    <w:rsid w:val="008F2B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E6393D"/>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52204C"/>
  </w:style>
  <w:style w:type="paragraph" w:styleId="NoSpacing">
    <w:name w:val="No Spacing"/>
    <w:uiPriority w:val="1"/>
    <w:qFormat/>
    <w:rsid w:val="0043282B"/>
    <w:rPr>
      <w:sz w:val="24"/>
    </w:rPr>
  </w:style>
  <w:style w:type="paragraph" w:customStyle="1" w:styleId="Text">
    <w:name w:val="Text"/>
    <w:basedOn w:val="Normal"/>
    <w:qFormat/>
    <w:rsid w:val="0043282B"/>
    <w:pPr>
      <w:spacing w:after="60"/>
      <w:ind w:firstLine="360"/>
      <w:jc w:val="both"/>
    </w:pPr>
    <w:rPr>
      <w:rFonts w:asciiTheme="minorHAnsi" w:hAnsiTheme="minorHAnsi"/>
    </w:rPr>
  </w:style>
  <w:style w:type="paragraph" w:styleId="ListParagraph">
    <w:name w:val="List Paragraph"/>
    <w:basedOn w:val="Normal"/>
    <w:uiPriority w:val="34"/>
    <w:qFormat/>
    <w:rsid w:val="00FD013C"/>
    <w:pPr>
      <w:ind w:left="720"/>
      <w:contextualSpacing/>
    </w:pPr>
  </w:style>
  <w:style w:type="character" w:styleId="Hyperlink">
    <w:name w:val="Hyperlink"/>
    <w:basedOn w:val="DefaultParagraphFont"/>
    <w:uiPriority w:val="99"/>
    <w:unhideWhenUsed/>
    <w:rsid w:val="00FD013C"/>
    <w:rPr>
      <w:color w:val="0000FF"/>
      <w:u w:val="single"/>
    </w:rPr>
  </w:style>
  <w:style w:type="table" w:styleId="TableClassic3">
    <w:name w:val="Table Classic 3"/>
    <w:basedOn w:val="TableNormal"/>
    <w:rsid w:val="009527E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Professional">
    <w:name w:val="Table Professional"/>
    <w:basedOn w:val="TableNormal"/>
    <w:rsid w:val="009527E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unhideWhenUsed/>
    <w:qFormat/>
    <w:rsid w:val="009527E7"/>
    <w:rPr>
      <w:b/>
      <w:bCs/>
      <w:sz w:val="20"/>
      <w:szCs w:val="18"/>
    </w:rPr>
  </w:style>
  <w:style w:type="paragraph" w:styleId="BalloonText">
    <w:name w:val="Balloon Text"/>
    <w:basedOn w:val="Normal"/>
    <w:link w:val="BalloonTextChar"/>
    <w:rsid w:val="008F2B55"/>
    <w:rPr>
      <w:rFonts w:ascii="Tahoma" w:hAnsi="Tahoma" w:cs="Tahoma"/>
      <w:sz w:val="16"/>
      <w:szCs w:val="16"/>
    </w:rPr>
  </w:style>
  <w:style w:type="character" w:customStyle="1" w:styleId="BalloonTextChar">
    <w:name w:val="Balloon Text Char"/>
    <w:basedOn w:val="DefaultParagraphFont"/>
    <w:link w:val="BalloonText"/>
    <w:rsid w:val="008F2B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0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lnmh9ip6v2uc.cloudfront.net/datasheets/Sensors/GPS/Venus/638/doc/Venus638FLPx_DS_v07.pdf" TargetMode="External"/><Relationship Id="rId18" Type="http://schemas.openxmlformats.org/officeDocument/2006/relationships/hyperlink" Target="http://www.micrel.com/_PDF/mic5219.pdf"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raspberrypi.org/phpBB3/viewtopic.php?f=2&amp;t=4402" TargetMode="External"/><Relationship Id="rId17" Type="http://schemas.openxmlformats.org/officeDocument/2006/relationships/hyperlink" Target="http://www.cypress.com/?docID=32407"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parkfun.com/products/538" TargetMode="External"/><Relationship Id="rId20" Type="http://schemas.openxmlformats.org/officeDocument/2006/relationships/hyperlink" Target="http://www.st.com/st-web-ui/static/active/en/resource/technical/document/data_brief/DM00041389.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4pcb.com/standard-custom-order-pcb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digi.com/pdf/ds_xbeepro900hp.pdf"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ololu.com/catalog/product/2115"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t.com/st-web-ui/static/active/en/resource/technical/document/datasheet/DM00037051.pdf"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41BBC-DC90-48BE-8485-EA5AB198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Pages>
  <Words>1750</Words>
  <Characters>9980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Design Project</vt:lpstr>
    </vt:vector>
  </TitlesOfParts>
  <Company>Purdue University</Company>
  <LinksUpToDate>false</LinksUpToDate>
  <CharactersWithSpaces>11707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creator>Kurt Otte</dc:creator>
  <cp:lastModifiedBy>Stephen Carlson</cp:lastModifiedBy>
  <cp:revision>83</cp:revision>
  <cp:lastPrinted>2013-10-03T23:41:00Z</cp:lastPrinted>
  <dcterms:created xsi:type="dcterms:W3CDTF">2013-10-03T22:09:00Z</dcterms:created>
  <dcterms:modified xsi:type="dcterms:W3CDTF">2013-10-04T03:34:00Z</dcterms:modified>
</cp:coreProperties>
</file>