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D90" w:rsidRPr="00D01EEE" w:rsidRDefault="00DC2D90" w:rsidP="00E24E15">
      <w:pPr>
        <w:pStyle w:val="Title"/>
        <w:rPr>
          <w:szCs w:val="28"/>
        </w:rPr>
      </w:pPr>
      <w:r w:rsidRPr="00D01EEE">
        <w:rPr>
          <w:szCs w:val="28"/>
        </w:rPr>
        <w:t xml:space="preserve">Homework </w:t>
      </w:r>
      <w:r w:rsidR="007E7868">
        <w:rPr>
          <w:szCs w:val="28"/>
        </w:rPr>
        <w:t>9</w:t>
      </w:r>
      <w:r w:rsidRPr="00D01EEE">
        <w:rPr>
          <w:szCs w:val="28"/>
        </w:rPr>
        <w:t xml:space="preserve">:  </w:t>
      </w:r>
      <w:r w:rsidR="0070122B">
        <w:rPr>
          <w:szCs w:val="28"/>
        </w:rPr>
        <w:t>Software Design Considerations</w:t>
      </w:r>
    </w:p>
    <w:p w:rsidR="00DC2D90" w:rsidRDefault="007E559F" w:rsidP="006E18B9">
      <w:pPr>
        <w:pStyle w:val="Title"/>
        <w:rPr>
          <w:i/>
          <w:sz w:val="24"/>
        </w:rPr>
      </w:pPr>
      <w:r>
        <w:rPr>
          <w:i/>
          <w:sz w:val="24"/>
        </w:rPr>
        <w:t xml:space="preserve"> </w:t>
      </w:r>
    </w:p>
    <w:p w:rsidR="00DC2D90" w:rsidRDefault="00DC2D90">
      <w:pPr>
        <w:pStyle w:val="Title"/>
        <w:rPr>
          <w:i/>
          <w:sz w:val="24"/>
        </w:rPr>
      </w:pPr>
    </w:p>
    <w:p w:rsidR="00937C1D" w:rsidRDefault="005266CA" w:rsidP="00937C1D">
      <w:pPr>
        <w:pStyle w:val="Title"/>
        <w:spacing w:line="360" w:lineRule="auto"/>
        <w:jc w:val="left"/>
        <w:rPr>
          <w:sz w:val="24"/>
        </w:rPr>
      </w:pPr>
      <w:r>
        <w:rPr>
          <w:sz w:val="24"/>
        </w:rPr>
        <w:t>Team Code Name: __Augmented Reality Simulator____________</w:t>
      </w:r>
      <w:proofErr w:type="gramStart"/>
      <w:r>
        <w:rPr>
          <w:sz w:val="24"/>
        </w:rPr>
        <w:t>_  Group</w:t>
      </w:r>
      <w:proofErr w:type="gramEnd"/>
      <w:r>
        <w:rPr>
          <w:sz w:val="24"/>
        </w:rPr>
        <w:t xml:space="preserve"> No.  _5</w:t>
      </w:r>
      <w:r w:rsidR="00937C1D">
        <w:rPr>
          <w:sz w:val="24"/>
        </w:rPr>
        <w:t>_</w:t>
      </w:r>
    </w:p>
    <w:p w:rsidR="00937C1D" w:rsidRDefault="00937C1D" w:rsidP="00937C1D">
      <w:pPr>
        <w:pStyle w:val="Title"/>
        <w:spacing w:line="360" w:lineRule="auto"/>
        <w:jc w:val="left"/>
        <w:rPr>
          <w:sz w:val="24"/>
        </w:rPr>
      </w:pPr>
      <w:r>
        <w:rPr>
          <w:sz w:val="24"/>
        </w:rPr>
        <w:t>Team Member Completing This Home</w:t>
      </w:r>
      <w:r w:rsidR="005266CA">
        <w:rPr>
          <w:sz w:val="24"/>
        </w:rPr>
        <w:t>work: ______Thor Smith</w:t>
      </w:r>
      <w:r>
        <w:rPr>
          <w:sz w:val="24"/>
        </w:rPr>
        <w:t>_____________</w:t>
      </w:r>
    </w:p>
    <w:p w:rsidR="00302D0C" w:rsidRDefault="006174F4" w:rsidP="004B3B93">
      <w:pPr>
        <w:pStyle w:val="Title"/>
        <w:spacing w:line="360" w:lineRule="auto"/>
        <w:jc w:val="left"/>
        <w:rPr>
          <w:sz w:val="24"/>
        </w:rPr>
      </w:pPr>
      <w:r>
        <w:rPr>
          <w:sz w:val="24"/>
        </w:rPr>
        <w:t>E</w:t>
      </w:r>
      <w:r w:rsidR="00937C1D">
        <w:rPr>
          <w:sz w:val="24"/>
        </w:rPr>
        <w:t>-mail Add</w:t>
      </w:r>
      <w:r w:rsidR="005266CA">
        <w:rPr>
          <w:sz w:val="24"/>
        </w:rPr>
        <w:t>ress of Team Member: ____smith777</w:t>
      </w:r>
      <w:r w:rsidR="00937C1D">
        <w:rPr>
          <w:sz w:val="24"/>
        </w:rPr>
        <w:t>___ @ purdue.edu</w:t>
      </w:r>
    </w:p>
    <w:p w:rsidR="00FA348D" w:rsidRDefault="00FA348D" w:rsidP="005A1E31">
      <w:pPr>
        <w:pStyle w:val="Title"/>
        <w:jc w:val="left"/>
        <w:rPr>
          <w:sz w:val="24"/>
        </w:rPr>
      </w:pPr>
    </w:p>
    <w:p w:rsidR="00C1503E" w:rsidRDefault="00C1503E" w:rsidP="00C1503E">
      <w:pPr>
        <w:pStyle w:val="Title"/>
        <w:jc w:val="left"/>
        <w:rPr>
          <w:sz w:val="24"/>
        </w:rPr>
      </w:pPr>
      <w:r>
        <w:rPr>
          <w:sz w:val="24"/>
        </w:rPr>
        <w:t>Evaluation:</w:t>
      </w:r>
    </w:p>
    <w:p w:rsidR="00C1503E" w:rsidRDefault="00C1503E" w:rsidP="00C1503E">
      <w:pPr>
        <w:pStyle w:val="Title"/>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CA1000" w:rsidRPr="002F129A" w:rsidTr="00867F69">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CA1000" w:rsidRPr="00C74458" w:rsidRDefault="00CA1000" w:rsidP="00867F69">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CA1000" w:rsidRPr="002F129A" w:rsidRDefault="00CA1000" w:rsidP="00867F69">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CA1000" w:rsidRPr="002F129A" w:rsidRDefault="00CA1000" w:rsidP="00867F69">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CA1000" w:rsidRPr="002F129A" w:rsidRDefault="00CA1000" w:rsidP="00867F69">
            <w:pPr>
              <w:pStyle w:val="Heading3"/>
              <w:rPr>
                <w:b w:val="0"/>
                <w:color w:val="000000"/>
              </w:rPr>
            </w:pPr>
            <w:r w:rsidRPr="002F129A">
              <w:rPr>
                <w:b w:val="0"/>
                <w:color w:val="000000"/>
              </w:rPr>
              <w:t>SCORE</w:t>
            </w: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Pr="00C74458" w:rsidRDefault="00CA1000" w:rsidP="00867F69">
            <w:pPr>
              <w:jc w:val="center"/>
              <w:rPr>
                <w:color w:val="000000"/>
                <w:szCs w:val="24"/>
              </w:rPr>
            </w:pPr>
            <w:r>
              <w:rPr>
                <w:color w:val="000000"/>
                <w:szCs w:val="24"/>
              </w:rPr>
              <w:t>1.0</w:t>
            </w:r>
          </w:p>
        </w:tc>
        <w:tc>
          <w:tcPr>
            <w:tcW w:w="5940" w:type="dxa"/>
            <w:tcBorders>
              <w:left w:val="nil"/>
              <w:right w:val="single" w:sz="18" w:space="0" w:color="auto"/>
            </w:tcBorders>
            <w:vAlign w:val="center"/>
          </w:tcPr>
          <w:p w:rsidR="00CA1000" w:rsidRPr="00C74458" w:rsidRDefault="00CA1000" w:rsidP="00867F69">
            <w:pPr>
              <w:pStyle w:val="Heading1"/>
              <w:rPr>
                <w:i w:val="0"/>
                <w:color w:val="000000"/>
                <w:szCs w:val="24"/>
              </w:rPr>
            </w:pPr>
            <w:r>
              <w:rPr>
                <w:i w:val="0"/>
                <w:color w:val="000000"/>
                <w:szCs w:val="24"/>
              </w:rPr>
              <w:t xml:space="preserve">Introduction </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 xml:space="preserve">5 </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2.0</w:t>
            </w:r>
          </w:p>
        </w:tc>
        <w:tc>
          <w:tcPr>
            <w:tcW w:w="5940" w:type="dxa"/>
            <w:tcBorders>
              <w:left w:val="nil"/>
              <w:right w:val="single" w:sz="18" w:space="0" w:color="auto"/>
            </w:tcBorders>
            <w:vAlign w:val="center"/>
          </w:tcPr>
          <w:p w:rsidR="00CA1000" w:rsidRPr="003F4D98" w:rsidRDefault="00CA1000" w:rsidP="00CA1000">
            <w:pPr>
              <w:pStyle w:val="Heading1"/>
              <w:rPr>
                <w:i w:val="0"/>
                <w:color w:val="000000"/>
                <w:szCs w:val="24"/>
              </w:rPr>
            </w:pPr>
            <w:r>
              <w:rPr>
                <w:i w:val="0"/>
              </w:rPr>
              <w:t>Software Design Considerations</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30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Pr="00C74458" w:rsidRDefault="00CA1000" w:rsidP="00867F69">
            <w:pPr>
              <w:jc w:val="center"/>
              <w:rPr>
                <w:color w:val="000000"/>
                <w:szCs w:val="24"/>
              </w:rPr>
            </w:pPr>
            <w:r>
              <w:rPr>
                <w:color w:val="000000"/>
                <w:szCs w:val="24"/>
              </w:rPr>
              <w:t>3.0</w:t>
            </w:r>
          </w:p>
        </w:tc>
        <w:tc>
          <w:tcPr>
            <w:tcW w:w="5940" w:type="dxa"/>
            <w:tcBorders>
              <w:left w:val="nil"/>
              <w:right w:val="single" w:sz="18" w:space="0" w:color="auto"/>
            </w:tcBorders>
            <w:vAlign w:val="center"/>
          </w:tcPr>
          <w:p w:rsidR="00CA1000" w:rsidRPr="003F4D98" w:rsidRDefault="00CA1000" w:rsidP="00CA1000">
            <w:pPr>
              <w:pStyle w:val="Heading1"/>
              <w:rPr>
                <w:i w:val="0"/>
                <w:color w:val="000000"/>
                <w:szCs w:val="24"/>
              </w:rPr>
            </w:pPr>
            <w:r>
              <w:rPr>
                <w:i w:val="0"/>
              </w:rPr>
              <w:t>Software Design Narrative</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30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Pr="00C74458" w:rsidRDefault="00CA1000" w:rsidP="00867F69">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CA1000" w:rsidRPr="00C74458" w:rsidRDefault="00CA1000" w:rsidP="00867F69">
            <w:pPr>
              <w:pStyle w:val="Heading1"/>
              <w:rPr>
                <w:i w:val="0"/>
                <w:color w:val="000000"/>
                <w:szCs w:val="24"/>
              </w:rPr>
            </w:pPr>
            <w:r>
              <w:rPr>
                <w:i w:val="0"/>
                <w:color w:val="000000"/>
                <w:szCs w:val="24"/>
              </w:rPr>
              <w:t>Summary</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5</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5.0</w:t>
            </w:r>
          </w:p>
        </w:tc>
        <w:tc>
          <w:tcPr>
            <w:tcW w:w="5940" w:type="dxa"/>
            <w:tcBorders>
              <w:left w:val="nil"/>
              <w:right w:val="single" w:sz="18" w:space="0" w:color="auto"/>
            </w:tcBorders>
            <w:vAlign w:val="center"/>
          </w:tcPr>
          <w:p w:rsidR="00CA1000" w:rsidRDefault="00CA1000" w:rsidP="00867F69">
            <w:pPr>
              <w:pStyle w:val="Heading1"/>
              <w:rPr>
                <w:i w:val="0"/>
                <w:color w:val="000000"/>
                <w:szCs w:val="24"/>
              </w:rPr>
            </w:pPr>
            <w:r>
              <w:rPr>
                <w:i w:val="0"/>
                <w:color w:val="000000"/>
                <w:szCs w:val="24"/>
              </w:rPr>
              <w:t>List of References</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App A</w:t>
            </w:r>
          </w:p>
        </w:tc>
        <w:tc>
          <w:tcPr>
            <w:tcW w:w="5940" w:type="dxa"/>
            <w:tcBorders>
              <w:left w:val="nil"/>
              <w:right w:val="single" w:sz="18" w:space="0" w:color="auto"/>
            </w:tcBorders>
            <w:vAlign w:val="center"/>
          </w:tcPr>
          <w:p w:rsidR="00CA1000" w:rsidRPr="00CA1000" w:rsidRDefault="00CA1000" w:rsidP="00867F69">
            <w:pPr>
              <w:pStyle w:val="Heading1"/>
              <w:rPr>
                <w:i w:val="0"/>
                <w:color w:val="000000"/>
                <w:szCs w:val="24"/>
              </w:rPr>
            </w:pPr>
            <w:r w:rsidRPr="00CA1000">
              <w:rPr>
                <w:i w:val="0"/>
              </w:rPr>
              <w:t>Flowchart/Pseudo-code for Main Program</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App B</w:t>
            </w:r>
          </w:p>
        </w:tc>
        <w:tc>
          <w:tcPr>
            <w:tcW w:w="5940" w:type="dxa"/>
            <w:tcBorders>
              <w:left w:val="nil"/>
              <w:right w:val="single" w:sz="18" w:space="0" w:color="auto"/>
            </w:tcBorders>
            <w:vAlign w:val="center"/>
          </w:tcPr>
          <w:p w:rsidR="00CA1000" w:rsidRPr="00CA1000" w:rsidRDefault="00CA1000" w:rsidP="00867F69">
            <w:pPr>
              <w:pStyle w:val="Heading1"/>
              <w:rPr>
                <w:i w:val="0"/>
                <w:color w:val="000000"/>
                <w:szCs w:val="24"/>
              </w:rPr>
            </w:pPr>
            <w:r w:rsidRPr="00CA1000">
              <w:rPr>
                <w:i w:val="0"/>
              </w:rPr>
              <w:t>Hierarchical Block Diagram of Code Organization</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top w:val="single" w:sz="18" w:space="0" w:color="auto"/>
              <w:left w:val="nil"/>
              <w:bottom w:val="nil"/>
              <w:right w:val="single" w:sz="18" w:space="0" w:color="auto"/>
            </w:tcBorders>
            <w:vAlign w:val="center"/>
          </w:tcPr>
          <w:p w:rsidR="00CA1000" w:rsidRPr="00C74458" w:rsidRDefault="00CA1000" w:rsidP="00867F69">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CA1000" w:rsidRPr="00C74458" w:rsidRDefault="00CA1000" w:rsidP="00867F69">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bl>
    <w:p w:rsidR="005A1E31" w:rsidRDefault="005A1E31" w:rsidP="005A1E31">
      <w:pPr>
        <w:pStyle w:val="Title"/>
        <w:jc w:val="left"/>
        <w:rPr>
          <w:sz w:val="24"/>
        </w:rPr>
      </w:pPr>
    </w:p>
    <w:p w:rsidR="00DE38AE" w:rsidRDefault="00DE38AE" w:rsidP="005A1E31">
      <w:pPr>
        <w:pStyle w:val="Title"/>
        <w:jc w:val="left"/>
        <w:rPr>
          <w:sz w:val="24"/>
        </w:rPr>
      </w:pPr>
    </w:p>
    <w:p w:rsidR="00E24E15" w:rsidRDefault="00E24E15" w:rsidP="00DE38AE">
      <w:pPr>
        <w:pStyle w:val="Title"/>
        <w:jc w:val="left"/>
        <w:rPr>
          <w:sz w:val="24"/>
        </w:rPr>
      </w:pPr>
      <w:r>
        <w:rPr>
          <w:sz w:val="24"/>
        </w:rPr>
        <w:t>Comments:</w:t>
      </w:r>
    </w:p>
    <w:p w:rsidR="00FA348D" w:rsidRPr="004B3B93" w:rsidRDefault="00FA348D" w:rsidP="00DE38AE">
      <w:pPr>
        <w:pStyle w:val="Title"/>
        <w:jc w:val="left"/>
        <w:rPr>
          <w:b w:val="0"/>
          <w:sz w:val="24"/>
        </w:rPr>
      </w:pPr>
    </w:p>
    <w:p w:rsidR="00DE38AE" w:rsidRDefault="0098658F" w:rsidP="00534464">
      <w:pPr>
        <w:pStyle w:val="Title"/>
        <w:numPr>
          <w:ilvl w:val="0"/>
          <w:numId w:val="12"/>
        </w:numPr>
        <w:spacing w:line="360" w:lineRule="auto"/>
        <w:jc w:val="left"/>
        <w:rPr>
          <w:sz w:val="24"/>
        </w:rPr>
      </w:pPr>
      <w:r>
        <w:rPr>
          <w:sz w:val="24"/>
        </w:rPr>
        <w:br w:type="page"/>
      </w:r>
      <w:r w:rsidR="00DE38AE">
        <w:rPr>
          <w:sz w:val="24"/>
        </w:rPr>
        <w:lastRenderedPageBreak/>
        <w:t>Introduction</w:t>
      </w:r>
    </w:p>
    <w:p w:rsidR="005F662F" w:rsidRDefault="005F662F" w:rsidP="004B3B93">
      <w:pPr>
        <w:pStyle w:val="Title"/>
        <w:spacing w:line="360" w:lineRule="auto"/>
        <w:ind w:firstLine="432"/>
        <w:jc w:val="left"/>
        <w:rPr>
          <w:b w:val="0"/>
          <w:sz w:val="24"/>
        </w:rPr>
      </w:pPr>
      <w:r>
        <w:rPr>
          <w:b w:val="0"/>
          <w:sz w:val="24"/>
        </w:rPr>
        <w:t xml:space="preserve">We propose an Augmented Reality Simulator that allows at least on user to play an electronic game in a mobile, outdoor environment. </w:t>
      </w:r>
      <w:r w:rsidR="004A0B58">
        <w:rPr>
          <w:b w:val="0"/>
          <w:sz w:val="24"/>
        </w:rPr>
        <w:t xml:space="preserve">The device is split into two primary physical parts, but there are three parts for software. </w:t>
      </w:r>
      <w:r>
        <w:rPr>
          <w:b w:val="0"/>
          <w:sz w:val="24"/>
        </w:rPr>
        <w:t xml:space="preserve">The central control unit, the headset, and the GPU will all have software components. </w:t>
      </w:r>
      <w:r w:rsidR="00012AB7">
        <w:rPr>
          <w:b w:val="0"/>
          <w:sz w:val="24"/>
        </w:rPr>
        <w:t xml:space="preserve">The headset routes information to the GPU and the GPU renders images and objects based on that information. The central control unit tells the headset where images and objects are located and provides a user interface. </w:t>
      </w:r>
      <w:r>
        <w:rPr>
          <w:b w:val="0"/>
          <w:sz w:val="24"/>
        </w:rPr>
        <w:t>This report will focus on the software on the headset</w:t>
      </w:r>
      <w:r w:rsidR="00012AB7">
        <w:rPr>
          <w:b w:val="0"/>
          <w:sz w:val="24"/>
        </w:rPr>
        <w:t>, but will address the software on all components.</w:t>
      </w:r>
    </w:p>
    <w:p w:rsidR="005B0673" w:rsidRPr="005F662F" w:rsidRDefault="00CB6CAC" w:rsidP="00CB6CAC">
      <w:pPr>
        <w:pStyle w:val="Title"/>
        <w:spacing w:line="360" w:lineRule="auto"/>
        <w:ind w:firstLine="432"/>
        <w:jc w:val="left"/>
        <w:rPr>
          <w:b w:val="0"/>
          <w:sz w:val="24"/>
        </w:rPr>
      </w:pPr>
      <w:r>
        <w:rPr>
          <w:b w:val="0"/>
          <w:sz w:val="24"/>
        </w:rPr>
        <w:t xml:space="preserve">The software design must address how data will flow between all hardware and software components. The headset must accurately transform </w:t>
      </w:r>
      <w:r w:rsidR="0078533E">
        <w:rPr>
          <w:b w:val="0"/>
          <w:sz w:val="24"/>
        </w:rPr>
        <w:t>raw inputs from the sensors into values that can be used meaningfully by other software components. The GPS accuracy poses a challenge for reliably detecting simulatio</w:t>
      </w:r>
      <w:r w:rsidR="006C6731">
        <w:rPr>
          <w:b w:val="0"/>
          <w:sz w:val="24"/>
        </w:rPr>
        <w:t>n collisions</w:t>
      </w:r>
      <w:r>
        <w:rPr>
          <w:b w:val="0"/>
          <w:sz w:val="24"/>
        </w:rPr>
        <w:t xml:space="preserve">. </w:t>
      </w:r>
      <w:r w:rsidR="006C6731">
        <w:rPr>
          <w:b w:val="0"/>
          <w:sz w:val="24"/>
        </w:rPr>
        <w:t>It also poses a problem for accurately drawing the location of objects for the user.</w:t>
      </w:r>
      <w:r w:rsidR="004A0B58">
        <w:rPr>
          <w:b w:val="0"/>
          <w:sz w:val="24"/>
        </w:rPr>
        <w:t xml:space="preserve"> The GPU must accurately draw objects and have a shared method of referring to objects specified by the central control unit. The central control unit must provide a user interface and manage the states of a wireless headset. </w:t>
      </w:r>
    </w:p>
    <w:p w:rsidR="00DE38AE" w:rsidRDefault="00DE38AE" w:rsidP="00534464">
      <w:pPr>
        <w:pStyle w:val="Title"/>
        <w:spacing w:line="360" w:lineRule="auto"/>
        <w:jc w:val="left"/>
        <w:rPr>
          <w:sz w:val="24"/>
        </w:rPr>
      </w:pPr>
    </w:p>
    <w:p w:rsidR="00DE38AE" w:rsidRDefault="0098658F" w:rsidP="00534464">
      <w:pPr>
        <w:pStyle w:val="Title"/>
        <w:numPr>
          <w:ilvl w:val="0"/>
          <w:numId w:val="11"/>
        </w:numPr>
        <w:spacing w:line="360" w:lineRule="auto"/>
        <w:jc w:val="left"/>
        <w:rPr>
          <w:sz w:val="24"/>
        </w:rPr>
      </w:pPr>
      <w:r>
        <w:rPr>
          <w:sz w:val="24"/>
        </w:rPr>
        <w:t>Software Design Considerations</w:t>
      </w:r>
    </w:p>
    <w:p w:rsidR="005B5BB0" w:rsidRDefault="000B3BD5" w:rsidP="00B66DF8">
      <w:pPr>
        <w:pStyle w:val="Title"/>
        <w:spacing w:line="360" w:lineRule="auto"/>
        <w:ind w:firstLine="432"/>
        <w:jc w:val="left"/>
        <w:rPr>
          <w:b w:val="0"/>
          <w:sz w:val="24"/>
        </w:rPr>
      </w:pPr>
      <w:r>
        <w:rPr>
          <w:b w:val="0"/>
          <w:sz w:val="24"/>
        </w:rPr>
        <w:t>A state machine approach was chosen for the headset versus a polled loop style or purely interrupt driven program</w:t>
      </w:r>
      <w:r w:rsidR="005B0673">
        <w:rPr>
          <w:b w:val="0"/>
          <w:sz w:val="24"/>
        </w:rPr>
        <w:t xml:space="preserve">. This </w:t>
      </w:r>
      <w:r w:rsidR="006C6731">
        <w:rPr>
          <w:b w:val="0"/>
          <w:sz w:val="24"/>
        </w:rPr>
        <w:t>choice was made because the headset must cycle through states based on wireless data received</w:t>
      </w:r>
      <w:r w:rsidR="005B5BB0">
        <w:rPr>
          <w:b w:val="0"/>
          <w:sz w:val="24"/>
        </w:rPr>
        <w:t xml:space="preserve"> from the central control unit. The diagram in Figure 1 below shows that states that the headset must go through to successfully demonstrate the required functionality.</w:t>
      </w:r>
      <w:r w:rsidR="00EC06D8">
        <w:rPr>
          <w:b w:val="0"/>
          <w:sz w:val="24"/>
        </w:rPr>
        <w:t xml:space="preserve"> The headset must begin by broadcasting its presence so that it may be selected for inclusion in the simulation by the central control unit. It must then load static data from the central control unit to the GPU for later rendering. Once this has been completed it may finally enter the simulation phase.</w:t>
      </w:r>
      <w:r w:rsidR="00220ED9">
        <w:rPr>
          <w:b w:val="0"/>
          <w:sz w:val="24"/>
        </w:rPr>
        <w:t xml:space="preserve"> Flowcharts </w:t>
      </w:r>
      <w:r w:rsidR="002A7150">
        <w:rPr>
          <w:b w:val="0"/>
          <w:sz w:val="24"/>
        </w:rPr>
        <w:t>describing</w:t>
      </w:r>
      <w:r w:rsidR="00220ED9">
        <w:rPr>
          <w:b w:val="0"/>
          <w:sz w:val="24"/>
        </w:rPr>
        <w:t xml:space="preserve"> the</w:t>
      </w:r>
      <w:r w:rsidR="002A7150">
        <w:rPr>
          <w:b w:val="0"/>
          <w:sz w:val="24"/>
        </w:rPr>
        <w:t xml:space="preserve"> operation of the</w:t>
      </w:r>
      <w:r w:rsidR="00220ED9">
        <w:rPr>
          <w:b w:val="0"/>
          <w:sz w:val="24"/>
        </w:rPr>
        <w:t xml:space="preserve"> central control unit and the headset main module can be found in Appendix A.</w:t>
      </w:r>
    </w:p>
    <w:p w:rsidR="005B5BB0" w:rsidRDefault="005B5BB0" w:rsidP="005B5BB0">
      <w:pPr>
        <w:pStyle w:val="Title"/>
        <w:keepNext/>
        <w:spacing w:line="360" w:lineRule="auto"/>
        <w:ind w:firstLine="432"/>
        <w:jc w:val="left"/>
      </w:pPr>
      <w:r w:rsidRPr="005B5BB0">
        <w:rPr>
          <w:b w:val="0"/>
          <w:noProof/>
          <w:sz w:val="24"/>
        </w:rPr>
        <w:lastRenderedPageBreak/>
        <w:drawing>
          <wp:inline distT="0" distB="0" distL="0" distR="0" wp14:anchorId="7EB8D0AF" wp14:editId="132AB3C0">
            <wp:extent cx="4773582" cy="3560373"/>
            <wp:effectExtent l="0" t="0" r="825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3582" cy="3560373"/>
                    </a:xfrm>
                    <a:prstGeom prst="rect">
                      <a:avLst/>
                    </a:prstGeom>
                  </pic:spPr>
                </pic:pic>
              </a:graphicData>
            </a:graphic>
          </wp:inline>
        </w:drawing>
      </w:r>
    </w:p>
    <w:p w:rsidR="005B5BB0" w:rsidRDefault="005B5BB0" w:rsidP="00EC06D8">
      <w:pPr>
        <w:pStyle w:val="Caption"/>
        <w:jc w:val="center"/>
        <w:rPr>
          <w:b w:val="0"/>
          <w:sz w:val="24"/>
        </w:rPr>
      </w:pPr>
      <w:r>
        <w:t xml:space="preserve">Figure </w:t>
      </w:r>
      <w:r w:rsidR="007A0826">
        <w:fldChar w:fldCharType="begin"/>
      </w:r>
      <w:r w:rsidR="007A0826">
        <w:instrText xml:space="preserve"> SEQ Figure \* ARABIC </w:instrText>
      </w:r>
      <w:r w:rsidR="007A0826">
        <w:fldChar w:fldCharType="separate"/>
      </w:r>
      <w:r w:rsidR="001C596D">
        <w:rPr>
          <w:noProof/>
        </w:rPr>
        <w:t>1</w:t>
      </w:r>
      <w:r w:rsidR="007A0826">
        <w:rPr>
          <w:noProof/>
        </w:rPr>
        <w:fldChar w:fldCharType="end"/>
      </w:r>
      <w:r>
        <w:t>: State machine for headset operation.</w:t>
      </w:r>
    </w:p>
    <w:p w:rsidR="005266CA" w:rsidRDefault="00806D55" w:rsidP="005B5BB0">
      <w:pPr>
        <w:pStyle w:val="Title"/>
        <w:spacing w:line="360" w:lineRule="auto"/>
        <w:ind w:firstLine="432"/>
        <w:jc w:val="left"/>
        <w:rPr>
          <w:b w:val="0"/>
          <w:sz w:val="24"/>
        </w:rPr>
      </w:pPr>
      <w:r>
        <w:rPr>
          <w:b w:val="0"/>
          <w:sz w:val="24"/>
        </w:rPr>
        <w:t xml:space="preserve">The communication between the central control unit and the </w:t>
      </w:r>
      <w:proofErr w:type="spellStart"/>
      <w:r>
        <w:rPr>
          <w:b w:val="0"/>
          <w:sz w:val="24"/>
        </w:rPr>
        <w:t>XBee</w:t>
      </w:r>
      <w:proofErr w:type="spellEnd"/>
      <w:r w:rsidR="00C267FB">
        <w:rPr>
          <w:b w:val="0"/>
          <w:sz w:val="24"/>
        </w:rPr>
        <w:t xml:space="preserve"> [1]</w:t>
      </w:r>
      <w:r>
        <w:rPr>
          <w:b w:val="0"/>
          <w:sz w:val="24"/>
        </w:rPr>
        <w:t xml:space="preserve"> is through UART. In the same manner, the communication between the STM32F4 and the </w:t>
      </w:r>
      <w:proofErr w:type="spellStart"/>
      <w:r>
        <w:rPr>
          <w:b w:val="0"/>
          <w:sz w:val="24"/>
        </w:rPr>
        <w:t>XBee</w:t>
      </w:r>
      <w:proofErr w:type="spellEnd"/>
      <w:r>
        <w:rPr>
          <w:b w:val="0"/>
          <w:sz w:val="24"/>
        </w:rPr>
        <w:t xml:space="preserve"> is through UART. The communication between the GPU</w:t>
      </w:r>
      <w:r w:rsidR="00C267FB">
        <w:rPr>
          <w:b w:val="0"/>
          <w:sz w:val="24"/>
        </w:rPr>
        <w:t xml:space="preserve"> (raspberry pi)</w:t>
      </w:r>
      <w:r>
        <w:rPr>
          <w:b w:val="0"/>
          <w:sz w:val="24"/>
        </w:rPr>
        <w:t xml:space="preserve"> and the STM32F4 is through SPI. The GPU will act as the maste</w:t>
      </w:r>
      <w:r w:rsidR="005B5BB0">
        <w:rPr>
          <w:b w:val="0"/>
          <w:sz w:val="24"/>
        </w:rPr>
        <w:t>r and the STM32F4 will act as the slave. The IMU communicates to the STM32F4 through I2C clocked at 400 KHZ (fast mode)</w:t>
      </w:r>
      <w:r w:rsidR="00C267FB">
        <w:rPr>
          <w:b w:val="0"/>
          <w:sz w:val="24"/>
        </w:rPr>
        <w:t xml:space="preserve"> [6]</w:t>
      </w:r>
      <w:r w:rsidR="005B5BB0">
        <w:rPr>
          <w:b w:val="0"/>
          <w:sz w:val="24"/>
        </w:rPr>
        <w:t xml:space="preserve"> and the </w:t>
      </w:r>
      <w:r w:rsidR="00C267FB" w:rsidRPr="00C267FB">
        <w:rPr>
          <w:b w:val="0"/>
          <w:sz w:val="24"/>
        </w:rPr>
        <w:t>Venus638FLPx GPS Receiver</w:t>
      </w:r>
      <w:r w:rsidR="00C267FB">
        <w:rPr>
          <w:b w:val="0"/>
          <w:sz w:val="24"/>
        </w:rPr>
        <w:t xml:space="preserve"> [2]</w:t>
      </w:r>
      <w:r w:rsidR="005B5BB0">
        <w:rPr>
          <w:b w:val="0"/>
          <w:sz w:val="24"/>
        </w:rPr>
        <w:t xml:space="preserve"> communicates through UART. The baud rate of the </w:t>
      </w:r>
      <w:proofErr w:type="spellStart"/>
      <w:r w:rsidR="005B5BB0">
        <w:rPr>
          <w:b w:val="0"/>
          <w:sz w:val="24"/>
        </w:rPr>
        <w:t>XBee</w:t>
      </w:r>
      <w:proofErr w:type="spellEnd"/>
      <w:r w:rsidR="005B5BB0">
        <w:rPr>
          <w:b w:val="0"/>
          <w:sz w:val="24"/>
        </w:rPr>
        <w:t xml:space="preserve"> </w:t>
      </w:r>
      <w:r w:rsidR="00EC06D8">
        <w:rPr>
          <w:b w:val="0"/>
          <w:sz w:val="24"/>
        </w:rPr>
        <w:t>modules is</w:t>
      </w:r>
      <w:r w:rsidR="003705EA">
        <w:rPr>
          <w:b w:val="0"/>
          <w:sz w:val="24"/>
        </w:rPr>
        <w:t xml:space="preserve"> set for 567</w:t>
      </w:r>
      <w:r w:rsidR="005B5BB0">
        <w:rPr>
          <w:b w:val="0"/>
          <w:sz w:val="24"/>
        </w:rPr>
        <w:t xml:space="preserve">00 on their corresponding UART ports. </w:t>
      </w:r>
      <w:r w:rsidR="00EC06D8">
        <w:rPr>
          <w:b w:val="0"/>
          <w:sz w:val="24"/>
        </w:rPr>
        <w:t>The baud rate of the GPS is</w:t>
      </w:r>
      <w:r w:rsidR="005B5BB0">
        <w:rPr>
          <w:b w:val="0"/>
          <w:sz w:val="24"/>
        </w:rPr>
        <w:t xml:space="preserve"> configured for 38400. </w:t>
      </w:r>
    </w:p>
    <w:p w:rsidR="00EC06D8" w:rsidRDefault="00476C81" w:rsidP="005B5BB0">
      <w:pPr>
        <w:pStyle w:val="Title"/>
        <w:spacing w:line="360" w:lineRule="auto"/>
        <w:ind w:firstLine="432"/>
        <w:jc w:val="left"/>
        <w:rPr>
          <w:b w:val="0"/>
          <w:sz w:val="24"/>
        </w:rPr>
      </w:pPr>
      <w:r>
        <w:rPr>
          <w:b w:val="0"/>
          <w:sz w:val="24"/>
        </w:rPr>
        <w:t>The memory configuration of the headset can be seen in the Figure 2. This image was taken from the program</w:t>
      </w:r>
      <w:r w:rsidR="00C267FB">
        <w:rPr>
          <w:b w:val="0"/>
          <w:sz w:val="24"/>
        </w:rPr>
        <w:t>ming</w:t>
      </w:r>
      <w:r>
        <w:rPr>
          <w:b w:val="0"/>
          <w:sz w:val="24"/>
        </w:rPr>
        <w:t xml:space="preserve"> </w:t>
      </w:r>
      <w:r w:rsidR="00FC4521">
        <w:rPr>
          <w:b w:val="0"/>
          <w:sz w:val="24"/>
        </w:rPr>
        <w:t>manual for the STM32F4</w:t>
      </w:r>
      <w:r w:rsidR="00C267FB">
        <w:rPr>
          <w:b w:val="0"/>
          <w:sz w:val="24"/>
        </w:rPr>
        <w:t xml:space="preserve"> [5]</w:t>
      </w:r>
      <w:r w:rsidR="00FC4521">
        <w:rPr>
          <w:b w:val="0"/>
          <w:sz w:val="24"/>
        </w:rPr>
        <w:t xml:space="preserve">. SRAM is mapped from </w:t>
      </w:r>
      <w:r w:rsidR="00FC4521" w:rsidRPr="00FC4521">
        <w:rPr>
          <w:b w:val="0"/>
          <w:sz w:val="24"/>
        </w:rPr>
        <w:t>0x20000000 to 0x20020000</w:t>
      </w:r>
      <w:r w:rsidR="00FC4521">
        <w:rPr>
          <w:b w:val="0"/>
          <w:sz w:val="24"/>
        </w:rPr>
        <w:t xml:space="preserve"> for a total of 128K. The stack will be stored at location </w:t>
      </w:r>
      <w:r w:rsidR="00FC4521" w:rsidRPr="00FC4521">
        <w:rPr>
          <w:b w:val="0"/>
          <w:sz w:val="24"/>
        </w:rPr>
        <w:t>0x20020000</w:t>
      </w:r>
      <w:r w:rsidR="00FC4521">
        <w:rPr>
          <w:b w:val="0"/>
          <w:sz w:val="24"/>
        </w:rPr>
        <w:t xml:space="preserve"> because it is a descending stack. Static and global variables will be stored at location </w:t>
      </w:r>
      <w:r w:rsidR="00FC4521" w:rsidRPr="00FC4521">
        <w:rPr>
          <w:b w:val="0"/>
          <w:sz w:val="24"/>
        </w:rPr>
        <w:t>0x20000000</w:t>
      </w:r>
      <w:r w:rsidR="00FC4521">
        <w:rPr>
          <w:b w:val="0"/>
          <w:sz w:val="24"/>
        </w:rPr>
        <w:t xml:space="preserve">. There are currently no plans to use a heap. All of the memory necessary will be determined at compile time for the headset. </w:t>
      </w:r>
    </w:p>
    <w:p w:rsidR="00FC4521" w:rsidRDefault="00FC4521" w:rsidP="00FC4521">
      <w:pPr>
        <w:pStyle w:val="Title"/>
        <w:keepNext/>
        <w:spacing w:line="360" w:lineRule="auto"/>
        <w:ind w:firstLine="432"/>
        <w:jc w:val="left"/>
      </w:pPr>
      <w:r w:rsidRPr="00FC4521">
        <w:rPr>
          <w:b w:val="0"/>
          <w:noProof/>
          <w:sz w:val="24"/>
        </w:rPr>
        <w:lastRenderedPageBreak/>
        <w:drawing>
          <wp:inline distT="0" distB="0" distL="0" distR="0" wp14:anchorId="7E0FA128" wp14:editId="38A66721">
            <wp:extent cx="4955364" cy="4602163"/>
            <wp:effectExtent l="0" t="0" r="0" b="825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55364" cy="4602163"/>
                    </a:xfrm>
                    <a:prstGeom prst="rect">
                      <a:avLst/>
                    </a:prstGeom>
                  </pic:spPr>
                </pic:pic>
              </a:graphicData>
            </a:graphic>
          </wp:inline>
        </w:drawing>
      </w:r>
    </w:p>
    <w:p w:rsidR="005B5BB0" w:rsidRPr="005266CA" w:rsidRDefault="00FC4521" w:rsidP="00B66DF8">
      <w:pPr>
        <w:pStyle w:val="Caption"/>
        <w:jc w:val="center"/>
        <w:rPr>
          <w:b w:val="0"/>
          <w:sz w:val="24"/>
        </w:rPr>
      </w:pPr>
      <w:r>
        <w:t xml:space="preserve">Figure </w:t>
      </w:r>
      <w:r w:rsidR="007A0826">
        <w:fldChar w:fldCharType="begin"/>
      </w:r>
      <w:r w:rsidR="007A0826">
        <w:instrText xml:space="preserve"> SEQ Figure \* ARABIC </w:instrText>
      </w:r>
      <w:r w:rsidR="007A0826">
        <w:fldChar w:fldCharType="separate"/>
      </w:r>
      <w:r w:rsidR="001C596D">
        <w:rPr>
          <w:noProof/>
        </w:rPr>
        <w:t>2</w:t>
      </w:r>
      <w:r w:rsidR="007A0826">
        <w:rPr>
          <w:noProof/>
        </w:rPr>
        <w:fldChar w:fldCharType="end"/>
      </w:r>
      <w:r>
        <w:t>: Memory map from STM32F4 Manual</w:t>
      </w:r>
      <w:r w:rsidR="00C267FB">
        <w:t xml:space="preserve"> [5]</w:t>
      </w:r>
    </w:p>
    <w:p w:rsidR="00DE38AE" w:rsidRDefault="00DE38AE" w:rsidP="00534464">
      <w:pPr>
        <w:pStyle w:val="Title"/>
        <w:spacing w:line="360" w:lineRule="auto"/>
        <w:jc w:val="left"/>
        <w:rPr>
          <w:sz w:val="24"/>
        </w:rPr>
      </w:pPr>
    </w:p>
    <w:p w:rsidR="00FB7592" w:rsidRDefault="004664A1" w:rsidP="00534464">
      <w:pPr>
        <w:pStyle w:val="Title"/>
        <w:numPr>
          <w:ilvl w:val="0"/>
          <w:numId w:val="11"/>
        </w:numPr>
        <w:spacing w:line="360" w:lineRule="auto"/>
        <w:jc w:val="left"/>
        <w:rPr>
          <w:sz w:val="24"/>
        </w:rPr>
      </w:pPr>
      <w:r>
        <w:rPr>
          <w:sz w:val="24"/>
        </w:rPr>
        <w:t>Software Design Narrative</w:t>
      </w:r>
    </w:p>
    <w:p w:rsidR="00B66DF8" w:rsidRPr="00B66DF8" w:rsidRDefault="00B66DF8" w:rsidP="00B66DF8">
      <w:pPr>
        <w:pStyle w:val="Title"/>
        <w:spacing w:line="360" w:lineRule="auto"/>
        <w:jc w:val="left"/>
        <w:rPr>
          <w:b w:val="0"/>
          <w:sz w:val="24"/>
        </w:rPr>
      </w:pPr>
      <w:r w:rsidRPr="00B66DF8">
        <w:rPr>
          <w:b w:val="0"/>
          <w:sz w:val="24"/>
        </w:rPr>
        <w:tab/>
        <w:t xml:space="preserve">Figure </w:t>
      </w:r>
      <w:r w:rsidR="004C0E3D">
        <w:rPr>
          <w:b w:val="0"/>
          <w:sz w:val="24"/>
        </w:rPr>
        <w:t>5</w:t>
      </w:r>
      <w:r w:rsidRPr="00B66DF8">
        <w:rPr>
          <w:b w:val="0"/>
          <w:sz w:val="24"/>
        </w:rPr>
        <w:t xml:space="preserve"> in Appendix B shows the hierarchical arrangement of the various code modules included in our design. The code modules in our design are: the central control unit user interface, the central control unit simulation, the headset main module, the headset GPS IRQ, the headset IMU IRQ, the headset battery IRQ, the headset </w:t>
      </w:r>
      <w:proofErr w:type="spellStart"/>
      <w:r w:rsidRPr="00B66DF8">
        <w:rPr>
          <w:b w:val="0"/>
          <w:sz w:val="24"/>
        </w:rPr>
        <w:t>XBee</w:t>
      </w:r>
      <w:proofErr w:type="spellEnd"/>
      <w:r w:rsidRPr="00B66DF8">
        <w:rPr>
          <w:b w:val="0"/>
          <w:sz w:val="24"/>
        </w:rPr>
        <w:t xml:space="preserve"> IRQ, and the headset GPU.</w:t>
      </w:r>
    </w:p>
    <w:p w:rsidR="00B66DF8" w:rsidRPr="00B66DF8" w:rsidRDefault="00B66DF8" w:rsidP="00B66DF8">
      <w:pPr>
        <w:pStyle w:val="Title"/>
        <w:spacing w:line="360" w:lineRule="auto"/>
        <w:jc w:val="left"/>
        <w:rPr>
          <w:b w:val="0"/>
          <w:sz w:val="24"/>
        </w:rPr>
      </w:pPr>
      <w:r w:rsidRPr="00B66DF8">
        <w:rPr>
          <w:b w:val="0"/>
          <w:sz w:val="24"/>
        </w:rPr>
        <w:tab/>
        <w:t xml:space="preserve">The central control unit user interface </w:t>
      </w:r>
      <w:r w:rsidR="00477B7F">
        <w:rPr>
          <w:b w:val="0"/>
          <w:sz w:val="24"/>
        </w:rPr>
        <w:t>is</w:t>
      </w:r>
      <w:r w:rsidRPr="00B66DF8">
        <w:rPr>
          <w:b w:val="0"/>
          <w:sz w:val="24"/>
        </w:rPr>
        <w:t xml:space="preserve"> written in Python </w:t>
      </w:r>
      <w:proofErr w:type="spellStart"/>
      <w:r w:rsidRPr="00B66DF8">
        <w:rPr>
          <w:b w:val="0"/>
          <w:sz w:val="24"/>
        </w:rPr>
        <w:t>Tkinter</w:t>
      </w:r>
      <w:proofErr w:type="spellEnd"/>
      <w:r w:rsidR="00632D12">
        <w:rPr>
          <w:b w:val="0"/>
          <w:sz w:val="24"/>
        </w:rPr>
        <w:t xml:space="preserve"> [7]</w:t>
      </w:r>
      <w:r w:rsidRPr="00B66DF8">
        <w:rPr>
          <w:b w:val="0"/>
          <w:sz w:val="24"/>
        </w:rPr>
        <w:t xml:space="preserve">. </w:t>
      </w:r>
      <w:proofErr w:type="spellStart"/>
      <w:r w:rsidRPr="00B66DF8">
        <w:rPr>
          <w:b w:val="0"/>
          <w:sz w:val="24"/>
        </w:rPr>
        <w:t>Tkinter</w:t>
      </w:r>
      <w:proofErr w:type="spellEnd"/>
      <w:r w:rsidRPr="00B66DF8">
        <w:rPr>
          <w:b w:val="0"/>
          <w:sz w:val="24"/>
        </w:rPr>
        <w:t xml:space="preserve"> was chosen because a complex user interface is not needed</w:t>
      </w:r>
      <w:r w:rsidR="009330A3">
        <w:rPr>
          <w:b w:val="0"/>
          <w:sz w:val="24"/>
        </w:rPr>
        <w:t>, and because the author is</w:t>
      </w:r>
      <w:r w:rsidRPr="00B66DF8">
        <w:rPr>
          <w:b w:val="0"/>
          <w:sz w:val="24"/>
        </w:rPr>
        <w:t xml:space="preserve"> familiar with the s</w:t>
      </w:r>
      <w:r w:rsidR="00477B7F">
        <w:rPr>
          <w:b w:val="0"/>
          <w:sz w:val="24"/>
        </w:rPr>
        <w:t>oftware. The user interface</w:t>
      </w:r>
      <w:r w:rsidRPr="00B66DF8">
        <w:rPr>
          <w:b w:val="0"/>
          <w:sz w:val="24"/>
        </w:rPr>
        <w:t xml:space="preserve"> launch</w:t>
      </w:r>
      <w:r w:rsidR="00477B7F">
        <w:rPr>
          <w:b w:val="0"/>
          <w:sz w:val="24"/>
        </w:rPr>
        <w:t>es</w:t>
      </w:r>
      <w:r w:rsidRPr="00B66DF8">
        <w:rPr>
          <w:b w:val="0"/>
          <w:sz w:val="24"/>
        </w:rPr>
        <w:t xml:space="preserve"> on startup of the central control unit and begin</w:t>
      </w:r>
      <w:r w:rsidR="00477B7F">
        <w:rPr>
          <w:b w:val="0"/>
          <w:sz w:val="24"/>
        </w:rPr>
        <w:t>s</w:t>
      </w:r>
      <w:r w:rsidRPr="00B66DF8">
        <w:rPr>
          <w:b w:val="0"/>
          <w:sz w:val="24"/>
        </w:rPr>
        <w:t xml:space="preserve"> looking for available headsets to jo</w:t>
      </w:r>
      <w:r w:rsidR="00477B7F">
        <w:rPr>
          <w:b w:val="0"/>
          <w:sz w:val="24"/>
        </w:rPr>
        <w:t>in in simulations. The user is</w:t>
      </w:r>
      <w:r w:rsidRPr="00B66DF8">
        <w:rPr>
          <w:b w:val="0"/>
          <w:sz w:val="24"/>
        </w:rPr>
        <w:t xml:space="preserve"> able to choose available headsets and add them. The simulation allow</w:t>
      </w:r>
      <w:r w:rsidR="00477B7F">
        <w:rPr>
          <w:b w:val="0"/>
          <w:sz w:val="24"/>
        </w:rPr>
        <w:t>s</w:t>
      </w:r>
      <w:r w:rsidRPr="00B66DF8">
        <w:rPr>
          <w:b w:val="0"/>
          <w:sz w:val="24"/>
        </w:rPr>
        <w:t xml:space="preserve"> a user to select a simulation to run. After selecting a simulation, </w:t>
      </w:r>
      <w:r w:rsidRPr="00B66DF8">
        <w:rPr>
          <w:b w:val="0"/>
          <w:sz w:val="24"/>
        </w:rPr>
        <w:lastRenderedPageBreak/>
        <w:t xml:space="preserve">the rules and hazards </w:t>
      </w:r>
      <w:r w:rsidR="00477B7F">
        <w:rPr>
          <w:b w:val="0"/>
          <w:sz w:val="24"/>
        </w:rPr>
        <w:t>are</w:t>
      </w:r>
      <w:r w:rsidRPr="00B66DF8">
        <w:rPr>
          <w:b w:val="0"/>
          <w:sz w:val="24"/>
        </w:rPr>
        <w:t xml:space="preserve"> explained to the user. The </w:t>
      </w:r>
      <w:proofErr w:type="spellStart"/>
      <w:proofErr w:type="gramStart"/>
      <w:r w:rsidRPr="00B66DF8">
        <w:rPr>
          <w:b w:val="0"/>
          <w:sz w:val="24"/>
        </w:rPr>
        <w:t>gui</w:t>
      </w:r>
      <w:proofErr w:type="spellEnd"/>
      <w:proofErr w:type="gramEnd"/>
      <w:r w:rsidRPr="00B66DF8">
        <w:rPr>
          <w:b w:val="0"/>
          <w:sz w:val="24"/>
        </w:rPr>
        <w:t xml:space="preserve"> will then launch the simulation and wait for it to end.</w:t>
      </w:r>
    </w:p>
    <w:p w:rsidR="00B66DF8" w:rsidRPr="00B66DF8" w:rsidRDefault="00B66DF8" w:rsidP="00B66DF8">
      <w:pPr>
        <w:pStyle w:val="Title"/>
        <w:spacing w:line="360" w:lineRule="auto"/>
        <w:jc w:val="left"/>
        <w:rPr>
          <w:b w:val="0"/>
          <w:sz w:val="24"/>
        </w:rPr>
      </w:pPr>
      <w:r w:rsidRPr="00B66DF8">
        <w:rPr>
          <w:b w:val="0"/>
          <w:sz w:val="24"/>
        </w:rPr>
        <w:tab/>
        <w:t>The central control unit simulation will first load image and object data to all headsets through wireless communication. It will then proceed to send updates about the position of the image and object data to the user. Updates about the headsets position will be periodically processed and collision detection will be performed to determine simulation events to be triggered.</w:t>
      </w:r>
      <w:r w:rsidR="001C596D">
        <w:rPr>
          <w:b w:val="0"/>
          <w:sz w:val="24"/>
        </w:rPr>
        <w:t xml:space="preserve"> Due to limited accuracy of the GPS, virtual objects will be made large (approximately 2 meters) for the purposes of detecting collisions.</w:t>
      </w:r>
      <w:r w:rsidR="004C0E3D">
        <w:rPr>
          <w:b w:val="0"/>
          <w:sz w:val="24"/>
        </w:rPr>
        <w:t xml:space="preserve"> Progress has been made in defining the configuration settings for the </w:t>
      </w:r>
      <w:hyperlink r:id="rId10" w:history="1">
        <w:proofErr w:type="spellStart"/>
        <w:r w:rsidR="004C0E3D" w:rsidRPr="004C0E3D">
          <w:rPr>
            <w:rStyle w:val="Hyperlink"/>
            <w:b w:val="0"/>
            <w:sz w:val="24"/>
          </w:rPr>
          <w:t>XBee</w:t>
        </w:r>
        <w:proofErr w:type="spellEnd"/>
      </w:hyperlink>
      <w:r w:rsidR="004C0E3D">
        <w:rPr>
          <w:b w:val="0"/>
          <w:sz w:val="24"/>
        </w:rPr>
        <w:t>. Most of the work for this module remains.</w:t>
      </w:r>
    </w:p>
    <w:p w:rsidR="00B66DF8" w:rsidRPr="00B66DF8" w:rsidRDefault="00B66DF8" w:rsidP="00B66DF8">
      <w:pPr>
        <w:pStyle w:val="Title"/>
        <w:spacing w:line="360" w:lineRule="auto"/>
        <w:jc w:val="left"/>
        <w:rPr>
          <w:b w:val="0"/>
          <w:sz w:val="24"/>
        </w:rPr>
      </w:pPr>
      <w:r w:rsidRPr="00B66DF8">
        <w:rPr>
          <w:b w:val="0"/>
          <w:sz w:val="24"/>
        </w:rPr>
        <w:tab/>
        <w:t>The head</w:t>
      </w:r>
      <w:r w:rsidR="00477B7F">
        <w:rPr>
          <w:b w:val="0"/>
          <w:sz w:val="24"/>
        </w:rPr>
        <w:t xml:space="preserve">set IMU, </w:t>
      </w:r>
      <w:proofErr w:type="spellStart"/>
      <w:r w:rsidR="00477B7F">
        <w:rPr>
          <w:b w:val="0"/>
          <w:sz w:val="24"/>
        </w:rPr>
        <w:t>XBee</w:t>
      </w:r>
      <w:proofErr w:type="spellEnd"/>
      <w:r w:rsidR="00477B7F">
        <w:rPr>
          <w:b w:val="0"/>
          <w:sz w:val="24"/>
        </w:rPr>
        <w:t>, and GPS IRQs</w:t>
      </w:r>
      <w:r w:rsidRPr="00B66DF8">
        <w:rPr>
          <w:b w:val="0"/>
          <w:sz w:val="24"/>
        </w:rPr>
        <w:t xml:space="preserve"> pull data from the respective units and pool that data into a </w:t>
      </w:r>
      <w:proofErr w:type="spellStart"/>
      <w:proofErr w:type="gramStart"/>
      <w:r w:rsidRPr="00B66DF8">
        <w:rPr>
          <w:b w:val="0"/>
          <w:sz w:val="24"/>
        </w:rPr>
        <w:t>fifo</w:t>
      </w:r>
      <w:proofErr w:type="spellEnd"/>
      <w:proofErr w:type="gramEnd"/>
      <w:r w:rsidRPr="00B66DF8">
        <w:rPr>
          <w:b w:val="0"/>
          <w:sz w:val="24"/>
        </w:rPr>
        <w:t xml:space="preserve"> buff</w:t>
      </w:r>
      <w:r w:rsidR="00477B7F">
        <w:rPr>
          <w:b w:val="0"/>
          <w:sz w:val="24"/>
        </w:rPr>
        <w:t>er. The headset main module</w:t>
      </w:r>
      <w:r w:rsidRPr="00B66DF8">
        <w:rPr>
          <w:b w:val="0"/>
          <w:sz w:val="24"/>
        </w:rPr>
        <w:t xml:space="preserve"> periodically send</w:t>
      </w:r>
      <w:r w:rsidR="00477B7F">
        <w:rPr>
          <w:b w:val="0"/>
          <w:sz w:val="24"/>
        </w:rPr>
        <w:t>s</w:t>
      </w:r>
      <w:r w:rsidRPr="00B66DF8">
        <w:rPr>
          <w:b w:val="0"/>
          <w:sz w:val="24"/>
        </w:rPr>
        <w:t xml:space="preserve"> data collected for the GPS location, IMU orientation, and battery status to the GPU and to the central control unit. When packets are received, the headset main module transition</w:t>
      </w:r>
      <w:r w:rsidR="00477B7F">
        <w:rPr>
          <w:b w:val="0"/>
          <w:sz w:val="24"/>
        </w:rPr>
        <w:t>s</w:t>
      </w:r>
      <w:r w:rsidRPr="00B66DF8">
        <w:rPr>
          <w:b w:val="0"/>
          <w:sz w:val="24"/>
        </w:rPr>
        <w:t xml:space="preserve"> between the following states: Broadcast Presence, Load Static Data, and Run Simulation. The Broadcast Presence state cause</w:t>
      </w:r>
      <w:r w:rsidR="00477B7F">
        <w:rPr>
          <w:b w:val="0"/>
          <w:sz w:val="24"/>
        </w:rPr>
        <w:t>s</w:t>
      </w:r>
      <w:r w:rsidRPr="00B66DF8">
        <w:rPr>
          <w:b w:val="0"/>
          <w:sz w:val="24"/>
        </w:rPr>
        <w:t xml:space="preserve"> the headset to repeatedly send out a message to the central control unit advertising the headset's availability. The Load Static Data state will transfer data from the CCU to the GPU for storage. The Run Simulation state will wait for object update messages from the central control unit and send the updates to the GPU.</w:t>
      </w:r>
      <w:r w:rsidR="004C0E3D">
        <w:rPr>
          <w:b w:val="0"/>
          <w:sz w:val="24"/>
        </w:rPr>
        <w:t xml:space="preserve"> The IMU, GPS, and battery IRQs ha</w:t>
      </w:r>
      <w:r w:rsidR="002B4AEB">
        <w:rPr>
          <w:b w:val="0"/>
          <w:sz w:val="24"/>
        </w:rPr>
        <w:t>ve been</w:t>
      </w:r>
      <w:r w:rsidR="004C0E3D">
        <w:rPr>
          <w:b w:val="0"/>
          <w:sz w:val="24"/>
        </w:rPr>
        <w:t xml:space="preserve"> completed. Data has been successfully extracted </w:t>
      </w:r>
      <w:r w:rsidR="00BE494E">
        <w:rPr>
          <w:b w:val="0"/>
          <w:sz w:val="24"/>
        </w:rPr>
        <w:t xml:space="preserve">from all of these sensors through the STM32F4. The code can be found </w:t>
      </w:r>
      <w:hyperlink r:id="rId11" w:history="1">
        <w:r w:rsidR="00BE494E" w:rsidRPr="00BE494E">
          <w:rPr>
            <w:rStyle w:val="Hyperlink"/>
            <w:b w:val="0"/>
            <w:sz w:val="24"/>
          </w:rPr>
          <w:t>here</w:t>
        </w:r>
      </w:hyperlink>
      <w:r w:rsidR="00BE494E">
        <w:rPr>
          <w:b w:val="0"/>
          <w:sz w:val="24"/>
        </w:rPr>
        <w:t>. STMicroelectronics libraries were used to extract the data [4].</w:t>
      </w:r>
    </w:p>
    <w:p w:rsidR="00B66DF8" w:rsidRPr="00B66DF8" w:rsidRDefault="00B66DF8" w:rsidP="00B66DF8">
      <w:pPr>
        <w:pStyle w:val="Title"/>
        <w:spacing w:line="360" w:lineRule="auto"/>
        <w:jc w:val="left"/>
        <w:rPr>
          <w:b w:val="0"/>
          <w:sz w:val="24"/>
        </w:rPr>
      </w:pPr>
      <w:r w:rsidRPr="00B66DF8">
        <w:rPr>
          <w:b w:val="0"/>
          <w:sz w:val="24"/>
        </w:rPr>
        <w:tab/>
        <w:t xml:space="preserve">The GPU </w:t>
      </w:r>
      <w:r w:rsidR="002B4AEB">
        <w:rPr>
          <w:b w:val="0"/>
          <w:sz w:val="24"/>
        </w:rPr>
        <w:t>software was written for the Raspberry Pi using</w:t>
      </w:r>
      <w:r w:rsidRPr="00B66DF8">
        <w:rPr>
          <w:b w:val="0"/>
          <w:sz w:val="24"/>
        </w:rPr>
        <w:t xml:space="preserve"> OpenGL</w:t>
      </w:r>
      <w:r w:rsidR="002B4AEB">
        <w:rPr>
          <w:b w:val="0"/>
          <w:sz w:val="24"/>
        </w:rPr>
        <w:t xml:space="preserve"> ES 2.0</w:t>
      </w:r>
      <w:r w:rsidR="00632D12">
        <w:rPr>
          <w:b w:val="0"/>
          <w:sz w:val="24"/>
        </w:rPr>
        <w:t xml:space="preserve"> [8]</w:t>
      </w:r>
      <w:r w:rsidR="002B4AEB">
        <w:rPr>
          <w:b w:val="0"/>
          <w:sz w:val="24"/>
        </w:rPr>
        <w:t xml:space="preserve">. </w:t>
      </w:r>
      <w:r w:rsidR="005B1A6B">
        <w:rPr>
          <w:b w:val="0"/>
          <w:sz w:val="24"/>
        </w:rPr>
        <w:t>There are several major software components running on the Pi: a SPI thread to communicate with the microcontroller, a file loader to dynamically load a simulation from a file, input file handling for debug purposes, rendering loop which actually draws the virtual world. For SPI, a</w:t>
      </w:r>
      <w:r w:rsidR="006D3661">
        <w:rPr>
          <w:b w:val="0"/>
          <w:sz w:val="24"/>
        </w:rPr>
        <w:t>n</w:t>
      </w:r>
      <w:r w:rsidR="003755D9">
        <w:rPr>
          <w:b w:val="0"/>
          <w:sz w:val="24"/>
        </w:rPr>
        <w:t xml:space="preserve"> </w:t>
      </w:r>
      <w:r w:rsidR="006D3661">
        <w:rPr>
          <w:b w:val="0"/>
          <w:sz w:val="24"/>
        </w:rPr>
        <w:t>L</w:t>
      </w:r>
      <w:r w:rsidR="003755D9">
        <w:rPr>
          <w:b w:val="0"/>
          <w:sz w:val="24"/>
        </w:rPr>
        <w:t xml:space="preserve">GPL </w:t>
      </w:r>
      <w:r w:rsidR="00DD7E18">
        <w:rPr>
          <w:b w:val="0"/>
          <w:sz w:val="24"/>
        </w:rPr>
        <w:t>licensed</w:t>
      </w:r>
      <w:r w:rsidR="005B1A6B">
        <w:rPr>
          <w:b w:val="0"/>
          <w:sz w:val="24"/>
        </w:rPr>
        <w:t xml:space="preserve"> library called Wiring</w:t>
      </w:r>
      <w:r w:rsidR="006D3661">
        <w:rPr>
          <w:b w:val="0"/>
          <w:sz w:val="24"/>
        </w:rPr>
        <w:t xml:space="preserve"> </w:t>
      </w:r>
      <w:r w:rsidR="005B1A6B">
        <w:rPr>
          <w:b w:val="0"/>
          <w:sz w:val="24"/>
        </w:rPr>
        <w:t>Pi</w:t>
      </w:r>
      <w:r w:rsidR="001220EF">
        <w:rPr>
          <w:b w:val="0"/>
          <w:sz w:val="24"/>
        </w:rPr>
        <w:t xml:space="preserve"> [9]</w:t>
      </w:r>
      <w:r w:rsidR="005B1A6B">
        <w:rPr>
          <w:b w:val="0"/>
          <w:sz w:val="24"/>
        </w:rPr>
        <w:t xml:space="preserve"> is used </w:t>
      </w:r>
      <w:r w:rsidR="00C71367">
        <w:rPr>
          <w:b w:val="0"/>
          <w:sz w:val="24"/>
        </w:rPr>
        <w:t xml:space="preserve">to initialize the Pi’s SPI hardware and read and write bytes. All transfers are initiated by the Pi sending a byte indicating the type of data it wants from the microcontroller: i.e. a file, sensor data, or </w:t>
      </w:r>
      <w:proofErr w:type="spellStart"/>
      <w:r w:rsidR="00C71367">
        <w:rPr>
          <w:b w:val="0"/>
          <w:sz w:val="24"/>
        </w:rPr>
        <w:t>XBee</w:t>
      </w:r>
      <w:proofErr w:type="spellEnd"/>
      <w:r w:rsidR="00C71367">
        <w:rPr>
          <w:b w:val="0"/>
          <w:sz w:val="24"/>
        </w:rPr>
        <w:t xml:space="preserve"> packet. After this the Pi waits for a response, which starts with a </w:t>
      </w:r>
      <w:r w:rsidR="000A15B0">
        <w:rPr>
          <w:b w:val="0"/>
          <w:sz w:val="24"/>
        </w:rPr>
        <w:t>byte indicating the number of bytes in the packet. This is checked against the expected size of the data type requested to detect data corruption.</w:t>
      </w:r>
      <w:r w:rsidR="00451413">
        <w:rPr>
          <w:b w:val="0"/>
          <w:sz w:val="24"/>
        </w:rPr>
        <w:t xml:space="preserve"> Then the specified number of bytes is read into a buffer and stored into the relevant variables with typecasting. The file loader loads a level file in a simple custom text format specifying all objects in the scene with an ID </w:t>
      </w:r>
      <w:r w:rsidR="00451413">
        <w:rPr>
          <w:b w:val="0"/>
          <w:sz w:val="24"/>
        </w:rPr>
        <w:lastRenderedPageBreak/>
        <w:t xml:space="preserve">number, initial location, orientation, visibility flag, and model filename. The game objects are stored into an array </w:t>
      </w:r>
      <w:r w:rsidR="00D84D15">
        <w:rPr>
          <w:b w:val="0"/>
          <w:sz w:val="24"/>
        </w:rPr>
        <w:t>of a custom object</w:t>
      </w:r>
      <w:r w:rsidR="00451413">
        <w:rPr>
          <w:b w:val="0"/>
          <w:sz w:val="24"/>
        </w:rPr>
        <w:t xml:space="preserve"> type holding all of this information. To reduce memory usage and speed up load times, </w:t>
      </w:r>
      <w:r w:rsidR="00A007E8">
        <w:rPr>
          <w:b w:val="0"/>
          <w:sz w:val="24"/>
        </w:rPr>
        <w:t>certain common models (like the wall) are only loaded once with each object referencing the same model data in memory. Input handling uses the</w:t>
      </w:r>
      <w:r w:rsidR="00DD7E18">
        <w:rPr>
          <w:b w:val="0"/>
          <w:sz w:val="24"/>
        </w:rPr>
        <w:t xml:space="preserve"> GPL </w:t>
      </w:r>
      <w:r w:rsidR="006D3661">
        <w:rPr>
          <w:b w:val="0"/>
          <w:sz w:val="24"/>
        </w:rPr>
        <w:t>licensed</w:t>
      </w:r>
      <w:r w:rsidR="00A007E8">
        <w:rPr>
          <w:b w:val="0"/>
          <w:sz w:val="24"/>
        </w:rPr>
        <w:t xml:space="preserve"> SDL library</w:t>
      </w:r>
      <w:r w:rsidR="001220EF">
        <w:rPr>
          <w:b w:val="0"/>
          <w:sz w:val="24"/>
        </w:rPr>
        <w:t xml:space="preserve"> [10]</w:t>
      </w:r>
      <w:r w:rsidR="00A007E8">
        <w:rPr>
          <w:b w:val="0"/>
          <w:sz w:val="24"/>
        </w:rPr>
        <w:t xml:space="preserve"> to check key</w:t>
      </w:r>
      <w:r w:rsidR="00D84D15">
        <w:rPr>
          <w:b w:val="0"/>
          <w:sz w:val="24"/>
        </w:rPr>
        <w:t xml:space="preserve"> </w:t>
      </w:r>
      <w:r w:rsidR="00A007E8">
        <w:rPr>
          <w:b w:val="0"/>
          <w:sz w:val="24"/>
        </w:rPr>
        <w:t xml:space="preserve">presses once every frame and execute the appropriate action, like exiting the application or moving the 3D camera. The rendering loop </w:t>
      </w:r>
      <w:r w:rsidR="00D84D15">
        <w:rPr>
          <w:b w:val="0"/>
          <w:sz w:val="24"/>
        </w:rPr>
        <w:t>uses a</w:t>
      </w:r>
      <w:r w:rsidR="00A007E8">
        <w:rPr>
          <w:b w:val="0"/>
          <w:sz w:val="24"/>
        </w:rPr>
        <w:t xml:space="preserve"> </w:t>
      </w:r>
      <w:r w:rsidR="00D84D15">
        <w:rPr>
          <w:b w:val="0"/>
          <w:sz w:val="24"/>
        </w:rPr>
        <w:t xml:space="preserve">GPL licensed </w:t>
      </w:r>
      <w:r w:rsidR="00A007E8">
        <w:rPr>
          <w:b w:val="0"/>
          <w:sz w:val="24"/>
        </w:rPr>
        <w:t>OpenGL</w:t>
      </w:r>
      <w:r w:rsidR="006B0275">
        <w:rPr>
          <w:b w:val="0"/>
          <w:sz w:val="24"/>
        </w:rPr>
        <w:t xml:space="preserve"> ES 2.0</w:t>
      </w:r>
      <w:r w:rsidR="00A007E8">
        <w:rPr>
          <w:b w:val="0"/>
          <w:sz w:val="24"/>
        </w:rPr>
        <w:t xml:space="preserve"> wrapper library called </w:t>
      </w:r>
      <w:proofErr w:type="spellStart"/>
      <w:r w:rsidR="00A007E8">
        <w:rPr>
          <w:b w:val="0"/>
          <w:sz w:val="24"/>
        </w:rPr>
        <w:t>piNGL</w:t>
      </w:r>
      <w:proofErr w:type="spellEnd"/>
      <w:r w:rsidR="001220EF">
        <w:rPr>
          <w:b w:val="0"/>
          <w:sz w:val="24"/>
        </w:rPr>
        <w:t xml:space="preserve"> [11]</w:t>
      </w:r>
      <w:r w:rsidR="00A007E8">
        <w:rPr>
          <w:b w:val="0"/>
          <w:sz w:val="24"/>
        </w:rPr>
        <w:t xml:space="preserve"> and is based on a sample application included with the library.</w:t>
      </w:r>
      <w:r w:rsidR="006B0275">
        <w:rPr>
          <w:b w:val="0"/>
          <w:sz w:val="24"/>
        </w:rPr>
        <w:t xml:space="preserve"> Initially an attempt to </w:t>
      </w:r>
      <w:r w:rsidR="003755D9">
        <w:rPr>
          <w:b w:val="0"/>
          <w:sz w:val="24"/>
        </w:rPr>
        <w:t>write a custom OpenGL engine was made and abandoned due to very high difficulty.</w:t>
      </w:r>
      <w:r w:rsidR="00A007E8">
        <w:rPr>
          <w:b w:val="0"/>
          <w:sz w:val="24"/>
        </w:rPr>
        <w:t xml:space="preserve"> A 3D camera is created based on GPS and orientation data read in from the SPI thread. Then the array of game objects is looped through, and if the visibility flag is set it is drawn in the appropriate location. After this, a separate camera is created for 2D drawing. Then 2D icons for the battery and RSSI indicators are drawn to the screen as textured squares. </w:t>
      </w:r>
      <w:bookmarkStart w:id="0" w:name="_GoBack"/>
      <w:bookmarkEnd w:id="0"/>
    </w:p>
    <w:p w:rsidR="00FB7592" w:rsidRDefault="00FB7592" w:rsidP="00534464">
      <w:pPr>
        <w:pStyle w:val="Title"/>
        <w:spacing w:line="360" w:lineRule="auto"/>
        <w:jc w:val="left"/>
        <w:rPr>
          <w:sz w:val="24"/>
        </w:rPr>
      </w:pPr>
    </w:p>
    <w:p w:rsidR="00DE38AE" w:rsidRDefault="00DE38AE" w:rsidP="00534464">
      <w:pPr>
        <w:pStyle w:val="Title"/>
        <w:numPr>
          <w:ilvl w:val="0"/>
          <w:numId w:val="11"/>
        </w:numPr>
        <w:spacing w:line="360" w:lineRule="auto"/>
        <w:jc w:val="left"/>
        <w:rPr>
          <w:sz w:val="24"/>
        </w:rPr>
      </w:pPr>
      <w:r>
        <w:rPr>
          <w:sz w:val="24"/>
        </w:rPr>
        <w:t>Summary</w:t>
      </w:r>
    </w:p>
    <w:p w:rsidR="00DE38AE" w:rsidRPr="000472DF" w:rsidRDefault="000472DF" w:rsidP="000472DF">
      <w:pPr>
        <w:pStyle w:val="Title"/>
        <w:spacing w:line="360" w:lineRule="auto"/>
        <w:ind w:firstLine="432"/>
        <w:jc w:val="left"/>
        <w:rPr>
          <w:b w:val="0"/>
          <w:color w:val="FF0000"/>
          <w:sz w:val="24"/>
        </w:rPr>
      </w:pPr>
      <w:r w:rsidRPr="000472DF">
        <w:rPr>
          <w:b w:val="0"/>
          <w:sz w:val="24"/>
        </w:rPr>
        <w:t>Our proposed project, an augmented reality simulator, aims to display an image to the user that adapts to their</w:t>
      </w:r>
      <w:r>
        <w:rPr>
          <w:b w:val="0"/>
          <w:sz w:val="24"/>
        </w:rPr>
        <w:t xml:space="preserve"> position and head orientation. To accomplish these goals, GPS and IMU data is harvested and routed to the GPU and the central control unit. Updated object position information is routed from the central control unit to the headset to allow objects to change their position as well. </w:t>
      </w:r>
      <w:r w:rsidR="00220ED9">
        <w:rPr>
          <w:b w:val="0"/>
          <w:sz w:val="24"/>
        </w:rPr>
        <w:t>A user interface wraps all of the functionality.</w:t>
      </w:r>
    </w:p>
    <w:p w:rsidR="00DE38AE" w:rsidRDefault="009B7FE3" w:rsidP="00CA1000">
      <w:pPr>
        <w:pStyle w:val="Title"/>
        <w:jc w:val="left"/>
        <w:rPr>
          <w:sz w:val="24"/>
        </w:rPr>
      </w:pPr>
      <w:r>
        <w:rPr>
          <w:sz w:val="24"/>
        </w:rPr>
        <w:br w:type="page"/>
      </w:r>
      <w:proofErr w:type="gramStart"/>
      <w:r w:rsidR="00CA1000">
        <w:rPr>
          <w:sz w:val="24"/>
        </w:rPr>
        <w:lastRenderedPageBreak/>
        <w:t xml:space="preserve">5.0  </w:t>
      </w:r>
      <w:r w:rsidR="00DE38AE">
        <w:rPr>
          <w:sz w:val="24"/>
        </w:rPr>
        <w:t>List</w:t>
      </w:r>
      <w:proofErr w:type="gramEnd"/>
      <w:r w:rsidR="00DE38AE">
        <w:rPr>
          <w:sz w:val="24"/>
        </w:rPr>
        <w:t xml:space="preserve"> of References</w:t>
      </w:r>
    </w:p>
    <w:p w:rsidR="00DE38AE" w:rsidRDefault="00DE38AE" w:rsidP="00DE38AE">
      <w:pPr>
        <w:pStyle w:val="Title"/>
        <w:jc w:val="left"/>
        <w:rPr>
          <w:sz w:val="24"/>
        </w:rPr>
      </w:pPr>
    </w:p>
    <w:p w:rsidR="00946C8E" w:rsidRPr="00586A6B" w:rsidRDefault="00946C8E" w:rsidP="00946C8E">
      <w:pPr>
        <w:pStyle w:val="ListParagraph"/>
        <w:numPr>
          <w:ilvl w:val="0"/>
          <w:numId w:val="19"/>
        </w:numPr>
        <w:rPr>
          <w:rFonts w:asciiTheme="minorHAnsi" w:hAnsiTheme="minorHAnsi"/>
        </w:rPr>
      </w:pPr>
      <w:proofErr w:type="spellStart"/>
      <w:r w:rsidRPr="00586A6B">
        <w:rPr>
          <w:rFonts w:asciiTheme="minorHAnsi" w:hAnsiTheme="minorHAnsi"/>
        </w:rPr>
        <w:t>Digi</w:t>
      </w:r>
      <w:proofErr w:type="spellEnd"/>
      <w:r w:rsidRPr="00586A6B">
        <w:rPr>
          <w:rFonts w:asciiTheme="minorHAnsi" w:hAnsiTheme="minorHAnsi"/>
        </w:rPr>
        <w:t xml:space="preserve"> International, “</w:t>
      </w:r>
      <w:proofErr w:type="spellStart"/>
      <w:r w:rsidRPr="00586A6B">
        <w:rPr>
          <w:rFonts w:asciiTheme="minorHAnsi" w:hAnsiTheme="minorHAnsi"/>
        </w:rPr>
        <w:t>XBee</w:t>
      </w:r>
      <w:proofErr w:type="spellEnd"/>
      <w:r w:rsidRPr="00586A6B">
        <w:rPr>
          <w:rFonts w:asciiTheme="minorHAnsi" w:hAnsiTheme="minorHAnsi"/>
        </w:rPr>
        <w:t>-Pro 900HP”</w:t>
      </w:r>
      <w:r>
        <w:rPr>
          <w:rFonts w:asciiTheme="minorHAnsi" w:hAnsiTheme="minorHAnsi"/>
        </w:rPr>
        <w:t>,</w:t>
      </w:r>
      <w:r w:rsidRPr="00586A6B">
        <w:rPr>
          <w:rFonts w:asciiTheme="minorHAnsi" w:hAnsiTheme="minorHAnsi"/>
        </w:rPr>
        <w:t xml:space="preserve"> </w:t>
      </w:r>
      <w:proofErr w:type="spellStart"/>
      <w:r w:rsidRPr="00586A6B">
        <w:rPr>
          <w:rFonts w:asciiTheme="minorHAnsi" w:hAnsiTheme="minorHAnsi"/>
        </w:rPr>
        <w:t>Xbee</w:t>
      </w:r>
      <w:proofErr w:type="spellEnd"/>
      <w:r w:rsidRPr="00586A6B">
        <w:rPr>
          <w:rFonts w:asciiTheme="minorHAnsi" w:hAnsiTheme="minorHAnsi"/>
        </w:rPr>
        <w:t xml:space="preserve"> Pro 900HP datasheet, Aug. 2013 </w:t>
      </w:r>
      <w:hyperlink r:id="rId12" w:history="1">
        <w:r w:rsidRPr="00586A6B">
          <w:rPr>
            <w:rStyle w:val="Hyperlink"/>
            <w:rFonts w:asciiTheme="minorHAnsi" w:hAnsiTheme="minorHAnsi"/>
          </w:rPr>
          <w:t>http://www.digi.com/pdf/ds_xbeepro900hp.pdf</w:t>
        </w:r>
      </w:hyperlink>
    </w:p>
    <w:p w:rsidR="007C06E1" w:rsidRDefault="007C06E1" w:rsidP="007C06E1">
      <w:pPr>
        <w:pStyle w:val="ListParagraph"/>
        <w:numPr>
          <w:ilvl w:val="0"/>
          <w:numId w:val="19"/>
        </w:numPr>
      </w:pPr>
      <w:proofErr w:type="spellStart"/>
      <w:r w:rsidRPr="007C06E1">
        <w:t>SkyTraq</w:t>
      </w:r>
      <w:proofErr w:type="spellEnd"/>
      <w:r w:rsidRPr="007C06E1">
        <w:t xml:space="preserve"> Technology, “Venus638FLPx GPS Receiver”, Venus638FLPx datasheet, Feb. 2010 [Revised Jan. 2011] </w:t>
      </w:r>
      <w:hyperlink r:id="rId13" w:history="1">
        <w:r w:rsidRPr="005D190F">
          <w:rPr>
            <w:rStyle w:val="Hyperlink"/>
          </w:rPr>
          <w:t>http://dlnmh9ip6v2uc.cloudfront.net/datasheets/Sensors/GPS/Venus/638/doc/Venus638FLPx_DS_v07.pdf</w:t>
        </w:r>
      </w:hyperlink>
    </w:p>
    <w:p w:rsidR="007C06E1" w:rsidRDefault="007C06E1" w:rsidP="007C06E1">
      <w:pPr>
        <w:pStyle w:val="ListParagraph"/>
        <w:numPr>
          <w:ilvl w:val="0"/>
          <w:numId w:val="19"/>
        </w:numPr>
      </w:pPr>
      <w:r w:rsidRPr="007C06E1">
        <w:t xml:space="preserve">SGS-Thomson Microelectronics, “L3GD20 and LSM303DLHC 9-axis module for a standard DIL socket”, STEVAL-MKI108V2 datasheet, Nov. 2011 </w:t>
      </w:r>
      <w:hyperlink r:id="rId14" w:history="1">
        <w:r w:rsidRPr="005D190F">
          <w:rPr>
            <w:rStyle w:val="Hyperlink"/>
          </w:rPr>
          <w:t>http://www.st.com/st-web-ui/static/active/en/resource/technical/document/data_brief/DM00041389.pdf</w:t>
        </w:r>
      </w:hyperlink>
    </w:p>
    <w:p w:rsidR="00DE38AE" w:rsidRDefault="007C06E1" w:rsidP="00E2243B">
      <w:pPr>
        <w:pStyle w:val="ListParagraph"/>
        <w:numPr>
          <w:ilvl w:val="0"/>
          <w:numId w:val="19"/>
        </w:numPr>
      </w:pPr>
      <w:r>
        <w:t>ST</w:t>
      </w:r>
      <w:r w:rsidR="00E2243B">
        <w:t xml:space="preserve">Microelectronics, “STM32F4 DSP and standard peripherals library, including 82 examples for 26 different peripherals and template project for 5 different IDEs”, STSW-STM32065 peripherals library, Oct. 2013 </w:t>
      </w:r>
      <w:hyperlink r:id="rId15" w:history="1">
        <w:r w:rsidR="00E2243B" w:rsidRPr="005D190F">
          <w:rPr>
            <w:rStyle w:val="Hyperlink"/>
          </w:rPr>
          <w:t>http://www.st.com/web/en/catalog/tools/PF257901#</w:t>
        </w:r>
      </w:hyperlink>
    </w:p>
    <w:p w:rsidR="00A95467" w:rsidRDefault="00A95467" w:rsidP="00A95467">
      <w:pPr>
        <w:pStyle w:val="ListParagraph"/>
        <w:numPr>
          <w:ilvl w:val="0"/>
          <w:numId w:val="19"/>
        </w:numPr>
      </w:pPr>
      <w:r>
        <w:t xml:space="preserve">STMicroelectronics, “STM32F3xxx and STM32F4xxx Cortex-M4 programming manual”, PM0214 Programming manual, Sept. 2012 </w:t>
      </w:r>
      <w:hyperlink r:id="rId16" w:history="1">
        <w:r w:rsidR="002E64CA" w:rsidRPr="005D190F">
          <w:rPr>
            <w:rStyle w:val="Hyperlink"/>
          </w:rPr>
          <w:t>http://www.st.com/st-web-ui/static/active/en/resource/technical/document/programming_manual/DM00046982.pdf</w:t>
        </w:r>
      </w:hyperlink>
    </w:p>
    <w:p w:rsidR="00502C61" w:rsidRDefault="002E64CA" w:rsidP="004B3B93">
      <w:pPr>
        <w:pStyle w:val="ListParagraph"/>
        <w:numPr>
          <w:ilvl w:val="0"/>
          <w:numId w:val="19"/>
        </w:numPr>
      </w:pPr>
      <w:r>
        <w:t xml:space="preserve">STMicroelectronics, “STM32F405xx/07xx, STM32F415xx/17xx, STM32F42xxx and STM32F43xxx advanced ARM-based 32-bit MCUs”, RM0090 Reference manual, Sept. 2012 </w:t>
      </w:r>
      <w:hyperlink r:id="rId17" w:history="1">
        <w:r w:rsidRPr="005D190F">
          <w:rPr>
            <w:rStyle w:val="Hyperlink"/>
          </w:rPr>
          <w:t>http://www.st.com/st-web-ui/static/active/en/resource/technical/document/reference_manual/DM00031020.pdf</w:t>
        </w:r>
      </w:hyperlink>
    </w:p>
    <w:p w:rsidR="007B4C82" w:rsidRDefault="007B4C82" w:rsidP="007B4C82">
      <w:pPr>
        <w:pStyle w:val="ListParagraph"/>
        <w:numPr>
          <w:ilvl w:val="0"/>
          <w:numId w:val="19"/>
        </w:numPr>
      </w:pPr>
      <w:r>
        <w:t>Python Software Foundation, “</w:t>
      </w:r>
      <w:proofErr w:type="spellStart"/>
      <w:r>
        <w:t>Tkinter</w:t>
      </w:r>
      <w:proofErr w:type="spellEnd"/>
      <w:r>
        <w:t xml:space="preserve"> – Python interface to </w:t>
      </w:r>
      <w:proofErr w:type="spellStart"/>
      <w:r>
        <w:t>Tcl</w:t>
      </w:r>
      <w:proofErr w:type="spellEnd"/>
      <w:r>
        <w:t>/</w:t>
      </w:r>
      <w:proofErr w:type="spellStart"/>
      <w:r>
        <w:t>Tk</w:t>
      </w:r>
      <w:proofErr w:type="spellEnd"/>
      <w:r>
        <w:t xml:space="preserve">”, Python Documentation, Oct. 2013 </w:t>
      </w:r>
      <w:hyperlink r:id="rId18" w:history="1">
        <w:r w:rsidRPr="005D190F">
          <w:rPr>
            <w:rStyle w:val="Hyperlink"/>
          </w:rPr>
          <w:t>http://docs.python.org/2/library/tkinter.html</w:t>
        </w:r>
      </w:hyperlink>
    </w:p>
    <w:p w:rsidR="007B4C82" w:rsidRPr="00DD7E18" w:rsidRDefault="007B4C82" w:rsidP="00920DDA">
      <w:pPr>
        <w:pStyle w:val="ListParagraph"/>
        <w:numPr>
          <w:ilvl w:val="0"/>
          <w:numId w:val="19"/>
        </w:numPr>
        <w:rPr>
          <w:rStyle w:val="Hyperlink"/>
          <w:color w:val="auto"/>
          <w:u w:val="none"/>
        </w:rPr>
      </w:pPr>
      <w:r>
        <w:t>OpenGL, “OpenGL Software Development Kit”, OpenGL Documentation, 2012</w:t>
      </w:r>
      <w:r w:rsidR="00920DDA">
        <w:t xml:space="preserve"> </w:t>
      </w:r>
      <w:hyperlink r:id="rId19" w:history="1">
        <w:r w:rsidR="00920DDA" w:rsidRPr="005D190F">
          <w:rPr>
            <w:rStyle w:val="Hyperlink"/>
          </w:rPr>
          <w:t>http://www.opengl.org/sdk/docs/</w:t>
        </w:r>
      </w:hyperlink>
      <w:r w:rsidR="00DD7E18">
        <w:rPr>
          <w:rStyle w:val="Hyperlink"/>
        </w:rPr>
        <w:t xml:space="preserve"> </w:t>
      </w:r>
    </w:p>
    <w:p w:rsidR="00DD7E18" w:rsidRPr="00DD7E18" w:rsidRDefault="00DD7E18" w:rsidP="00DD7E18">
      <w:pPr>
        <w:pStyle w:val="ListParagraph"/>
        <w:numPr>
          <w:ilvl w:val="0"/>
          <w:numId w:val="19"/>
        </w:numPr>
      </w:pPr>
      <w:proofErr w:type="spellStart"/>
      <w:r w:rsidRPr="00DD7E18">
        <w:t>Gordons</w:t>
      </w:r>
      <w:proofErr w:type="spellEnd"/>
      <w:r w:rsidRPr="00DD7E18">
        <w:t xml:space="preserve"> Projects, “</w:t>
      </w:r>
      <w:proofErr w:type="spellStart"/>
      <w:r w:rsidRPr="00DD7E18">
        <w:t>WiringPi</w:t>
      </w:r>
      <w:proofErr w:type="spellEnd"/>
      <w:r w:rsidRPr="00DD7E18">
        <w:t>”, 2013</w:t>
      </w:r>
      <w:r>
        <w:t xml:space="preserve"> </w:t>
      </w:r>
      <w:hyperlink r:id="rId20" w:history="1">
        <w:r w:rsidRPr="00DD7E18">
          <w:rPr>
            <w:rStyle w:val="Hyperlink"/>
          </w:rPr>
          <w:t>https://projects.drogon.net/raspberry-pi/wiringpi/</w:t>
        </w:r>
      </w:hyperlink>
    </w:p>
    <w:p w:rsidR="00DD7E18" w:rsidRDefault="00146024" w:rsidP="002F3F54">
      <w:pPr>
        <w:pStyle w:val="ListParagraph"/>
        <w:numPr>
          <w:ilvl w:val="0"/>
          <w:numId w:val="19"/>
        </w:numPr>
        <w:rPr>
          <w:rStyle w:val="Hyperlink"/>
          <w:color w:val="auto"/>
          <w:u w:val="none"/>
        </w:rPr>
      </w:pPr>
      <w:r>
        <w:rPr>
          <w:rStyle w:val="Hyperlink"/>
          <w:color w:val="auto"/>
          <w:u w:val="none"/>
        </w:rPr>
        <w:t>SDL, “About SDL”, 20</w:t>
      </w:r>
      <w:r w:rsidR="002F3F54">
        <w:rPr>
          <w:rStyle w:val="Hyperlink"/>
          <w:color w:val="auto"/>
          <w:u w:val="none"/>
        </w:rPr>
        <w:t xml:space="preserve">13 </w:t>
      </w:r>
      <w:hyperlink r:id="rId21" w:history="1">
        <w:r w:rsidR="002F3F54" w:rsidRPr="002F3F54">
          <w:rPr>
            <w:rStyle w:val="Hyperlink"/>
          </w:rPr>
          <w:t>http://www.libsdl.org/</w:t>
        </w:r>
      </w:hyperlink>
    </w:p>
    <w:p w:rsidR="002F3F54" w:rsidRPr="00DD7E18" w:rsidRDefault="002F3F54" w:rsidP="002F3F54">
      <w:pPr>
        <w:pStyle w:val="ListParagraph"/>
        <w:numPr>
          <w:ilvl w:val="0"/>
          <w:numId w:val="19"/>
        </w:numPr>
        <w:rPr>
          <w:rStyle w:val="Hyperlink"/>
          <w:color w:val="auto"/>
          <w:u w:val="none"/>
        </w:rPr>
      </w:pPr>
      <w:r>
        <w:rPr>
          <w:rStyle w:val="Hyperlink"/>
          <w:color w:val="auto"/>
          <w:u w:val="none"/>
        </w:rPr>
        <w:t>Jon Macey Computer Animation Pages, “</w:t>
      </w:r>
      <w:proofErr w:type="spellStart"/>
      <w:r>
        <w:rPr>
          <w:rStyle w:val="Hyperlink"/>
          <w:color w:val="auto"/>
          <w:u w:val="none"/>
        </w:rPr>
        <w:t>piNGL</w:t>
      </w:r>
      <w:proofErr w:type="spellEnd"/>
      <w:r>
        <w:rPr>
          <w:rStyle w:val="Hyperlink"/>
          <w:color w:val="auto"/>
          <w:u w:val="none"/>
        </w:rPr>
        <w:t xml:space="preserve">”, 2013 </w:t>
      </w:r>
      <w:hyperlink r:id="rId22" w:history="1">
        <w:r w:rsidRPr="002F3F54">
          <w:rPr>
            <w:rStyle w:val="Hyperlink"/>
          </w:rPr>
          <w:t>http://nccastaff.bmth.ac.uk/jmacey/GraphicsLib/piNGL/index.html</w:t>
        </w:r>
      </w:hyperlink>
    </w:p>
    <w:p w:rsidR="00920DDA" w:rsidRPr="004B3B93" w:rsidRDefault="00920DDA" w:rsidP="00920DDA">
      <w:pPr>
        <w:pStyle w:val="ListParagraph"/>
        <w:ind w:left="504"/>
      </w:pPr>
    </w:p>
    <w:p w:rsidR="00502C61" w:rsidRDefault="00502C61" w:rsidP="00632D12">
      <w:pPr>
        <w:pStyle w:val="Title"/>
        <w:jc w:val="left"/>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FC4521" w:rsidRDefault="0007458B" w:rsidP="00632D12">
      <w:pPr>
        <w:pStyle w:val="Title"/>
        <w:jc w:val="left"/>
        <w:rPr>
          <w:sz w:val="24"/>
        </w:rPr>
      </w:pPr>
      <w:r>
        <w:rPr>
          <w:sz w:val="24"/>
        </w:rPr>
        <w:br w:type="page"/>
      </w:r>
      <w:r w:rsidR="00FA0E87">
        <w:rPr>
          <w:sz w:val="24"/>
        </w:rPr>
        <w:lastRenderedPageBreak/>
        <w:t>Appendix A: Flowchart/Pseudo-code for Main Program</w:t>
      </w: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1C596D" w:rsidRDefault="00FC4521" w:rsidP="001C596D">
      <w:pPr>
        <w:pStyle w:val="Title"/>
        <w:keepNext/>
        <w:ind w:left="72"/>
      </w:pPr>
      <w:r>
        <w:rPr>
          <w:noProof/>
          <w:sz w:val="24"/>
        </w:rPr>
        <w:drawing>
          <wp:inline distT="0" distB="0" distL="0" distR="0" wp14:anchorId="494BB8E2" wp14:editId="7900988E">
            <wp:extent cx="4980940" cy="4596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0940" cy="4596765"/>
                    </a:xfrm>
                    <a:prstGeom prst="rect">
                      <a:avLst/>
                    </a:prstGeom>
                    <a:noFill/>
                  </pic:spPr>
                </pic:pic>
              </a:graphicData>
            </a:graphic>
          </wp:inline>
        </w:drawing>
      </w:r>
    </w:p>
    <w:p w:rsidR="00FC4521" w:rsidRDefault="001C596D" w:rsidP="001C596D">
      <w:pPr>
        <w:pStyle w:val="Caption"/>
        <w:jc w:val="center"/>
        <w:rPr>
          <w:sz w:val="24"/>
        </w:rPr>
      </w:pPr>
      <w:r>
        <w:t xml:space="preserve">Figure </w:t>
      </w:r>
      <w:fldSimple w:instr=" SEQ Figure \* ARABIC ">
        <w:r>
          <w:rPr>
            <w:noProof/>
          </w:rPr>
          <w:t>3</w:t>
        </w:r>
      </w:fldSimple>
      <w:r>
        <w:t>: Flowchart showing headset main module flow.</w:t>
      </w: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1C596D" w:rsidRDefault="00FC4521" w:rsidP="001C596D">
      <w:pPr>
        <w:pStyle w:val="Title"/>
        <w:keepNext/>
        <w:ind w:left="72"/>
      </w:pPr>
      <w:r>
        <w:rPr>
          <w:noProof/>
          <w:sz w:val="24"/>
        </w:rPr>
        <w:drawing>
          <wp:inline distT="0" distB="0" distL="0" distR="0" wp14:anchorId="740E43B9">
            <wp:extent cx="4962525" cy="460311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4603115"/>
                    </a:xfrm>
                    <a:prstGeom prst="rect">
                      <a:avLst/>
                    </a:prstGeom>
                    <a:noFill/>
                  </pic:spPr>
                </pic:pic>
              </a:graphicData>
            </a:graphic>
          </wp:inline>
        </w:drawing>
      </w:r>
    </w:p>
    <w:p w:rsidR="001C596D" w:rsidRDefault="001C596D" w:rsidP="001C596D">
      <w:pPr>
        <w:pStyle w:val="Caption"/>
        <w:jc w:val="center"/>
      </w:pPr>
      <w:r>
        <w:t xml:space="preserve">Figure </w:t>
      </w:r>
      <w:fldSimple w:instr=" SEQ Figure \* ARABIC ">
        <w:r>
          <w:rPr>
            <w:noProof/>
          </w:rPr>
          <w:t>4</w:t>
        </w:r>
      </w:fldSimple>
      <w:r>
        <w:t>: Flowchart showing CCU user interface flow.</w:t>
      </w:r>
    </w:p>
    <w:p w:rsidR="00502C61" w:rsidRDefault="00FA0E87" w:rsidP="009B7FE3">
      <w:pPr>
        <w:pStyle w:val="Title"/>
        <w:ind w:left="72"/>
        <w:rPr>
          <w:sz w:val="24"/>
        </w:rPr>
      </w:pPr>
      <w:r>
        <w:rPr>
          <w:sz w:val="24"/>
        </w:rPr>
        <w:br w:type="page"/>
      </w:r>
      <w:r w:rsidR="0007458B">
        <w:rPr>
          <w:sz w:val="24"/>
        </w:rPr>
        <w:lastRenderedPageBreak/>
        <w:t xml:space="preserve">Appendix </w:t>
      </w:r>
      <w:r>
        <w:rPr>
          <w:sz w:val="24"/>
        </w:rPr>
        <w:t>B</w:t>
      </w:r>
      <w:r w:rsidR="0007458B">
        <w:rPr>
          <w:sz w:val="24"/>
        </w:rPr>
        <w:t>:  Hierarchical Block Diagram of Code Organization</w:t>
      </w: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1C596D" w:rsidRDefault="00946C8E" w:rsidP="001C596D">
      <w:pPr>
        <w:pStyle w:val="Title"/>
        <w:keepNext/>
        <w:ind w:left="72"/>
      </w:pPr>
      <w:r w:rsidRPr="00946C8E">
        <w:rPr>
          <w:noProof/>
          <w:sz w:val="24"/>
        </w:rPr>
        <w:drawing>
          <wp:inline distT="0" distB="0" distL="0" distR="0" wp14:anchorId="2F651E37" wp14:editId="5544FA26">
            <wp:extent cx="5943600" cy="2750820"/>
            <wp:effectExtent l="0" t="0" r="0" b="0"/>
            <wp:docPr id="6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25"/>
                    <a:stretch>
                      <a:fillRect/>
                    </a:stretch>
                  </pic:blipFill>
                  <pic:spPr>
                    <a:xfrm>
                      <a:off x="0" y="0"/>
                      <a:ext cx="5943600" cy="2750820"/>
                    </a:xfrm>
                    <a:prstGeom prst="rect">
                      <a:avLst/>
                    </a:prstGeom>
                  </pic:spPr>
                </pic:pic>
              </a:graphicData>
            </a:graphic>
          </wp:inline>
        </w:drawing>
      </w:r>
    </w:p>
    <w:p w:rsidR="00946C8E" w:rsidRDefault="001C596D" w:rsidP="001C596D">
      <w:pPr>
        <w:pStyle w:val="Caption"/>
        <w:jc w:val="center"/>
        <w:rPr>
          <w:sz w:val="24"/>
        </w:rPr>
      </w:pPr>
      <w:r>
        <w:t xml:space="preserve">Figure </w:t>
      </w:r>
      <w:fldSimple w:instr=" SEQ Figure \* ARABIC ">
        <w:r>
          <w:rPr>
            <w:noProof/>
          </w:rPr>
          <w:t>5</w:t>
        </w:r>
      </w:fldSimple>
      <w:r>
        <w:t>: Hierarchical diagram showing the relationships between software modules.</w:t>
      </w:r>
    </w:p>
    <w:sectPr w:rsidR="00946C8E" w:rsidSect="00FB7592">
      <w:headerReference w:type="default" r:id="rId26"/>
      <w:footerReference w:type="default" r:id="rId27"/>
      <w:headerReference w:type="first" r:id="rId2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826" w:rsidRDefault="007A0826">
      <w:r>
        <w:separator/>
      </w:r>
    </w:p>
  </w:endnote>
  <w:endnote w:type="continuationSeparator" w:id="0">
    <w:p w:rsidR="007A0826" w:rsidRDefault="007A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C61" w:rsidRDefault="00273F42" w:rsidP="00FB7592">
    <w:pPr>
      <w:pStyle w:val="Footer"/>
      <w:tabs>
        <w:tab w:val="clear" w:pos="4320"/>
        <w:tab w:val="clear" w:pos="8640"/>
        <w:tab w:val="center" w:pos="46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477B7F">
      <w:rPr>
        <w:rStyle w:val="PageNumber"/>
        <w:noProof/>
      </w:rPr>
      <w:t>1</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826" w:rsidRDefault="007A0826">
      <w:r>
        <w:separator/>
      </w:r>
    </w:p>
  </w:footnote>
  <w:footnote w:type="continuationSeparator" w:id="0">
    <w:p w:rsidR="007A0826" w:rsidRDefault="007A0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C61" w:rsidRDefault="00502C61" w:rsidP="006E18B9">
    <w:pPr>
      <w:pStyle w:val="Header"/>
      <w:tabs>
        <w:tab w:val="clear" w:pos="4320"/>
        <w:tab w:val="clear" w:pos="8640"/>
        <w:tab w:val="center" w:pos="4680"/>
        <w:tab w:val="right" w:pos="9360"/>
      </w:tabs>
    </w:pPr>
    <w:r>
      <w:t>ECE 477</w:t>
    </w:r>
    <w:r>
      <w:tab/>
    </w:r>
    <w:r>
      <w:rPr>
        <w:i/>
      </w:rPr>
      <w:t>Digital Systems Senior Design Project</w:t>
    </w:r>
    <w:r>
      <w:rPr>
        <w:i/>
      </w:rPr>
      <w:tab/>
    </w:r>
    <w:r w:rsidR="00945437">
      <w:t xml:space="preserve">Rev </w:t>
    </w:r>
    <w:r w:rsidR="00CA1000">
      <w:t>9/12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E0C" w:rsidRPr="00CF5968" w:rsidRDefault="00861E0C" w:rsidP="006E18B9">
    <w:pPr>
      <w:pStyle w:val="Header"/>
      <w:tabs>
        <w:tab w:val="clear" w:pos="4320"/>
        <w:tab w:val="clear" w:pos="8640"/>
        <w:tab w:val="center" w:pos="4680"/>
        <w:tab w:val="right" w:pos="9360"/>
      </w:tabs>
    </w:pPr>
    <w:r>
      <w:t>ECE 477</w:t>
    </w:r>
    <w:r>
      <w:tab/>
    </w:r>
    <w:r>
      <w:rPr>
        <w:i/>
      </w:rPr>
      <w:t>Digital Systems Senior Design Project</w:t>
    </w:r>
    <w:r>
      <w:rPr>
        <w:i/>
      </w:rPr>
      <w:tab/>
    </w:r>
    <w:r w:rsidR="00CF5968" w:rsidRPr="00CF5968">
      <w:t xml:space="preserve">Rev </w:t>
    </w:r>
    <w:r w:rsidR="00CA1000">
      <w:t>9/12</w:t>
    </w:r>
  </w:p>
  <w:p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4">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8">
    <w:nsid w:val="34527D75"/>
    <w:multiLevelType w:val="hybridMultilevel"/>
    <w:tmpl w:val="9A7ABA80"/>
    <w:lvl w:ilvl="0" w:tplc="B1BC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3">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9">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17"/>
  </w:num>
  <w:num w:numId="3">
    <w:abstractNumId w:val="2"/>
  </w:num>
  <w:num w:numId="4">
    <w:abstractNumId w:val="10"/>
  </w:num>
  <w:num w:numId="5">
    <w:abstractNumId w:val="6"/>
  </w:num>
  <w:num w:numId="6">
    <w:abstractNumId w:val="19"/>
  </w:num>
  <w:num w:numId="7">
    <w:abstractNumId w:val="9"/>
  </w:num>
  <w:num w:numId="8">
    <w:abstractNumId w:val="14"/>
  </w:num>
  <w:num w:numId="9">
    <w:abstractNumId w:val="11"/>
  </w:num>
  <w:num w:numId="10">
    <w:abstractNumId w:val="4"/>
  </w:num>
  <w:num w:numId="11">
    <w:abstractNumId w:val="7"/>
  </w:num>
  <w:num w:numId="12">
    <w:abstractNumId w:val="1"/>
  </w:num>
  <w:num w:numId="13">
    <w:abstractNumId w:val="12"/>
  </w:num>
  <w:num w:numId="14">
    <w:abstractNumId w:val="0"/>
  </w:num>
  <w:num w:numId="15">
    <w:abstractNumId w:val="3"/>
  </w:num>
  <w:num w:numId="16">
    <w:abstractNumId w:val="13"/>
  </w:num>
  <w:num w:numId="17">
    <w:abstractNumId w:val="18"/>
  </w:num>
  <w:num w:numId="18">
    <w:abstractNumId w:val="16"/>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12AB7"/>
    <w:rsid w:val="00032962"/>
    <w:rsid w:val="000472DF"/>
    <w:rsid w:val="00063EEA"/>
    <w:rsid w:val="00067A68"/>
    <w:rsid w:val="00067F09"/>
    <w:rsid w:val="00070C6F"/>
    <w:rsid w:val="00072EFA"/>
    <w:rsid w:val="0007458B"/>
    <w:rsid w:val="000A15B0"/>
    <w:rsid w:val="000B3BD5"/>
    <w:rsid w:val="0010378C"/>
    <w:rsid w:val="0010466A"/>
    <w:rsid w:val="001220EF"/>
    <w:rsid w:val="00146024"/>
    <w:rsid w:val="00164CBC"/>
    <w:rsid w:val="001C3B42"/>
    <w:rsid w:val="001C596D"/>
    <w:rsid w:val="00201447"/>
    <w:rsid w:val="00220ED9"/>
    <w:rsid w:val="0022530F"/>
    <w:rsid w:val="00251D7C"/>
    <w:rsid w:val="00270A98"/>
    <w:rsid w:val="00273F42"/>
    <w:rsid w:val="002A7150"/>
    <w:rsid w:val="002B4AEB"/>
    <w:rsid w:val="002C593A"/>
    <w:rsid w:val="002D4817"/>
    <w:rsid w:val="002E64CA"/>
    <w:rsid w:val="002F3F54"/>
    <w:rsid w:val="002F4C57"/>
    <w:rsid w:val="002F63B5"/>
    <w:rsid w:val="00302D0C"/>
    <w:rsid w:val="00321413"/>
    <w:rsid w:val="0034630A"/>
    <w:rsid w:val="00353EBE"/>
    <w:rsid w:val="003705EA"/>
    <w:rsid w:val="003755D9"/>
    <w:rsid w:val="003F2601"/>
    <w:rsid w:val="004054C5"/>
    <w:rsid w:val="00451413"/>
    <w:rsid w:val="004664A1"/>
    <w:rsid w:val="00467E92"/>
    <w:rsid w:val="00470BFC"/>
    <w:rsid w:val="00476C81"/>
    <w:rsid w:val="00477B7F"/>
    <w:rsid w:val="004A0B58"/>
    <w:rsid w:val="004B3B93"/>
    <w:rsid w:val="004B3E3B"/>
    <w:rsid w:val="004C0E3D"/>
    <w:rsid w:val="004C5AE2"/>
    <w:rsid w:val="004E4189"/>
    <w:rsid w:val="00502C61"/>
    <w:rsid w:val="005055D8"/>
    <w:rsid w:val="005266CA"/>
    <w:rsid w:val="00534464"/>
    <w:rsid w:val="00541856"/>
    <w:rsid w:val="005A1E31"/>
    <w:rsid w:val="005B0673"/>
    <w:rsid w:val="005B1A6B"/>
    <w:rsid w:val="005B4BEF"/>
    <w:rsid w:val="005B5BB0"/>
    <w:rsid w:val="005F662F"/>
    <w:rsid w:val="00610FB9"/>
    <w:rsid w:val="006132FC"/>
    <w:rsid w:val="006174F4"/>
    <w:rsid w:val="00632D12"/>
    <w:rsid w:val="006822F6"/>
    <w:rsid w:val="00685277"/>
    <w:rsid w:val="006A4AF2"/>
    <w:rsid w:val="006B0275"/>
    <w:rsid w:val="006B16C6"/>
    <w:rsid w:val="006C6731"/>
    <w:rsid w:val="006D3661"/>
    <w:rsid w:val="006E18B9"/>
    <w:rsid w:val="0070122B"/>
    <w:rsid w:val="00727F5F"/>
    <w:rsid w:val="00754943"/>
    <w:rsid w:val="00783235"/>
    <w:rsid w:val="007844E5"/>
    <w:rsid w:val="0078533E"/>
    <w:rsid w:val="00793EDF"/>
    <w:rsid w:val="007A0826"/>
    <w:rsid w:val="007B4C82"/>
    <w:rsid w:val="007C06E1"/>
    <w:rsid w:val="007E4866"/>
    <w:rsid w:val="007E559F"/>
    <w:rsid w:val="007E7868"/>
    <w:rsid w:val="00806D55"/>
    <w:rsid w:val="0083216E"/>
    <w:rsid w:val="008549D4"/>
    <w:rsid w:val="00861E0C"/>
    <w:rsid w:val="00872BE4"/>
    <w:rsid w:val="00880BE1"/>
    <w:rsid w:val="008D1E46"/>
    <w:rsid w:val="008E37E4"/>
    <w:rsid w:val="00920DDA"/>
    <w:rsid w:val="009330A3"/>
    <w:rsid w:val="00937C1D"/>
    <w:rsid w:val="00945437"/>
    <w:rsid w:val="00946C8E"/>
    <w:rsid w:val="00961F45"/>
    <w:rsid w:val="0098658F"/>
    <w:rsid w:val="009B7FE3"/>
    <w:rsid w:val="009D3002"/>
    <w:rsid w:val="009F72DB"/>
    <w:rsid w:val="00A007E8"/>
    <w:rsid w:val="00A33AA3"/>
    <w:rsid w:val="00A40319"/>
    <w:rsid w:val="00A41A56"/>
    <w:rsid w:val="00A7479B"/>
    <w:rsid w:val="00A80FD2"/>
    <w:rsid w:val="00A95467"/>
    <w:rsid w:val="00AB129B"/>
    <w:rsid w:val="00B40D74"/>
    <w:rsid w:val="00B66DF8"/>
    <w:rsid w:val="00BE16D1"/>
    <w:rsid w:val="00BE494E"/>
    <w:rsid w:val="00BE7E11"/>
    <w:rsid w:val="00BF6572"/>
    <w:rsid w:val="00C00733"/>
    <w:rsid w:val="00C00BE5"/>
    <w:rsid w:val="00C1503E"/>
    <w:rsid w:val="00C156E0"/>
    <w:rsid w:val="00C267FB"/>
    <w:rsid w:val="00C36085"/>
    <w:rsid w:val="00C37029"/>
    <w:rsid w:val="00C620F0"/>
    <w:rsid w:val="00C71367"/>
    <w:rsid w:val="00C72109"/>
    <w:rsid w:val="00C92DAF"/>
    <w:rsid w:val="00CA0CE8"/>
    <w:rsid w:val="00CA1000"/>
    <w:rsid w:val="00CB6CAC"/>
    <w:rsid w:val="00CF5968"/>
    <w:rsid w:val="00D01EEE"/>
    <w:rsid w:val="00D14FAD"/>
    <w:rsid w:val="00D84D15"/>
    <w:rsid w:val="00D943D6"/>
    <w:rsid w:val="00DC2D90"/>
    <w:rsid w:val="00DD7E18"/>
    <w:rsid w:val="00DE38AE"/>
    <w:rsid w:val="00E2243B"/>
    <w:rsid w:val="00E24E15"/>
    <w:rsid w:val="00E3503D"/>
    <w:rsid w:val="00E54FF8"/>
    <w:rsid w:val="00E829B9"/>
    <w:rsid w:val="00EC06D8"/>
    <w:rsid w:val="00ED1CF1"/>
    <w:rsid w:val="00F3197F"/>
    <w:rsid w:val="00F342E7"/>
    <w:rsid w:val="00F3763B"/>
    <w:rsid w:val="00F6586D"/>
    <w:rsid w:val="00F76B84"/>
    <w:rsid w:val="00F875C0"/>
    <w:rsid w:val="00FA0E87"/>
    <w:rsid w:val="00FA348D"/>
    <w:rsid w:val="00FA51BB"/>
    <w:rsid w:val="00FB7592"/>
    <w:rsid w:val="00FC4521"/>
    <w:rsid w:val="00FC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C1503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73F42"/>
  </w:style>
  <w:style w:type="paragraph" w:styleId="BalloonText">
    <w:name w:val="Balloon Text"/>
    <w:basedOn w:val="Normal"/>
    <w:link w:val="BalloonTextChar"/>
    <w:semiHidden/>
    <w:unhideWhenUsed/>
    <w:rsid w:val="005B5BB0"/>
    <w:rPr>
      <w:rFonts w:ascii="Tahoma" w:hAnsi="Tahoma" w:cs="Tahoma"/>
      <w:sz w:val="16"/>
      <w:szCs w:val="16"/>
    </w:rPr>
  </w:style>
  <w:style w:type="character" w:customStyle="1" w:styleId="BalloonTextChar">
    <w:name w:val="Balloon Text Char"/>
    <w:basedOn w:val="DefaultParagraphFont"/>
    <w:link w:val="BalloonText"/>
    <w:semiHidden/>
    <w:rsid w:val="005B5BB0"/>
    <w:rPr>
      <w:rFonts w:ascii="Tahoma" w:hAnsi="Tahoma" w:cs="Tahoma"/>
      <w:sz w:val="16"/>
      <w:szCs w:val="16"/>
    </w:rPr>
  </w:style>
  <w:style w:type="paragraph" w:styleId="Caption">
    <w:name w:val="caption"/>
    <w:basedOn w:val="Normal"/>
    <w:next w:val="Normal"/>
    <w:unhideWhenUsed/>
    <w:qFormat/>
    <w:rsid w:val="005B5BB0"/>
    <w:pPr>
      <w:spacing w:after="200"/>
    </w:pPr>
    <w:rPr>
      <w:b/>
      <w:bCs/>
      <w:color w:val="4F81BD" w:themeColor="accent1"/>
      <w:sz w:val="18"/>
      <w:szCs w:val="18"/>
    </w:rPr>
  </w:style>
  <w:style w:type="paragraph" w:styleId="ListParagraph">
    <w:name w:val="List Paragraph"/>
    <w:basedOn w:val="Normal"/>
    <w:uiPriority w:val="34"/>
    <w:qFormat/>
    <w:rsid w:val="00946C8E"/>
    <w:pPr>
      <w:ind w:left="720"/>
      <w:contextualSpacing/>
    </w:pPr>
  </w:style>
  <w:style w:type="character" w:styleId="Hyperlink">
    <w:name w:val="Hyperlink"/>
    <w:basedOn w:val="DefaultParagraphFont"/>
    <w:uiPriority w:val="99"/>
    <w:unhideWhenUsed/>
    <w:rsid w:val="00946C8E"/>
    <w:rPr>
      <w:color w:val="0000FF"/>
      <w:u w:val="single"/>
    </w:rPr>
  </w:style>
  <w:style w:type="character" w:styleId="FollowedHyperlink">
    <w:name w:val="FollowedHyperlink"/>
    <w:basedOn w:val="DefaultParagraphFont"/>
    <w:semiHidden/>
    <w:unhideWhenUsed/>
    <w:rsid w:val="002E64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C1503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73F42"/>
  </w:style>
  <w:style w:type="paragraph" w:styleId="BalloonText">
    <w:name w:val="Balloon Text"/>
    <w:basedOn w:val="Normal"/>
    <w:link w:val="BalloonTextChar"/>
    <w:semiHidden/>
    <w:unhideWhenUsed/>
    <w:rsid w:val="005B5BB0"/>
    <w:rPr>
      <w:rFonts w:ascii="Tahoma" w:hAnsi="Tahoma" w:cs="Tahoma"/>
      <w:sz w:val="16"/>
      <w:szCs w:val="16"/>
    </w:rPr>
  </w:style>
  <w:style w:type="character" w:customStyle="1" w:styleId="BalloonTextChar">
    <w:name w:val="Balloon Text Char"/>
    <w:basedOn w:val="DefaultParagraphFont"/>
    <w:link w:val="BalloonText"/>
    <w:semiHidden/>
    <w:rsid w:val="005B5BB0"/>
    <w:rPr>
      <w:rFonts w:ascii="Tahoma" w:hAnsi="Tahoma" w:cs="Tahoma"/>
      <w:sz w:val="16"/>
      <w:szCs w:val="16"/>
    </w:rPr>
  </w:style>
  <w:style w:type="paragraph" w:styleId="Caption">
    <w:name w:val="caption"/>
    <w:basedOn w:val="Normal"/>
    <w:next w:val="Normal"/>
    <w:unhideWhenUsed/>
    <w:qFormat/>
    <w:rsid w:val="005B5BB0"/>
    <w:pPr>
      <w:spacing w:after="200"/>
    </w:pPr>
    <w:rPr>
      <w:b/>
      <w:bCs/>
      <w:color w:val="4F81BD" w:themeColor="accent1"/>
      <w:sz w:val="18"/>
      <w:szCs w:val="18"/>
    </w:rPr>
  </w:style>
  <w:style w:type="paragraph" w:styleId="ListParagraph">
    <w:name w:val="List Paragraph"/>
    <w:basedOn w:val="Normal"/>
    <w:uiPriority w:val="34"/>
    <w:qFormat/>
    <w:rsid w:val="00946C8E"/>
    <w:pPr>
      <w:ind w:left="720"/>
      <w:contextualSpacing/>
    </w:pPr>
  </w:style>
  <w:style w:type="character" w:styleId="Hyperlink">
    <w:name w:val="Hyperlink"/>
    <w:basedOn w:val="DefaultParagraphFont"/>
    <w:uiPriority w:val="99"/>
    <w:unhideWhenUsed/>
    <w:rsid w:val="00946C8E"/>
    <w:rPr>
      <w:color w:val="0000FF"/>
      <w:u w:val="single"/>
    </w:rPr>
  </w:style>
  <w:style w:type="character" w:styleId="FollowedHyperlink">
    <w:name w:val="FollowedHyperlink"/>
    <w:basedOn w:val="DefaultParagraphFont"/>
    <w:semiHidden/>
    <w:unhideWhenUsed/>
    <w:rsid w:val="002E64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nmh9ip6v2uc.cloudfront.net/datasheets/Sensors/GPS/Venus/638/doc/Venus638FLPx_DS_v07.pdf" TargetMode="External"/><Relationship Id="rId18" Type="http://schemas.openxmlformats.org/officeDocument/2006/relationships/hyperlink" Target="http://docs.python.org/2/library/tkinter.htm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libsdl.org/" TargetMode="External"/><Relationship Id="rId7" Type="http://schemas.openxmlformats.org/officeDocument/2006/relationships/endnotes" Target="endnotes.xml"/><Relationship Id="rId12" Type="http://schemas.openxmlformats.org/officeDocument/2006/relationships/hyperlink" Target="http://www.digi.com/pdf/ds_xbeepro900hp.pdf" TargetMode="External"/><Relationship Id="rId17" Type="http://schemas.openxmlformats.org/officeDocument/2006/relationships/hyperlink" Target="http://www.st.com/st-web-ui/static/active/en/resource/technical/document/reference_manual/DM00031020.pdf"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st.com/st-web-ui/static/active/en/resource/technical/document/programming_manual/DM00046982.pdf" TargetMode="External"/><Relationship Id="rId20" Type="http://schemas.openxmlformats.org/officeDocument/2006/relationships/hyperlink" Target="https://projects.drogon.net/raspberry-pi/wiringp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nowpuppy/augreality/tree/master/headset/test"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t.com/web/en/catalog/tools/PF257901" TargetMode="External"/><Relationship Id="rId23" Type="http://schemas.openxmlformats.org/officeDocument/2006/relationships/image" Target="media/image3.png"/><Relationship Id="rId28" Type="http://schemas.openxmlformats.org/officeDocument/2006/relationships/header" Target="header2.xml"/><Relationship Id="rId10" Type="http://schemas.openxmlformats.org/officeDocument/2006/relationships/hyperlink" Target="https://github.com/snowpuppy/augreality/tree/master/ccu/test" TargetMode="External"/><Relationship Id="rId19" Type="http://schemas.openxmlformats.org/officeDocument/2006/relationships/hyperlink" Target="http://www.opengl.org/sdk/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com/st-web-ui/static/active/en/resource/technical/document/data_brief/DM00041389.pdf" TargetMode="External"/><Relationship Id="rId22" Type="http://schemas.openxmlformats.org/officeDocument/2006/relationships/hyperlink" Target="http://nccastaff.bmth.ac.uk/jmacey/GraphicsLib/piNGL/index.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10</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smith777</cp:lastModifiedBy>
  <cp:revision>25</cp:revision>
  <cp:lastPrinted>2004-01-15T13:39:00Z</cp:lastPrinted>
  <dcterms:created xsi:type="dcterms:W3CDTF">2013-10-23T00:47:00Z</dcterms:created>
  <dcterms:modified xsi:type="dcterms:W3CDTF">2013-12-08T20:23:00Z</dcterms:modified>
</cp:coreProperties>
</file>