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54C8E" w14:textId="77777777" w:rsidR="008826C6" w:rsidRDefault="00000000">
      <w:pPr>
        <w:rPr>
          <w:rFonts w:ascii="Calibri" w:eastAsia="宋体" w:hAnsi="Calibri" w:cs="Calibri"/>
          <w:szCs w:val="21"/>
        </w:rPr>
      </w:pPr>
      <w:r>
        <w:rPr>
          <w:rFonts w:ascii="Calibri" w:eastAsia="宋体" w:hAnsi="Calibri" w:cs="Calibri"/>
          <w:szCs w:val="21"/>
        </w:rPr>
        <w:t>问题四</w:t>
      </w:r>
    </w:p>
    <w:p w14:paraId="6915776E" w14:textId="77777777" w:rsidR="008826C6" w:rsidRDefault="008826C6">
      <w:pPr>
        <w:rPr>
          <w:rFonts w:ascii="Calibri" w:eastAsia="宋体" w:hAnsi="Calibri" w:cs="Calibri"/>
          <w:szCs w:val="21"/>
        </w:rPr>
      </w:pPr>
    </w:p>
    <w:p w14:paraId="6BFE8F32" w14:textId="77777777" w:rsidR="008826C6" w:rsidRDefault="00000000">
      <w:pPr>
        <w:numPr>
          <w:ilvl w:val="0"/>
          <w:numId w:val="1"/>
        </w:numPr>
        <w:rPr>
          <w:rFonts w:ascii="Calibri" w:eastAsia="宋体" w:hAnsi="Calibri" w:cs="Calibri"/>
          <w:szCs w:val="21"/>
        </w:rPr>
      </w:pPr>
      <w:r>
        <w:rPr>
          <w:rFonts w:ascii="Calibri" w:eastAsia="宋体" w:hAnsi="Calibri" w:cs="Calibri"/>
          <w:szCs w:val="21"/>
        </w:rPr>
        <w:t>模型框架：从</w:t>
      </w:r>
      <w:r>
        <w:rPr>
          <w:rFonts w:ascii="Calibri" w:eastAsia="宋体" w:hAnsi="Calibri" w:cs="Calibri"/>
          <w:szCs w:val="21"/>
        </w:rPr>
        <w:t>“</w:t>
      </w:r>
      <w:r>
        <w:rPr>
          <w:rFonts w:ascii="Calibri" w:eastAsia="宋体" w:hAnsi="Calibri" w:cs="Calibri"/>
          <w:szCs w:val="21"/>
        </w:rPr>
        <w:t>位移加法</w:t>
      </w:r>
      <w:r>
        <w:rPr>
          <w:rFonts w:ascii="Calibri" w:eastAsia="宋体" w:hAnsi="Calibri" w:cs="Calibri"/>
          <w:szCs w:val="21"/>
        </w:rPr>
        <w:t>”</w:t>
      </w:r>
      <w:r>
        <w:rPr>
          <w:rFonts w:ascii="Calibri" w:eastAsia="宋体" w:hAnsi="Calibri" w:cs="Calibri"/>
          <w:szCs w:val="21"/>
        </w:rPr>
        <w:t>转换为</w:t>
      </w:r>
      <w:r>
        <w:rPr>
          <w:rFonts w:ascii="Calibri" w:eastAsia="宋体" w:hAnsi="Calibri" w:cs="Calibri"/>
          <w:szCs w:val="21"/>
        </w:rPr>
        <w:t>“</w:t>
      </w:r>
      <w:r>
        <w:rPr>
          <w:rFonts w:ascii="Calibri" w:eastAsia="宋体" w:hAnsi="Calibri" w:cs="Calibri"/>
          <w:szCs w:val="21"/>
        </w:rPr>
        <w:t>速率叠加</w:t>
      </w:r>
      <w:r>
        <w:rPr>
          <w:rFonts w:ascii="Calibri" w:eastAsia="宋体" w:hAnsi="Calibri" w:cs="Calibri"/>
          <w:szCs w:val="21"/>
        </w:rPr>
        <w:t>”</w:t>
      </w:r>
    </w:p>
    <w:p w14:paraId="7465DA31" w14:textId="77777777" w:rsidR="008826C6" w:rsidRDefault="00000000">
      <w:pPr>
        <w:ind w:firstLine="420"/>
        <w:rPr>
          <w:rFonts w:ascii="Calibri" w:eastAsia="宋体" w:hAnsi="Calibri" w:cs="Calibri"/>
          <w:szCs w:val="21"/>
        </w:rPr>
      </w:pPr>
      <w:r>
        <w:rPr>
          <w:rFonts w:ascii="Calibri" w:eastAsia="宋体" w:hAnsi="Calibri" w:cs="Calibri"/>
          <w:szCs w:val="21"/>
        </w:rPr>
        <w:t>传统多变量位移预测模型通常将总位移写成各项贡献的代数和。然而这一处理方式存在本质缺陷：位移是历史所有作用的累积结果，但不同阶段中同一外部扰动（如降雨、微震）对边坡的驱动效率发生了量级级的改变。因此更合理的做法是把速率作为被建模对象，对速率积分获得位移：</w:t>
      </w:r>
    </w:p>
    <w:p w14:paraId="5000AE14" w14:textId="77777777" w:rsidR="008826C6" w:rsidRDefault="00000000">
      <w:pPr>
        <w:ind w:firstLine="420"/>
        <w:rPr>
          <w:rFonts w:ascii="Calibri" w:eastAsia="宋体" w:hAnsi="Calibri" w:cs="Calibri"/>
          <w:szCs w:val="21"/>
        </w:rPr>
      </w:pPr>
      <m:oMathPara>
        <m:oMath>
          <m:r>
            <w:rPr>
              <w:rFonts w:ascii="Cambria Math" w:eastAsia="宋体" w:hAnsi="Cambria Math" w:cs="Calibri"/>
              <w:szCs w:val="21"/>
            </w:rPr>
            <m:t>D(t)=</m:t>
          </m:r>
          <m:nary>
            <m:naryPr>
              <m:limLoc m:val="subSup"/>
              <m:ctrlPr>
                <w:rPr>
                  <w:rFonts w:ascii="Cambria Math" w:eastAsia="宋体" w:hAnsi="Cambria Math" w:cs="Calibri"/>
                  <w:i/>
                  <w:szCs w:val="21"/>
                </w:rPr>
              </m:ctrlPr>
            </m:naryPr>
            <m:sub>
              <m:r>
                <w:rPr>
                  <w:rFonts w:ascii="Cambria Math" w:eastAsia="宋体" w:hAnsi="Cambria Math" w:cs="Calibri"/>
                  <w:szCs w:val="21"/>
                </w:rPr>
                <m:t>0</m:t>
              </m:r>
            </m:sub>
            <m:sup>
              <m:r>
                <w:rPr>
                  <w:rFonts w:ascii="Cambria Math" w:eastAsia="宋体" w:hAnsi="Cambria Math" w:cs="Calibri"/>
                  <w:szCs w:val="21"/>
                </w:rPr>
                <m:t>t</m:t>
              </m:r>
            </m:sup>
            <m:e>
              <m:r>
                <w:rPr>
                  <w:rFonts w:ascii="Cambria Math" w:eastAsia="宋体" w:hAnsi="Cambria Math" w:cs="Calibri"/>
                  <w:szCs w:val="21"/>
                </w:rPr>
                <m:t>v(τ)</m:t>
              </m:r>
            </m:e>
          </m:nary>
          <m:r>
            <w:rPr>
              <w:rFonts w:ascii="Cambria Math" w:eastAsia="宋体" w:hAnsi="Cambria Math" w:cs="Calibri"/>
              <w:szCs w:val="21"/>
            </w:rPr>
            <m:t>dτ</m:t>
          </m:r>
        </m:oMath>
      </m:oMathPara>
    </w:p>
    <w:p w14:paraId="474C92F3" w14:textId="77777777" w:rsidR="008826C6" w:rsidRDefault="00000000">
      <w:pPr>
        <w:ind w:firstLine="420"/>
        <w:rPr>
          <w:rFonts w:ascii="Calibri" w:eastAsia="宋体" w:hAnsi="Calibri" w:cs="Calibri"/>
          <w:color w:val="0F1115"/>
          <w:szCs w:val="21"/>
          <w:shd w:val="clear" w:color="auto" w:fill="FFFFFF"/>
        </w:rPr>
      </w:pPr>
      <w:r>
        <w:rPr>
          <w:rFonts w:ascii="Calibri" w:eastAsia="宋体" w:hAnsi="Calibri" w:cs="Calibri"/>
          <w:color w:val="0F1115"/>
          <w:szCs w:val="21"/>
          <w:shd w:val="clear" w:color="auto" w:fill="FFFFFF"/>
        </w:rPr>
        <w:t>而</w:t>
      </w:r>
      <w:r>
        <w:rPr>
          <w:rFonts w:ascii="Calibri" w:eastAsia="宋体" w:hAnsi="Calibri" w:cs="Calibri"/>
          <w:color w:val="0F1115"/>
          <w:szCs w:val="21"/>
          <w:shd w:val="clear" w:color="auto" w:fill="FFFFFF"/>
        </w:rPr>
        <w:t>t</w:t>
      </w:r>
      <w:r>
        <w:rPr>
          <w:rFonts w:ascii="Calibri" w:eastAsia="宋体" w:hAnsi="Calibri" w:cs="Calibri"/>
          <w:color w:val="0F1115"/>
          <w:szCs w:val="21"/>
          <w:shd w:val="clear" w:color="auto" w:fill="FFFFFF"/>
        </w:rPr>
        <w:t>时刻的位移速率</w:t>
      </w:r>
      <m:oMath>
        <m:r>
          <w:rPr>
            <w:rFonts w:ascii="Cambria Math" w:eastAsia="宋体" w:hAnsi="Cambria Math" w:cs="Calibri"/>
            <w:szCs w:val="21"/>
          </w:rPr>
          <m:t>v(τ)</m:t>
        </m:r>
      </m:oMath>
      <w:r>
        <w:rPr>
          <w:rFonts w:ascii="Calibri" w:eastAsia="宋体" w:hAnsi="Calibri" w:cs="Calibri"/>
          <w:color w:val="0F1115"/>
          <w:szCs w:val="21"/>
          <w:shd w:val="clear" w:color="auto" w:fill="FFFFFF"/>
        </w:rPr>
        <w:t>由四项叠加构成：</w:t>
      </w:r>
    </w:p>
    <w:p w14:paraId="0E81282A" w14:textId="77777777" w:rsidR="008826C6" w:rsidRDefault="00000000">
      <w:pPr>
        <w:ind w:firstLine="420"/>
        <w:rPr>
          <w:rFonts w:ascii="Calibri" w:eastAsia="宋体" w:hAnsi="Calibri" w:cs="Calibri"/>
          <w:szCs w:val="21"/>
        </w:rPr>
      </w:pPr>
      <m:oMathPara>
        <m:oMath>
          <m:r>
            <w:rPr>
              <w:rFonts w:ascii="Cambria Math" w:eastAsia="宋体" w:hAnsi="Cambria Math" w:cs="Calibri"/>
              <w:szCs w:val="21"/>
            </w:rPr>
            <m:t>v(t)=</m:t>
          </m:r>
          <m:sSub>
            <m:sSubPr>
              <m:ctrlPr>
                <w:rPr>
                  <w:rFonts w:ascii="Cambria Math" w:eastAsia="宋体" w:hAnsi="Cambria Math" w:cs="Calibri"/>
                  <w:i/>
                  <w:szCs w:val="21"/>
                </w:rPr>
              </m:ctrlPr>
            </m:sSubPr>
            <m:e>
              <m:r>
                <w:rPr>
                  <w:rFonts w:ascii="Cambria Math" w:eastAsia="宋体" w:hAnsi="Cambria Math" w:cs="Calibri"/>
                  <w:szCs w:val="21"/>
                </w:rPr>
                <m:t>ν</m:t>
              </m:r>
            </m:e>
            <m:sub>
              <m:r>
                <w:rPr>
                  <w:rFonts w:ascii="Cambria Math" w:eastAsia="宋体" w:hAnsi="Cambria Math" w:cs="Calibri"/>
                  <w:szCs w:val="21"/>
                </w:rPr>
                <m:t>b</m:t>
              </m:r>
            </m:sub>
          </m:sSub>
          <m:r>
            <w:rPr>
              <w:rFonts w:ascii="Cambria Math" w:eastAsia="宋体" w:hAnsi="Cambria Math" w:cs="Calibri"/>
              <w:szCs w:val="21"/>
            </w:rPr>
            <m:t>(t)+</m:t>
          </m:r>
          <m:sSub>
            <m:sSubPr>
              <m:ctrlPr>
                <w:rPr>
                  <w:rFonts w:ascii="Cambria Math" w:eastAsia="宋体" w:hAnsi="Cambria Math" w:cs="Calibri"/>
                  <w:i/>
                  <w:szCs w:val="21"/>
                </w:rPr>
              </m:ctrlPr>
            </m:sSubPr>
            <m:e>
              <m:r>
                <w:rPr>
                  <w:rFonts w:ascii="Cambria Math" w:eastAsia="宋体" w:hAnsi="Cambria Math" w:cs="Calibri"/>
                  <w:szCs w:val="21"/>
                </w:rPr>
                <m:t>ν</m:t>
              </m:r>
            </m:e>
            <m:sub>
              <m:r>
                <w:rPr>
                  <w:rFonts w:ascii="Cambria Math" w:eastAsia="宋体" w:hAnsi="Cambria Math" w:cs="Calibri"/>
                  <w:szCs w:val="21"/>
                </w:rPr>
                <m:t>r</m:t>
              </m:r>
            </m:sub>
          </m:sSub>
          <m:r>
            <w:rPr>
              <w:rFonts w:ascii="Cambria Math" w:eastAsia="宋体" w:hAnsi="Cambria Math" w:cs="Calibri"/>
              <w:szCs w:val="21"/>
            </w:rPr>
            <m:t>(t)+</m:t>
          </m:r>
          <m:sSub>
            <m:sSubPr>
              <m:ctrlPr>
                <w:rPr>
                  <w:rFonts w:ascii="Cambria Math" w:eastAsia="宋体" w:hAnsi="Cambria Math" w:cs="Calibri"/>
                  <w:i/>
                  <w:szCs w:val="21"/>
                </w:rPr>
              </m:ctrlPr>
            </m:sSubPr>
            <m:e>
              <m:r>
                <w:rPr>
                  <w:rFonts w:ascii="Cambria Math" w:eastAsia="宋体" w:hAnsi="Cambria Math" w:cs="Calibri"/>
                  <w:szCs w:val="21"/>
                </w:rPr>
                <m:t>ν</m:t>
              </m:r>
            </m:e>
            <m:sub>
              <m:r>
                <w:rPr>
                  <w:rFonts w:ascii="Cambria Math" w:eastAsia="宋体" w:hAnsi="Cambria Math" w:cs="Calibri"/>
                  <w:szCs w:val="21"/>
                </w:rPr>
                <m:t>p</m:t>
              </m:r>
            </m:sub>
          </m:sSub>
          <m:r>
            <w:rPr>
              <w:rFonts w:ascii="Cambria Math" w:eastAsia="宋体" w:hAnsi="Cambria Math" w:cs="Calibri"/>
              <w:szCs w:val="21"/>
            </w:rPr>
            <m:t>(t)+</m:t>
          </m:r>
          <m:sSub>
            <m:sSubPr>
              <m:ctrlPr>
                <w:rPr>
                  <w:rFonts w:ascii="Cambria Math" w:eastAsia="宋体" w:hAnsi="Cambria Math" w:cs="Calibri"/>
                  <w:i/>
                  <w:szCs w:val="21"/>
                </w:rPr>
              </m:ctrlPr>
            </m:sSubPr>
            <m:e>
              <m:r>
                <w:rPr>
                  <w:rFonts w:ascii="Cambria Math" w:eastAsia="宋体" w:hAnsi="Cambria Math" w:cs="Calibri"/>
                  <w:szCs w:val="21"/>
                </w:rPr>
                <m:t>ν</m:t>
              </m:r>
            </m:e>
            <m:sub>
              <m:r>
                <w:rPr>
                  <w:rFonts w:ascii="Cambria Math" w:eastAsia="宋体" w:hAnsi="Cambria Math" w:cs="Calibri"/>
                  <w:szCs w:val="21"/>
                </w:rPr>
                <m:t>m</m:t>
              </m:r>
            </m:sub>
          </m:sSub>
          <m:r>
            <w:rPr>
              <w:rFonts w:ascii="Cambria Math" w:eastAsia="宋体" w:hAnsi="Cambria Math" w:cs="Calibri"/>
              <w:szCs w:val="21"/>
            </w:rPr>
            <m:t>(t)+ε(t)</m:t>
          </m:r>
        </m:oMath>
      </m:oMathPara>
    </w:p>
    <w:p w14:paraId="6765A100" w14:textId="77777777" w:rsidR="008826C6" w:rsidRDefault="00000000">
      <w:pPr>
        <w:ind w:firstLine="420"/>
        <w:rPr>
          <w:rFonts w:ascii="Calibri" w:eastAsia="宋体" w:hAnsi="Calibri" w:cs="Calibri"/>
          <w:szCs w:val="21"/>
        </w:rPr>
      </w:pPr>
      <w:r>
        <w:rPr>
          <w:rFonts w:ascii="Calibri" w:eastAsia="宋体" w:hAnsi="Calibri" w:cs="Calibri"/>
          <w:szCs w:val="21"/>
        </w:rPr>
        <w:t>其中各项分别是基础蠕变速率</w:t>
      </w:r>
      <w:r>
        <w:rPr>
          <w:rFonts w:ascii="Calibri" w:eastAsia="宋体" w:hAnsi="Calibri" w:cs="Calibri"/>
          <w:szCs w:val="21"/>
        </w:rPr>
        <w:t>basic</w:t>
      </w:r>
      <w:r>
        <w:rPr>
          <w:rFonts w:ascii="Calibri" w:eastAsia="宋体" w:hAnsi="Calibri" w:cs="Calibri"/>
          <w:szCs w:val="21"/>
        </w:rPr>
        <w:t>、降雨有效入渗附加速率</w:t>
      </w:r>
      <w:r>
        <w:rPr>
          <w:rFonts w:ascii="Calibri" w:eastAsia="宋体" w:hAnsi="Calibri" w:cs="Calibri"/>
          <w:szCs w:val="21"/>
        </w:rPr>
        <w:t>rain</w:t>
      </w:r>
      <w:r>
        <w:rPr>
          <w:rFonts w:ascii="Calibri" w:eastAsia="宋体" w:hAnsi="Calibri" w:cs="Calibri"/>
          <w:szCs w:val="21"/>
        </w:rPr>
        <w:t>、孔压变化附加速率</w:t>
      </w:r>
      <w:r>
        <w:rPr>
          <w:rFonts w:ascii="Calibri" w:eastAsia="宋体" w:hAnsi="Calibri" w:cs="Calibri"/>
          <w:szCs w:val="21"/>
        </w:rPr>
        <w:t>pore</w:t>
      </w:r>
      <w:r>
        <w:rPr>
          <w:rFonts w:ascii="Calibri" w:eastAsia="宋体" w:hAnsi="Calibri" w:cs="Calibri"/>
          <w:szCs w:val="21"/>
        </w:rPr>
        <w:t>、微震累积损伤附加速率</w:t>
      </w:r>
      <w:proofErr w:type="spellStart"/>
      <w:r>
        <w:rPr>
          <w:rFonts w:ascii="Calibri" w:eastAsia="宋体" w:hAnsi="Calibri" w:cs="Calibri"/>
          <w:szCs w:val="21"/>
        </w:rPr>
        <w:t>microseismic</w:t>
      </w:r>
      <w:proofErr w:type="spellEnd"/>
      <w:r>
        <w:rPr>
          <w:rFonts w:ascii="Calibri" w:eastAsia="宋体" w:hAnsi="Calibri" w:cs="Calibri"/>
          <w:szCs w:val="21"/>
        </w:rPr>
        <w:t>、爆炸影响</w:t>
      </w:r>
      <w:r>
        <w:rPr>
          <w:rFonts w:ascii="Calibri" w:eastAsia="宋体" w:hAnsi="Calibri" w:cs="Calibri"/>
          <w:szCs w:val="21"/>
        </w:rPr>
        <w:t>blast</w:t>
      </w:r>
      <w:r>
        <w:rPr>
          <w:rFonts w:ascii="Calibri" w:eastAsia="宋体" w:hAnsi="Calibri" w:cs="Calibri"/>
          <w:szCs w:val="21"/>
        </w:rPr>
        <w:t>。其中爆炸影响</w:t>
      </w:r>
      <m:oMath>
        <m:r>
          <w:rPr>
            <w:rFonts w:ascii="Cambria Math" w:eastAsia="宋体" w:hAnsi="Cambria Math" w:cs="Calibri"/>
            <w:szCs w:val="21"/>
          </w:rPr>
          <m:t>ε(t)</m:t>
        </m:r>
      </m:oMath>
      <w:r>
        <w:rPr>
          <w:rFonts w:ascii="Calibri" w:eastAsia="宋体" w:hAnsi="Calibri" w:cs="Calibri"/>
          <w:szCs w:val="21"/>
        </w:rPr>
        <w:t>包含两个维度的自变量：爆破点距离</w:t>
      </w:r>
      <w:r>
        <w:rPr>
          <w:rFonts w:ascii="Calibri" w:eastAsia="宋体" w:hAnsi="Calibri" w:cs="Calibri"/>
          <w:szCs w:val="21"/>
        </w:rPr>
        <w:t>R</w:t>
      </w:r>
      <w:r>
        <w:rPr>
          <w:rFonts w:ascii="Calibri" w:eastAsia="宋体" w:hAnsi="Calibri" w:cs="Calibri"/>
          <w:szCs w:val="21"/>
        </w:rPr>
        <w:t>和单段最大药量</w:t>
      </w:r>
      <w:r>
        <w:rPr>
          <w:rFonts w:ascii="Calibri" w:eastAsia="宋体" w:hAnsi="Calibri" w:cs="Calibri"/>
          <w:szCs w:val="21"/>
        </w:rPr>
        <w:t>Q</w:t>
      </w:r>
      <w:r>
        <w:rPr>
          <w:rFonts w:ascii="Calibri" w:eastAsia="宋体" w:hAnsi="Calibri" w:cs="Calibri"/>
          <w:szCs w:val="21"/>
        </w:rPr>
        <w:t>。以下逐项阐述其物理依据、数学形式以及参数含义。</w:t>
      </w:r>
    </w:p>
    <w:p w14:paraId="78F497CE" w14:textId="77777777" w:rsidR="008826C6" w:rsidRDefault="00000000">
      <w:pPr>
        <w:ind w:firstLine="420"/>
        <w:rPr>
          <w:rFonts w:ascii="Calibri" w:eastAsia="宋体" w:hAnsi="Calibri" w:cs="Calibri"/>
          <w:szCs w:val="21"/>
        </w:rPr>
      </w:pPr>
      <w:r>
        <w:rPr>
          <w:rFonts w:ascii="Calibri" w:eastAsia="宋体" w:hAnsi="Calibri" w:cs="Calibri"/>
          <w:szCs w:val="21"/>
        </w:rPr>
        <w:t>这种</w:t>
      </w:r>
      <w:r>
        <w:rPr>
          <w:rFonts w:ascii="Calibri" w:eastAsia="宋体" w:hAnsi="Calibri" w:cs="Calibri"/>
          <w:szCs w:val="21"/>
        </w:rPr>
        <w:t>“</w:t>
      </w:r>
      <w:r>
        <w:rPr>
          <w:rFonts w:ascii="Calibri" w:eastAsia="宋体" w:hAnsi="Calibri" w:cs="Calibri"/>
          <w:szCs w:val="21"/>
        </w:rPr>
        <w:t>由速率到位移</w:t>
      </w:r>
      <w:r>
        <w:rPr>
          <w:rFonts w:ascii="Calibri" w:eastAsia="宋体" w:hAnsi="Calibri" w:cs="Calibri"/>
          <w:szCs w:val="21"/>
        </w:rPr>
        <w:t>”</w:t>
      </w:r>
      <w:r>
        <w:rPr>
          <w:rFonts w:ascii="Calibri" w:eastAsia="宋体" w:hAnsi="Calibri" w:cs="Calibri"/>
          <w:szCs w:val="21"/>
        </w:rPr>
        <w:t>的思路源于对边坡蠕变全过程的认识。斋藤法指出，边坡从初始变形到最终失稳，经历了初始变形</w:t>
      </w:r>
      <w:r>
        <w:rPr>
          <w:rFonts w:ascii="Calibri" w:eastAsia="宋体" w:hAnsi="Calibri" w:cs="Calibri"/>
          <w:szCs w:val="21"/>
        </w:rPr>
        <w:t>→</w:t>
      </w:r>
      <w:r>
        <w:rPr>
          <w:rFonts w:ascii="Calibri" w:eastAsia="宋体" w:hAnsi="Calibri" w:cs="Calibri"/>
          <w:szCs w:val="21"/>
        </w:rPr>
        <w:t>匀速变形</w:t>
      </w:r>
      <w:r>
        <w:rPr>
          <w:rFonts w:ascii="Calibri" w:eastAsia="宋体" w:hAnsi="Calibri" w:cs="Calibri"/>
          <w:szCs w:val="21"/>
        </w:rPr>
        <w:t>→</w:t>
      </w:r>
      <w:r>
        <w:rPr>
          <w:rFonts w:ascii="Calibri" w:eastAsia="宋体" w:hAnsi="Calibri" w:cs="Calibri"/>
          <w:szCs w:val="21"/>
        </w:rPr>
        <w:t>加速变形</w:t>
      </w:r>
      <w:r>
        <w:rPr>
          <w:rFonts w:ascii="Calibri" w:eastAsia="宋体" w:hAnsi="Calibri" w:cs="Calibri"/>
          <w:szCs w:val="21"/>
        </w:rPr>
        <w:t>→</w:t>
      </w:r>
      <w:r>
        <w:rPr>
          <w:rFonts w:ascii="Calibri" w:eastAsia="宋体" w:hAnsi="Calibri" w:cs="Calibri"/>
          <w:szCs w:val="21"/>
        </w:rPr>
        <w:t>急剧变形四个阶段，对应的速度</w:t>
      </w:r>
      <w:r>
        <w:rPr>
          <w:rFonts w:ascii="Calibri" w:eastAsia="宋体" w:hAnsi="Calibri" w:cs="Calibri"/>
          <w:szCs w:val="21"/>
        </w:rPr>
        <w:t>-</w:t>
      </w:r>
      <w:r>
        <w:rPr>
          <w:rFonts w:ascii="Calibri" w:eastAsia="宋体" w:hAnsi="Calibri" w:cs="Calibri"/>
          <w:szCs w:val="21"/>
        </w:rPr>
        <w:t>时间曲线呈现</w:t>
      </w:r>
      <w:r>
        <w:rPr>
          <w:rFonts w:ascii="Calibri" w:eastAsia="宋体" w:hAnsi="Calibri" w:cs="Calibri"/>
          <w:szCs w:val="21"/>
        </w:rPr>
        <w:t>“U</w:t>
      </w:r>
      <w:r>
        <w:rPr>
          <w:rFonts w:ascii="Calibri" w:eastAsia="宋体" w:hAnsi="Calibri" w:cs="Calibri"/>
          <w:szCs w:val="21"/>
        </w:rPr>
        <w:t>形</w:t>
      </w:r>
      <w:r>
        <w:rPr>
          <w:rFonts w:ascii="Calibri" w:eastAsia="宋体" w:hAnsi="Calibri" w:cs="Calibri"/>
          <w:szCs w:val="21"/>
        </w:rPr>
        <w:t>”</w:t>
      </w:r>
      <w:r>
        <w:rPr>
          <w:rFonts w:ascii="Calibri" w:eastAsia="宋体" w:hAnsi="Calibri" w:cs="Calibri"/>
          <w:szCs w:val="21"/>
        </w:rPr>
        <w:t>特征。换而言之，建模目标不是去拟合一条光滑的位移曲线，而是去描述</w:t>
      </w:r>
      <w:r>
        <w:rPr>
          <w:rFonts w:ascii="Calibri" w:eastAsia="宋体" w:hAnsi="Calibri" w:cs="Calibri"/>
          <w:szCs w:val="21"/>
        </w:rPr>
        <w:t>“</w:t>
      </w:r>
      <w:r>
        <w:rPr>
          <w:rFonts w:ascii="Calibri" w:eastAsia="宋体" w:hAnsi="Calibri" w:cs="Calibri"/>
          <w:szCs w:val="21"/>
        </w:rPr>
        <w:t>什么因素在什么阶段让边坡动得更快</w:t>
      </w:r>
      <w:r>
        <w:rPr>
          <w:rFonts w:ascii="Calibri" w:eastAsia="宋体" w:hAnsi="Calibri" w:cs="Calibri"/>
          <w:szCs w:val="21"/>
        </w:rPr>
        <w:t>”</w:t>
      </w:r>
      <w:r>
        <w:rPr>
          <w:rFonts w:ascii="Calibri" w:eastAsia="宋体" w:hAnsi="Calibri" w:cs="Calibri"/>
          <w:szCs w:val="21"/>
        </w:rPr>
        <w:t>。</w:t>
      </w:r>
    </w:p>
    <w:p w14:paraId="605B2919" w14:textId="77777777" w:rsidR="008826C6" w:rsidRDefault="008826C6">
      <w:pPr>
        <w:ind w:firstLine="420"/>
        <w:rPr>
          <w:rFonts w:ascii="Calibri" w:eastAsia="宋体" w:hAnsi="Calibri" w:cs="Calibri"/>
          <w:szCs w:val="21"/>
        </w:rPr>
      </w:pPr>
    </w:p>
    <w:p w14:paraId="62B08DCA" w14:textId="77777777" w:rsidR="008826C6" w:rsidRDefault="00000000">
      <w:pPr>
        <w:pStyle w:val="3"/>
        <w:widowControl/>
        <w:shd w:val="clear" w:color="auto" w:fill="FFFFFF"/>
        <w:spacing w:before="320" w:beforeAutospacing="0" w:after="160" w:afterAutospacing="0" w:line="300" w:lineRule="atLeast"/>
        <w:rPr>
          <w:rFonts w:ascii="Calibri" w:hAnsi="Calibri" w:cs="Calibri" w:hint="default"/>
          <w:b w:val="0"/>
          <w:bCs w:val="0"/>
          <w:color w:val="0F1115"/>
          <w:sz w:val="21"/>
          <w:szCs w:val="21"/>
        </w:rPr>
      </w:pPr>
      <w:r>
        <w:rPr>
          <w:rFonts w:ascii="Calibri" w:hAnsi="Calibri" w:cs="Calibri" w:hint="default"/>
          <w:b w:val="0"/>
          <w:bCs w:val="0"/>
          <w:color w:val="0F1115"/>
          <w:sz w:val="21"/>
          <w:szCs w:val="21"/>
          <w:shd w:val="clear" w:color="auto" w:fill="FFFFFF"/>
        </w:rPr>
        <w:t xml:space="preserve">1.2 </w:t>
      </w:r>
      <w:r>
        <w:rPr>
          <w:rFonts w:ascii="Calibri" w:hAnsi="Calibri" w:cs="Calibri" w:hint="default"/>
          <w:b w:val="0"/>
          <w:bCs w:val="0"/>
          <w:color w:val="0F1115"/>
          <w:sz w:val="21"/>
          <w:szCs w:val="21"/>
          <w:shd w:val="clear" w:color="auto" w:fill="FFFFFF"/>
        </w:rPr>
        <w:t>三阶段的物理划分</w:t>
      </w:r>
    </w:p>
    <w:p w14:paraId="2F6AAB1A" w14:textId="77777777" w:rsidR="008826C6" w:rsidRDefault="00000000">
      <w:pPr>
        <w:pStyle w:val="a3"/>
        <w:widowControl/>
        <w:shd w:val="clear" w:color="auto" w:fill="FFFFFF"/>
        <w:spacing w:before="160" w:after="160"/>
        <w:rPr>
          <w:rFonts w:ascii="Calibri" w:eastAsia="宋体" w:hAnsi="Calibri" w:cs="Calibri"/>
          <w:sz w:val="21"/>
          <w:szCs w:val="21"/>
        </w:rPr>
      </w:pPr>
      <w:r>
        <w:rPr>
          <w:rFonts w:ascii="Calibri" w:eastAsia="宋体" w:hAnsi="Calibri" w:cs="Calibri"/>
          <w:color w:val="0F1115"/>
          <w:sz w:val="21"/>
          <w:szCs w:val="21"/>
          <w:shd w:val="clear" w:color="auto" w:fill="FFFFFF"/>
        </w:rPr>
        <w:t>根据边坡变形演化的一般规律，将全生命周期划分为三个阶段：</w:t>
      </w:r>
    </w:p>
    <w:tbl>
      <w:tblPr>
        <w:tblW w:w="9640" w:type="dxa"/>
        <w:tblBorders>
          <w:top w:val="single" w:sz="4" w:space="0" w:color="DFE2E5"/>
          <w:left w:val="single" w:sz="4" w:space="0" w:color="DFE2E5"/>
          <w:bottom w:val="single" w:sz="4" w:space="0" w:color="DFE2E5"/>
          <w:right w:val="single" w:sz="4" w:space="0" w:color="DFE2E5"/>
        </w:tblBorders>
        <w:tblCellMar>
          <w:left w:w="0" w:type="dxa"/>
          <w:right w:w="0" w:type="dxa"/>
        </w:tblCellMar>
        <w:tblLook w:val="04A0" w:firstRow="1" w:lastRow="0" w:firstColumn="1" w:lastColumn="0" w:noHBand="0" w:noVBand="1"/>
      </w:tblPr>
      <w:tblGrid>
        <w:gridCol w:w="852"/>
        <w:gridCol w:w="1825"/>
        <w:gridCol w:w="1997"/>
        <w:gridCol w:w="3924"/>
        <w:gridCol w:w="1042"/>
      </w:tblGrid>
      <w:tr w:rsidR="008826C6" w14:paraId="4A799E21" w14:textId="77777777">
        <w:trPr>
          <w:tblHeader/>
        </w:trPr>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2FBF2702"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阶段</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19F32337"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名称</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2DD92845"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位移特征</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227288B"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主导机制</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250D112E"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速率特征</w:t>
            </w:r>
          </w:p>
        </w:tc>
      </w:tr>
      <w:tr w:rsidR="008826C6" w14:paraId="78AEFBD7" w14:textId="77777777">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5C14B87"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阶段一</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04F882CF"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缓慢匀速形变</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0AA920A"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位移线性缓慢增长</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56EF11F2"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稳态蠕变为主，外部扰动响应弱</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A1F4462"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低速恒定</w:t>
            </w:r>
          </w:p>
        </w:tc>
      </w:tr>
      <w:tr w:rsidR="008826C6" w14:paraId="0A1392A4" w14:textId="77777777">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1A8D1D91"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阶段二</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72B1B35"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加速形变</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4049EE5D"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位移斜率开始增大</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5AA8B9DA"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水弱化累积，微震活动增多，爆破响应增强</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07BB4921"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中速增长</w:t>
            </w:r>
          </w:p>
        </w:tc>
      </w:tr>
      <w:tr w:rsidR="008826C6" w14:paraId="1E429F6D" w14:textId="77777777">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AB6112C"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阶段三</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75840D8"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快速形变（临滑）</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452499AD"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位移呈现指数式加速</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AB16C95"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多因素耦合，非线性反馈主导</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2D181B8" w14:textId="77777777" w:rsidR="008826C6" w:rsidRDefault="00000000">
            <w:pPr>
              <w:widowControl/>
              <w:jc w:val="left"/>
              <w:rPr>
                <w:rFonts w:ascii="Calibri" w:eastAsia="宋体" w:hAnsi="Calibri" w:cs="Calibri"/>
                <w:szCs w:val="21"/>
              </w:rPr>
            </w:pPr>
            <w:r>
              <w:rPr>
                <w:rFonts w:ascii="Calibri" w:eastAsia="宋体" w:hAnsi="Calibri" w:cs="Calibri"/>
                <w:kern w:val="0"/>
                <w:szCs w:val="21"/>
                <w:lang w:bidi="ar"/>
              </w:rPr>
              <w:t>高速增长</w:t>
            </w:r>
          </w:p>
        </w:tc>
      </w:tr>
    </w:tbl>
    <w:p w14:paraId="27B112E1" w14:textId="77777777" w:rsidR="008826C6" w:rsidRDefault="008826C6">
      <w:pPr>
        <w:ind w:firstLine="420"/>
        <w:rPr>
          <w:rFonts w:ascii="Calibri" w:eastAsia="宋体" w:hAnsi="Calibri" w:cs="Calibri"/>
          <w:szCs w:val="21"/>
        </w:rPr>
      </w:pPr>
    </w:p>
    <w:p w14:paraId="36D726C0" w14:textId="77777777" w:rsidR="008826C6" w:rsidRDefault="008826C6">
      <w:pPr>
        <w:ind w:firstLine="420"/>
        <w:rPr>
          <w:rFonts w:ascii="Calibri" w:eastAsia="宋体" w:hAnsi="Calibri" w:cs="Calibri"/>
          <w:szCs w:val="21"/>
        </w:rPr>
      </w:pPr>
    </w:p>
    <w:p w14:paraId="62C23B9A" w14:textId="77777777" w:rsidR="008826C6" w:rsidRDefault="00000000">
      <w:pPr>
        <w:pStyle w:val="2"/>
        <w:widowControl/>
        <w:shd w:val="clear" w:color="auto" w:fill="FFFFFF"/>
        <w:spacing w:before="320" w:beforeAutospacing="0" w:after="160" w:afterAutospacing="0" w:line="320" w:lineRule="atLeast"/>
        <w:rPr>
          <w:rFonts w:ascii="Calibri" w:hAnsi="Calibri" w:cs="Calibri" w:hint="default"/>
          <w:b w:val="0"/>
          <w:bCs w:val="0"/>
          <w:color w:val="0F1115"/>
          <w:sz w:val="21"/>
          <w:szCs w:val="21"/>
        </w:rPr>
      </w:pPr>
      <w:r>
        <w:rPr>
          <w:rFonts w:ascii="Calibri" w:hAnsi="Calibri" w:cs="Calibri" w:hint="default"/>
          <w:b w:val="0"/>
          <w:bCs w:val="0"/>
          <w:color w:val="0F1115"/>
          <w:sz w:val="21"/>
          <w:szCs w:val="21"/>
          <w:shd w:val="clear" w:color="auto" w:fill="FFFFFF"/>
        </w:rPr>
        <w:t>二、爆破扰动项的机理与建模</w:t>
      </w:r>
    </w:p>
    <w:p w14:paraId="53F097F7" w14:textId="77777777" w:rsidR="008826C6" w:rsidRDefault="00000000">
      <w:pPr>
        <w:pStyle w:val="3"/>
        <w:widowControl/>
        <w:shd w:val="clear" w:color="auto" w:fill="FFFFFF"/>
        <w:spacing w:before="320" w:beforeAutospacing="0" w:after="160" w:afterAutospacing="0" w:line="300" w:lineRule="atLeast"/>
        <w:rPr>
          <w:rFonts w:ascii="Calibri" w:hAnsi="Calibri" w:cs="Calibri" w:hint="default"/>
          <w:b w:val="0"/>
          <w:bCs w:val="0"/>
          <w:color w:val="0F1115"/>
          <w:sz w:val="21"/>
          <w:szCs w:val="21"/>
        </w:rPr>
      </w:pPr>
      <w:r>
        <w:rPr>
          <w:rFonts w:ascii="Calibri" w:hAnsi="Calibri" w:cs="Calibri" w:hint="default"/>
          <w:b w:val="0"/>
          <w:bCs w:val="0"/>
          <w:color w:val="0F1115"/>
          <w:sz w:val="21"/>
          <w:szCs w:val="21"/>
          <w:shd w:val="clear" w:color="auto" w:fill="FFFFFF"/>
        </w:rPr>
        <w:t xml:space="preserve">2.1 </w:t>
      </w:r>
      <w:r>
        <w:rPr>
          <w:rFonts w:ascii="Calibri" w:hAnsi="Calibri" w:cs="Calibri" w:hint="default"/>
          <w:b w:val="0"/>
          <w:bCs w:val="0"/>
          <w:color w:val="0F1115"/>
          <w:sz w:val="21"/>
          <w:szCs w:val="21"/>
          <w:shd w:val="clear" w:color="auto" w:fill="FFFFFF"/>
        </w:rPr>
        <w:t>爆破振动衰减的物理基础</w:t>
      </w:r>
    </w:p>
    <w:p w14:paraId="48F65CC6"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爆破产生的振动效应在岩土介质中传播时，振速和能量随距离的增加而衰减。国内外最广泛使用的描述公式是</w:t>
      </w:r>
      <w:r>
        <w:rPr>
          <w:rStyle w:val="a4"/>
          <w:rFonts w:ascii="Calibri" w:eastAsia="宋体" w:hAnsi="Calibri" w:cs="Calibri"/>
          <w:b w:val="0"/>
          <w:color w:val="0F1115"/>
          <w:sz w:val="21"/>
          <w:szCs w:val="21"/>
          <w:shd w:val="clear" w:color="auto" w:fill="FFFFFF"/>
        </w:rPr>
        <w:t>萨道夫斯基（</w:t>
      </w:r>
      <w:r>
        <w:rPr>
          <w:rStyle w:val="a4"/>
          <w:rFonts w:ascii="Calibri" w:eastAsia="宋体" w:hAnsi="Calibri" w:cs="Calibri"/>
          <w:b w:val="0"/>
          <w:color w:val="0F1115"/>
          <w:sz w:val="21"/>
          <w:szCs w:val="21"/>
          <w:shd w:val="clear" w:color="auto" w:fill="FFFFFF"/>
        </w:rPr>
        <w:t>M.A. Sadovsky</w:t>
      </w:r>
      <w:r>
        <w:rPr>
          <w:rStyle w:val="a4"/>
          <w:rFonts w:ascii="Calibri" w:eastAsia="宋体" w:hAnsi="Calibri" w:cs="Calibri"/>
          <w:b w:val="0"/>
          <w:color w:val="0F1115"/>
          <w:sz w:val="21"/>
          <w:szCs w:val="21"/>
          <w:shd w:val="clear" w:color="auto" w:fill="FFFFFF"/>
        </w:rPr>
        <w:t>）经验衰减公式</w:t>
      </w:r>
      <w:r>
        <w:rPr>
          <w:rFonts w:ascii="Calibri" w:eastAsia="宋体" w:hAnsi="Calibri" w:cs="Calibri"/>
          <w:color w:val="0F1115"/>
          <w:sz w:val="21"/>
          <w:szCs w:val="21"/>
          <w:shd w:val="clear" w:color="auto" w:fill="FFFFFF"/>
        </w:rPr>
        <w:t>。该公式最初由苏联学者萨道夫斯基于</w:t>
      </w:r>
      <w:r>
        <w:rPr>
          <w:rFonts w:ascii="Calibri" w:eastAsia="宋体" w:hAnsi="Calibri" w:cs="Calibri"/>
          <w:color w:val="0F1115"/>
          <w:sz w:val="21"/>
          <w:szCs w:val="21"/>
          <w:shd w:val="clear" w:color="auto" w:fill="FFFFFF"/>
        </w:rPr>
        <w:t>1940</w:t>
      </w:r>
      <w:r>
        <w:rPr>
          <w:rFonts w:ascii="Calibri" w:eastAsia="宋体" w:hAnsi="Calibri" w:cs="Calibri"/>
          <w:color w:val="0F1115"/>
          <w:sz w:val="21"/>
          <w:szCs w:val="21"/>
          <w:shd w:val="clear" w:color="auto" w:fill="FFFFFF"/>
        </w:rPr>
        <w:t>年代根据量纲分析和大量爆破试验提出，适用于集中药包在岩土介质中爆炸时地震波的传播衰减。标准形式为：</w:t>
      </w:r>
    </w:p>
    <w:p w14:paraId="13ED0E8F" w14:textId="77777777" w:rsidR="008826C6" w:rsidRDefault="00000000">
      <w:pPr>
        <w:pStyle w:val="a3"/>
        <w:widowControl/>
        <w:shd w:val="clear" w:color="auto" w:fill="FFFFFF"/>
        <w:spacing w:before="160" w:after="160"/>
        <w:rPr>
          <w:rFonts w:ascii="Calibri" w:eastAsia="宋体" w:hAnsi="Calibri" w:cs="Calibri"/>
          <w:color w:val="0F1115"/>
          <w:sz w:val="21"/>
          <w:szCs w:val="21"/>
          <w:shd w:val="clear" w:color="auto" w:fill="FFFFFF"/>
        </w:rPr>
      </w:pPr>
      <m:oMathPara>
        <m:oMath>
          <m:r>
            <m:rPr>
              <m:sty m:val="p"/>
            </m:rPr>
            <w:rPr>
              <w:rFonts w:ascii="Cambria Math" w:eastAsia="宋体" w:hAnsi="Cambria Math" w:cs="Calibri"/>
              <w:color w:val="0F1115"/>
              <w:sz w:val="21"/>
              <w:szCs w:val="21"/>
              <w:shd w:val="clear" w:color="auto" w:fill="FFFFFF"/>
            </w:rPr>
            <w:lastRenderedPageBreak/>
            <m:t>ν=K</m:t>
          </m:r>
          <m:sSup>
            <m:sSupPr>
              <m:ctrlPr>
                <w:rPr>
                  <w:rFonts w:ascii="Cambria Math" w:eastAsia="宋体" w:hAnsi="Cambria Math" w:cs="Calibri"/>
                  <w:color w:val="0F1115"/>
                  <w:sz w:val="21"/>
                  <w:szCs w:val="21"/>
                  <w:shd w:val="clear" w:color="auto" w:fill="FFFFFF"/>
                </w:rPr>
              </m:ctrlPr>
            </m:sSupPr>
            <m:e>
              <m:r>
                <m:rPr>
                  <m:sty m:val="p"/>
                </m:rPr>
                <w:rPr>
                  <w:rFonts w:ascii="Cambria Math" w:eastAsia="宋体" w:hAnsi="Cambria Math" w:cs="Calibri"/>
                  <w:color w:val="0F1115"/>
                  <w:sz w:val="21"/>
                  <w:szCs w:val="21"/>
                  <w:shd w:val="clear" w:color="auto" w:fill="FFFFFF"/>
                </w:rPr>
                <m:t>(</m:t>
              </m:r>
              <m:f>
                <m:fPr>
                  <m:ctrlPr>
                    <w:rPr>
                      <w:rFonts w:ascii="Cambria Math" w:eastAsia="宋体" w:hAnsi="Cambria Math" w:cs="Calibri"/>
                      <w:color w:val="0F1115"/>
                      <w:sz w:val="21"/>
                      <w:szCs w:val="21"/>
                      <w:shd w:val="clear" w:color="auto" w:fill="FFFFFF"/>
                    </w:rPr>
                  </m:ctrlPr>
                </m:fPr>
                <m:num>
                  <m:rad>
                    <m:radPr>
                      <m:ctrlPr>
                        <w:rPr>
                          <w:rFonts w:ascii="Cambria Math" w:eastAsia="宋体" w:hAnsi="Cambria Math" w:cs="Calibri"/>
                          <w:color w:val="0F1115"/>
                          <w:sz w:val="21"/>
                          <w:szCs w:val="21"/>
                          <w:shd w:val="clear" w:color="auto" w:fill="FFFFFF"/>
                        </w:rPr>
                      </m:ctrlPr>
                    </m:radPr>
                    <m:deg>
                      <m:r>
                        <m:rPr>
                          <m:sty m:val="p"/>
                        </m:rPr>
                        <w:rPr>
                          <w:rFonts w:ascii="Cambria Math" w:eastAsia="宋体" w:hAnsi="Cambria Math" w:cs="Calibri"/>
                          <w:color w:val="0F1115"/>
                          <w:sz w:val="21"/>
                          <w:szCs w:val="21"/>
                          <w:shd w:val="clear" w:color="auto" w:fill="FFFFFF"/>
                        </w:rPr>
                        <m:t>3</m:t>
                      </m:r>
                    </m:deg>
                    <m:e>
                      <m:r>
                        <m:rPr>
                          <m:sty m:val="p"/>
                        </m:rPr>
                        <w:rPr>
                          <w:rFonts w:ascii="Cambria Math" w:eastAsia="宋体" w:hAnsi="Cambria Math" w:cs="Calibri"/>
                          <w:color w:val="0F1115"/>
                          <w:sz w:val="21"/>
                          <w:szCs w:val="21"/>
                          <w:shd w:val="clear" w:color="auto" w:fill="FFFFFF"/>
                        </w:rPr>
                        <m:t>Q</m:t>
                      </m:r>
                    </m:e>
                  </m:rad>
                </m:num>
                <m:den>
                  <m:r>
                    <m:rPr>
                      <m:sty m:val="p"/>
                    </m:rPr>
                    <w:rPr>
                      <w:rFonts w:ascii="Cambria Math" w:eastAsia="宋体" w:hAnsi="Cambria Math" w:cs="Calibri"/>
                      <w:color w:val="0F1115"/>
                      <w:sz w:val="21"/>
                      <w:szCs w:val="21"/>
                      <w:shd w:val="clear" w:color="auto" w:fill="FFFFFF"/>
                    </w:rPr>
                    <m:t>R</m:t>
                  </m:r>
                </m:den>
              </m:f>
              <m:r>
                <m:rPr>
                  <m:sty m:val="p"/>
                </m:rPr>
                <w:rPr>
                  <w:rFonts w:ascii="Cambria Math" w:eastAsia="宋体" w:hAnsi="Cambria Math" w:cs="Calibri"/>
                  <w:color w:val="0F1115"/>
                  <w:sz w:val="21"/>
                  <w:szCs w:val="21"/>
                  <w:shd w:val="clear" w:color="auto" w:fill="FFFFFF"/>
                </w:rPr>
                <m:t>)</m:t>
              </m:r>
            </m:e>
            <m:sup>
              <m:r>
                <m:rPr>
                  <m:sty m:val="p"/>
                </m:rPr>
                <w:rPr>
                  <w:rFonts w:ascii="Cambria Math" w:eastAsia="宋体" w:hAnsi="Cambria Math" w:cs="Calibri"/>
                  <w:color w:val="0F1115"/>
                  <w:sz w:val="21"/>
                  <w:szCs w:val="21"/>
                  <w:shd w:val="clear" w:color="auto" w:fill="FFFFFF"/>
                </w:rPr>
                <m:t>3</m:t>
              </m:r>
            </m:sup>
          </m:sSup>
        </m:oMath>
      </m:oMathPara>
    </w:p>
    <w:p w14:paraId="19A7B18F"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其中</w:t>
      </w:r>
      <m:oMath>
        <m:r>
          <m:rPr>
            <m:sty m:val="p"/>
          </m:rPr>
          <w:rPr>
            <w:rFonts w:ascii="Cambria Math" w:eastAsia="宋体" w:hAnsi="Cambria Math" w:cs="Calibri"/>
            <w:color w:val="0F1115"/>
            <w:sz w:val="21"/>
            <w:szCs w:val="21"/>
            <w:shd w:val="clear" w:color="auto" w:fill="FFFFFF"/>
          </w:rPr>
          <m:t>ν</m:t>
        </m:r>
      </m:oMath>
      <w:r>
        <w:rPr>
          <w:rFonts w:ascii="Calibri" w:eastAsia="宋体" w:hAnsi="Calibri" w:cs="Calibri"/>
          <w:color w:val="0F1115"/>
          <w:sz w:val="21"/>
          <w:szCs w:val="21"/>
          <w:shd w:val="clear" w:color="auto" w:fill="FFFFFF"/>
        </w:rPr>
        <w:t>为质点峰值振动速度，单位为毫米每秒；</w:t>
      </w:r>
      <w:r>
        <w:rPr>
          <w:rFonts w:ascii="Calibri" w:eastAsia="宋体" w:hAnsi="Calibri" w:cs="Calibri"/>
          <w:color w:val="0F1115"/>
          <w:sz w:val="21"/>
          <w:szCs w:val="21"/>
          <w:shd w:val="clear" w:color="auto" w:fill="FFFFFF"/>
        </w:rPr>
        <w:t>Q</w:t>
      </w:r>
      <w:r>
        <w:rPr>
          <w:rFonts w:ascii="Calibri" w:eastAsia="宋体" w:hAnsi="Calibri" w:cs="Calibri"/>
          <w:color w:val="0F1115"/>
          <w:sz w:val="21"/>
          <w:szCs w:val="21"/>
          <w:shd w:val="clear" w:color="auto" w:fill="FFFFFF"/>
        </w:rPr>
        <w:t>为单段最大药量（</w:t>
      </w:r>
      <w:r>
        <w:rPr>
          <w:rFonts w:ascii="Calibri" w:eastAsia="宋体" w:hAnsi="Calibri" w:cs="Calibri"/>
          <w:color w:val="0F1115"/>
          <w:sz w:val="21"/>
          <w:szCs w:val="21"/>
          <w:shd w:val="clear" w:color="auto" w:fill="FFFFFF"/>
        </w:rPr>
        <w:t>kg</w:t>
      </w:r>
      <w:r>
        <w:rPr>
          <w:rFonts w:ascii="Calibri" w:eastAsia="宋体" w:hAnsi="Calibri" w:cs="Calibri"/>
          <w:color w:val="0F1115"/>
          <w:sz w:val="21"/>
          <w:szCs w:val="21"/>
          <w:shd w:val="clear" w:color="auto" w:fill="FFFFFF"/>
        </w:rPr>
        <w:t>），</w:t>
      </w:r>
      <w:r>
        <w:rPr>
          <w:rFonts w:ascii="Calibri" w:eastAsia="宋体" w:hAnsi="Calibri" w:cs="Calibri"/>
          <w:color w:val="0F1115"/>
          <w:sz w:val="21"/>
          <w:szCs w:val="21"/>
          <w:shd w:val="clear" w:color="auto" w:fill="FFFFFF"/>
        </w:rPr>
        <w:t>R</w:t>
      </w:r>
      <w:r>
        <w:rPr>
          <w:rFonts w:ascii="Calibri" w:eastAsia="宋体" w:hAnsi="Calibri" w:cs="Calibri"/>
          <w:color w:val="0F1115"/>
          <w:sz w:val="21"/>
          <w:szCs w:val="21"/>
          <w:shd w:val="clear" w:color="auto" w:fill="FFFFFF"/>
        </w:rPr>
        <w:t>为爆心距（</w:t>
      </w:r>
      <w:r>
        <w:rPr>
          <w:rFonts w:ascii="Calibri" w:eastAsia="宋体" w:hAnsi="Calibri" w:cs="Calibri"/>
          <w:color w:val="0F1115"/>
          <w:sz w:val="21"/>
          <w:szCs w:val="21"/>
          <w:shd w:val="clear" w:color="auto" w:fill="FFFFFF"/>
        </w:rPr>
        <w:t>m</w:t>
      </w:r>
      <w:r>
        <w:rPr>
          <w:rFonts w:ascii="Calibri" w:eastAsia="宋体" w:hAnsi="Calibri" w:cs="Calibri"/>
          <w:color w:val="0F1115"/>
          <w:sz w:val="21"/>
          <w:szCs w:val="21"/>
          <w:shd w:val="clear" w:color="auto" w:fill="FFFFFF"/>
        </w:rPr>
        <w:t>），</w:t>
      </w:r>
      <m:oMath>
        <m:f>
          <m:fPr>
            <m:ctrlPr>
              <w:rPr>
                <w:rFonts w:ascii="Cambria Math" w:eastAsia="宋体" w:hAnsi="Cambria Math" w:cs="Calibri"/>
                <w:color w:val="0F1115"/>
                <w:sz w:val="21"/>
                <w:szCs w:val="21"/>
                <w:shd w:val="clear" w:color="auto" w:fill="FFFFFF"/>
              </w:rPr>
            </m:ctrlPr>
          </m:fPr>
          <m:num>
            <m:rad>
              <m:radPr>
                <m:ctrlPr>
                  <w:rPr>
                    <w:rFonts w:ascii="Cambria Math" w:eastAsia="宋体" w:hAnsi="Cambria Math" w:cs="Calibri"/>
                    <w:color w:val="0F1115"/>
                    <w:sz w:val="21"/>
                    <w:szCs w:val="21"/>
                    <w:shd w:val="clear" w:color="auto" w:fill="FFFFFF"/>
                  </w:rPr>
                </m:ctrlPr>
              </m:radPr>
              <m:deg>
                <m:r>
                  <m:rPr>
                    <m:sty m:val="p"/>
                  </m:rPr>
                  <w:rPr>
                    <w:rFonts w:ascii="Cambria Math" w:eastAsia="宋体" w:hAnsi="Cambria Math" w:cs="Calibri"/>
                    <w:color w:val="0F1115"/>
                    <w:sz w:val="21"/>
                    <w:szCs w:val="21"/>
                    <w:shd w:val="clear" w:color="auto" w:fill="FFFFFF"/>
                  </w:rPr>
                  <m:t>3</m:t>
                </m:r>
              </m:deg>
              <m:e>
                <m:r>
                  <m:rPr>
                    <m:sty m:val="p"/>
                  </m:rPr>
                  <w:rPr>
                    <w:rFonts w:ascii="Cambria Math" w:eastAsia="宋体" w:hAnsi="Cambria Math" w:cs="Calibri"/>
                    <w:color w:val="0F1115"/>
                    <w:sz w:val="21"/>
                    <w:szCs w:val="21"/>
                    <w:shd w:val="clear" w:color="auto" w:fill="FFFFFF"/>
                  </w:rPr>
                  <m:t>Q</m:t>
                </m:r>
              </m:e>
            </m:rad>
          </m:num>
          <m:den>
            <m:r>
              <m:rPr>
                <m:sty m:val="p"/>
              </m:rPr>
              <w:rPr>
                <w:rFonts w:ascii="Cambria Math" w:eastAsia="宋体" w:hAnsi="Cambria Math" w:cs="Calibri"/>
                <w:color w:val="0F1115"/>
                <w:sz w:val="21"/>
                <w:szCs w:val="21"/>
                <w:shd w:val="clear" w:color="auto" w:fill="FFFFFF"/>
              </w:rPr>
              <m:t>R</m:t>
            </m:r>
          </m:den>
        </m:f>
      </m:oMath>
      <w:r>
        <w:rPr>
          <w:rFonts w:ascii="Calibri" w:eastAsia="宋体" w:hAnsi="Calibri" w:cs="Calibri"/>
          <w:color w:val="0F1115"/>
          <w:sz w:val="21"/>
          <w:szCs w:val="21"/>
          <w:shd w:val="clear" w:color="auto" w:fill="FFFFFF"/>
        </w:rPr>
        <w:t>称为</w:t>
      </w:r>
      <w:r>
        <w:rPr>
          <w:rStyle w:val="a4"/>
          <w:rFonts w:ascii="Calibri" w:eastAsia="宋体" w:hAnsi="Calibri" w:cs="Calibri"/>
          <w:b w:val="0"/>
          <w:color w:val="0F1115"/>
          <w:sz w:val="21"/>
          <w:szCs w:val="21"/>
          <w:shd w:val="clear" w:color="auto" w:fill="FFFFFF"/>
        </w:rPr>
        <w:t>比例药量</w:t>
      </w:r>
      <w:r>
        <w:rPr>
          <w:rFonts w:ascii="Calibri" w:eastAsia="宋体" w:hAnsi="Calibri" w:cs="Calibri"/>
          <w:color w:val="0F1115"/>
          <w:sz w:val="21"/>
          <w:szCs w:val="21"/>
          <w:shd w:val="clear" w:color="auto" w:fill="FFFFFF"/>
        </w:rPr>
        <w:t>或比例距离的倒数；</w:t>
      </w:r>
      <w:r>
        <w:rPr>
          <w:rFonts w:ascii="Calibri" w:eastAsia="宋体" w:hAnsi="Calibri" w:cs="Calibri"/>
          <w:color w:val="0F1115"/>
          <w:sz w:val="21"/>
          <w:szCs w:val="21"/>
          <w:shd w:val="clear" w:color="auto" w:fill="FFFFFF"/>
        </w:rPr>
        <w:t>K</w:t>
      </w:r>
      <w:r>
        <w:rPr>
          <w:rFonts w:ascii="Calibri" w:eastAsia="宋体" w:hAnsi="Calibri" w:cs="Calibri"/>
          <w:color w:val="0F1115"/>
          <w:sz w:val="21"/>
          <w:szCs w:val="21"/>
          <w:shd w:val="clear" w:color="auto" w:fill="FFFFFF"/>
        </w:rPr>
        <w:t>为与岩石条件、爆破方式相关的场地系数，</w:t>
      </w:r>
      <m:oMath>
        <m:r>
          <w:rPr>
            <w:rFonts w:ascii="Cambria Math" w:eastAsia="宋体" w:hAnsi="Cambria Math" w:cs="Calibri"/>
            <w:color w:val="0F1115"/>
            <w:sz w:val="21"/>
            <w:szCs w:val="21"/>
            <w:shd w:val="clear" w:color="auto" w:fill="FFFFFF"/>
          </w:rPr>
          <m:t>α</m:t>
        </m:r>
      </m:oMath>
      <w:r>
        <w:rPr>
          <w:rFonts w:ascii="Calibri" w:eastAsia="宋体" w:hAnsi="Calibri" w:cs="Calibri"/>
          <w:color w:val="0F1115"/>
          <w:sz w:val="21"/>
          <w:szCs w:val="21"/>
          <w:shd w:val="clear" w:color="auto" w:fill="FFFFFF"/>
        </w:rPr>
        <w:t>为衰减指数（通常在</w:t>
      </w:r>
      <w:r>
        <w:rPr>
          <w:rFonts w:ascii="Calibri" w:eastAsia="宋体" w:hAnsi="Calibri" w:cs="Calibri"/>
          <w:color w:val="0F1115"/>
          <w:sz w:val="21"/>
          <w:szCs w:val="21"/>
          <w:shd w:val="clear" w:color="auto" w:fill="FFFFFF"/>
        </w:rPr>
        <w:t>1.5~2.5</w:t>
      </w:r>
      <w:r>
        <w:rPr>
          <w:rFonts w:ascii="Calibri" w:eastAsia="宋体" w:hAnsi="Calibri" w:cs="Calibri"/>
          <w:color w:val="0F1115"/>
          <w:sz w:val="21"/>
          <w:szCs w:val="21"/>
          <w:shd w:val="clear" w:color="auto" w:fill="FFFFFF"/>
        </w:rPr>
        <w:t>之间）。</w:t>
      </w:r>
    </w:p>
    <w:p w14:paraId="0CCFC639"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多项矿山边坡爆破振动监测研究表明，基于萨道夫斯基拟合公式的现场振动数据中质点振动速度具有明显的衰减趋势，经过高程效应修正后的拟合相关系数可达</w:t>
      </w:r>
      <w:r>
        <w:rPr>
          <w:rFonts w:ascii="Calibri" w:eastAsia="宋体" w:hAnsi="Calibri" w:cs="Calibri"/>
          <w:color w:val="0F1115"/>
          <w:sz w:val="21"/>
          <w:szCs w:val="21"/>
          <w:shd w:val="clear" w:color="auto" w:fill="FFFFFF"/>
        </w:rPr>
        <w:t>0.94</w:t>
      </w:r>
      <w:r>
        <w:rPr>
          <w:rFonts w:ascii="Calibri" w:eastAsia="宋体" w:hAnsi="Calibri" w:cs="Calibri"/>
          <w:color w:val="0F1115"/>
          <w:sz w:val="21"/>
          <w:szCs w:val="21"/>
          <w:shd w:val="clear" w:color="auto" w:fill="FFFFFF"/>
        </w:rPr>
        <w:t>以上。通过线性回归分析可修正适合于特定地区岩性的萨道夫斯基经验公式参数。</w:t>
      </w:r>
    </w:p>
    <w:p w14:paraId="1A50E893" w14:textId="77777777" w:rsidR="008826C6" w:rsidRDefault="00000000">
      <w:pPr>
        <w:pStyle w:val="3"/>
        <w:widowControl/>
        <w:shd w:val="clear" w:color="auto" w:fill="FFFFFF"/>
        <w:spacing w:before="320" w:beforeAutospacing="0" w:after="160" w:afterAutospacing="0" w:line="300" w:lineRule="atLeast"/>
        <w:rPr>
          <w:rFonts w:ascii="Calibri" w:hAnsi="Calibri" w:cs="Calibri" w:hint="default"/>
          <w:b w:val="0"/>
          <w:bCs w:val="0"/>
          <w:color w:val="0F1115"/>
          <w:sz w:val="21"/>
          <w:szCs w:val="21"/>
        </w:rPr>
      </w:pPr>
      <w:r>
        <w:rPr>
          <w:rFonts w:ascii="Calibri" w:hAnsi="Calibri" w:cs="Calibri" w:hint="default"/>
          <w:b w:val="0"/>
          <w:bCs w:val="0"/>
          <w:color w:val="0F1115"/>
          <w:sz w:val="21"/>
          <w:szCs w:val="21"/>
          <w:shd w:val="clear" w:color="auto" w:fill="FFFFFF"/>
        </w:rPr>
        <w:t xml:space="preserve">2.2 </w:t>
      </w:r>
      <w:r>
        <w:rPr>
          <w:rFonts w:ascii="Calibri" w:hAnsi="Calibri" w:cs="Calibri" w:hint="default"/>
          <w:b w:val="0"/>
          <w:bCs w:val="0"/>
          <w:color w:val="0F1115"/>
          <w:sz w:val="21"/>
          <w:szCs w:val="21"/>
          <w:shd w:val="clear" w:color="auto" w:fill="FFFFFF"/>
        </w:rPr>
        <w:t>爆破振动引发位移的物理模型</w:t>
      </w:r>
    </w:p>
    <w:p w14:paraId="5C1E87D5"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边坡岩体在爆破振动作用下的位移响应存在以下特性：</w:t>
      </w:r>
    </w:p>
    <w:p w14:paraId="0015135C"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Style w:val="a4"/>
          <w:rFonts w:ascii="Calibri" w:eastAsia="宋体" w:hAnsi="Calibri" w:cs="Calibri"/>
          <w:b w:val="0"/>
          <w:color w:val="0F1115"/>
          <w:sz w:val="21"/>
          <w:szCs w:val="21"/>
          <w:shd w:val="clear" w:color="auto" w:fill="FFFFFF"/>
        </w:rPr>
        <w:t>（</w:t>
      </w:r>
      <w:r>
        <w:rPr>
          <w:rStyle w:val="a4"/>
          <w:rFonts w:ascii="Calibri" w:eastAsia="宋体" w:hAnsi="Calibri" w:cs="Calibri"/>
          <w:b w:val="0"/>
          <w:color w:val="0F1115"/>
          <w:sz w:val="21"/>
          <w:szCs w:val="21"/>
          <w:shd w:val="clear" w:color="auto" w:fill="FFFFFF"/>
        </w:rPr>
        <w:t>1</w:t>
      </w:r>
      <w:r>
        <w:rPr>
          <w:rStyle w:val="a4"/>
          <w:rFonts w:ascii="Calibri" w:eastAsia="宋体" w:hAnsi="Calibri" w:cs="Calibri"/>
          <w:b w:val="0"/>
          <w:color w:val="0F1115"/>
          <w:sz w:val="21"/>
          <w:szCs w:val="21"/>
          <w:shd w:val="clear" w:color="auto" w:fill="FFFFFF"/>
        </w:rPr>
        <w:t>）质点振动速度向位移的转换</w:t>
      </w:r>
      <w:r>
        <w:rPr>
          <w:rFonts w:ascii="Calibri" w:eastAsia="宋体" w:hAnsi="Calibri" w:cs="Calibri"/>
          <w:color w:val="0F1115"/>
          <w:sz w:val="21"/>
          <w:szCs w:val="21"/>
          <w:shd w:val="clear" w:color="auto" w:fill="FFFFFF"/>
        </w:rPr>
        <w:t>：质点振动速度虽为瞬时量，但爆破作用下岩体产生的不可逆残余位移与振动能量（速度平方）正相关。将质点振动速度作为中间变量，位移响应可表达为振动速度的函数。</w:t>
      </w:r>
    </w:p>
    <w:p w14:paraId="66DD08FF"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Style w:val="a4"/>
          <w:rFonts w:ascii="Calibri" w:eastAsia="宋体" w:hAnsi="Calibri" w:cs="Calibri"/>
          <w:b w:val="0"/>
          <w:color w:val="0F1115"/>
          <w:sz w:val="21"/>
          <w:szCs w:val="21"/>
          <w:shd w:val="clear" w:color="auto" w:fill="FFFFFF"/>
        </w:rPr>
        <w:t>（</w:t>
      </w:r>
      <w:r>
        <w:rPr>
          <w:rStyle w:val="a4"/>
          <w:rFonts w:ascii="Calibri" w:eastAsia="宋体" w:hAnsi="Calibri" w:cs="Calibri"/>
          <w:b w:val="0"/>
          <w:color w:val="0F1115"/>
          <w:sz w:val="21"/>
          <w:szCs w:val="21"/>
          <w:shd w:val="clear" w:color="auto" w:fill="FFFFFF"/>
        </w:rPr>
        <w:t>2</w:t>
      </w:r>
      <w:r>
        <w:rPr>
          <w:rStyle w:val="a4"/>
          <w:rFonts w:ascii="Calibri" w:eastAsia="宋体" w:hAnsi="Calibri" w:cs="Calibri"/>
          <w:b w:val="0"/>
          <w:color w:val="0F1115"/>
          <w:sz w:val="21"/>
          <w:szCs w:val="21"/>
          <w:shd w:val="clear" w:color="auto" w:fill="FFFFFF"/>
        </w:rPr>
        <w:t>）应力</w:t>
      </w:r>
      <w:r>
        <w:rPr>
          <w:rStyle w:val="a4"/>
          <w:rFonts w:ascii="Calibri" w:eastAsia="宋体" w:hAnsi="Calibri" w:cs="Calibri"/>
          <w:b w:val="0"/>
          <w:color w:val="0F1115"/>
          <w:sz w:val="21"/>
          <w:szCs w:val="21"/>
          <w:shd w:val="clear" w:color="auto" w:fill="FFFFFF"/>
        </w:rPr>
        <w:t>-</w:t>
      </w:r>
      <w:r>
        <w:rPr>
          <w:rStyle w:val="a4"/>
          <w:rFonts w:ascii="Calibri" w:eastAsia="宋体" w:hAnsi="Calibri" w:cs="Calibri"/>
          <w:b w:val="0"/>
          <w:color w:val="0F1115"/>
          <w:sz w:val="21"/>
          <w:szCs w:val="21"/>
          <w:shd w:val="clear" w:color="auto" w:fill="FFFFFF"/>
        </w:rPr>
        <w:t>应变关系</w:t>
      </w:r>
      <w:r>
        <w:rPr>
          <w:rFonts w:ascii="Calibri" w:eastAsia="宋体" w:hAnsi="Calibri" w:cs="Calibri"/>
          <w:color w:val="0F1115"/>
          <w:sz w:val="21"/>
          <w:szCs w:val="21"/>
          <w:shd w:val="clear" w:color="auto" w:fill="FFFFFF"/>
        </w:rPr>
        <w:t>：爆破振动产生的动应力超过岩体弹性极限时，产生不可恢复的塑性变形。在弹性理论框架下，位移</w:t>
      </w:r>
      <w:r>
        <w:rPr>
          <w:rFonts w:ascii="Calibri" w:eastAsia="宋体" w:hAnsi="Calibri" w:cs="Calibri"/>
          <w:color w:val="0F1115"/>
          <w:sz w:val="21"/>
          <w:szCs w:val="21"/>
          <w:shd w:val="clear" w:color="auto" w:fill="FFFFFF"/>
        </w:rPr>
        <w:t>D</w:t>
      </w:r>
      <w:r>
        <w:rPr>
          <w:rFonts w:ascii="Calibri" w:eastAsia="宋体" w:hAnsi="Calibri" w:cs="Calibri"/>
          <w:color w:val="0F1115"/>
          <w:sz w:val="21"/>
          <w:szCs w:val="21"/>
          <w:shd w:val="clear" w:color="auto" w:fill="FFFFFF"/>
        </w:rPr>
        <w:t>近似正比于动应力</w:t>
      </w:r>
      <m:oMath>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σ</m:t>
            </m:r>
          </m:e>
          <m:sub>
            <m:r>
              <w:rPr>
                <w:rFonts w:ascii="Cambria Math" w:eastAsia="宋体" w:hAnsi="Cambria Math" w:cs="Calibri"/>
                <w:color w:val="0F1115"/>
                <w:sz w:val="21"/>
                <w:szCs w:val="21"/>
                <w:shd w:val="clear" w:color="auto" w:fill="FFFFFF"/>
              </w:rPr>
              <m:t>d</m:t>
            </m:r>
          </m:sub>
        </m:sSub>
      </m:oMath>
      <w:r>
        <w:rPr>
          <w:rFonts w:ascii="Calibri" w:eastAsia="宋体" w:hAnsi="Calibri" w:cs="Calibri"/>
          <w:color w:val="0F1115"/>
          <w:sz w:val="21"/>
          <w:szCs w:val="21"/>
          <w:shd w:val="clear" w:color="auto" w:fill="FFFFFF"/>
        </w:rPr>
        <w:t>，而动应力又正比于质点振动速度</w:t>
      </w:r>
      <m:oMath>
        <m:r>
          <m:rPr>
            <m:sty m:val="p"/>
          </m:rPr>
          <w:rPr>
            <w:rFonts w:ascii="Cambria Math" w:eastAsia="宋体" w:hAnsi="Cambria Math" w:cs="Calibri"/>
            <w:color w:val="0F1115"/>
            <w:sz w:val="21"/>
            <w:szCs w:val="21"/>
            <w:shd w:val="clear" w:color="auto" w:fill="FFFFFF"/>
          </w:rPr>
          <m:t>ν</m:t>
        </m:r>
      </m:oMath>
      <w:r>
        <w:rPr>
          <w:rFonts w:ascii="Calibri" w:eastAsia="宋体" w:hAnsi="Calibri" w:cs="Calibri"/>
          <w:color w:val="0F1115"/>
          <w:sz w:val="21"/>
          <w:szCs w:val="21"/>
          <w:shd w:val="clear" w:color="auto" w:fill="FFFFFF"/>
        </w:rPr>
        <w:t>：</w:t>
      </w:r>
    </w:p>
    <w:p w14:paraId="328E6D03" w14:textId="77777777" w:rsidR="008826C6" w:rsidRDefault="00000000">
      <w:pPr>
        <w:pStyle w:val="a3"/>
        <w:widowControl/>
        <w:shd w:val="clear" w:color="auto" w:fill="FFFFFF"/>
        <w:spacing w:before="160" w:after="160"/>
        <w:rPr>
          <w:rFonts w:ascii="Calibri" w:eastAsia="宋体" w:hAnsi="Calibri" w:cs="Calibri"/>
          <w:color w:val="0F1115"/>
          <w:sz w:val="21"/>
          <w:szCs w:val="21"/>
          <w:shd w:val="clear" w:color="auto" w:fill="FFFFFF"/>
        </w:rPr>
      </w:pPr>
      <m:oMathPara>
        <m:oMath>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σ</m:t>
              </m:r>
            </m:e>
            <m:sub>
              <m:r>
                <w:rPr>
                  <w:rFonts w:ascii="Cambria Math" w:eastAsia="宋体" w:hAnsi="Cambria Math" w:cs="Calibri"/>
                  <w:color w:val="0F1115"/>
                  <w:sz w:val="21"/>
                  <w:szCs w:val="21"/>
                  <w:shd w:val="clear" w:color="auto" w:fill="FFFFFF"/>
                </w:rPr>
                <m:t>d</m:t>
              </m:r>
            </m:sub>
          </m:sSub>
          <m:r>
            <w:rPr>
              <w:rFonts w:ascii="Cambria Math" w:eastAsia="宋体" w:hAnsi="Cambria Math" w:cs="Calibri"/>
              <w:color w:val="0F1115"/>
              <w:sz w:val="21"/>
              <w:szCs w:val="21"/>
              <w:shd w:val="clear" w:color="auto" w:fill="FFFFFF"/>
            </w:rPr>
            <m:t>=ρcν</m:t>
          </m:r>
        </m:oMath>
      </m:oMathPara>
    </w:p>
    <w:p w14:paraId="076FB31F"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其中</w:t>
      </w:r>
      <m:oMath>
        <m:r>
          <w:rPr>
            <w:rFonts w:ascii="Cambria Math" w:eastAsia="宋体" w:hAnsi="Cambria Math" w:cs="Calibri"/>
            <w:color w:val="0F1115"/>
            <w:sz w:val="21"/>
            <w:szCs w:val="21"/>
            <w:shd w:val="clear" w:color="auto" w:fill="FFFFFF"/>
          </w:rPr>
          <m:t>ρ</m:t>
        </m:r>
      </m:oMath>
      <w:r>
        <w:rPr>
          <w:rFonts w:ascii="Calibri" w:eastAsia="宋体" w:hAnsi="Calibri" w:cs="Calibri"/>
          <w:color w:val="0F1115"/>
          <w:sz w:val="21"/>
          <w:szCs w:val="21"/>
          <w:shd w:val="clear" w:color="auto" w:fill="FFFFFF"/>
        </w:rPr>
        <w:t>为介质密度，</w:t>
      </w:r>
      <m:oMath>
        <m:r>
          <w:rPr>
            <w:rFonts w:ascii="Cambria Math" w:eastAsia="宋体" w:hAnsi="Cambria Math" w:cs="Calibri"/>
            <w:color w:val="0F1115"/>
            <w:sz w:val="21"/>
            <w:szCs w:val="21"/>
            <w:shd w:val="clear" w:color="auto" w:fill="FFFFFF"/>
          </w:rPr>
          <m:t>c</m:t>
        </m:r>
      </m:oMath>
      <w:r>
        <w:rPr>
          <w:rFonts w:ascii="Calibri" w:eastAsia="宋体" w:hAnsi="Calibri" w:cs="Calibri"/>
          <w:color w:val="0F1115"/>
          <w:sz w:val="21"/>
          <w:szCs w:val="21"/>
          <w:shd w:val="clear" w:color="auto" w:fill="FFFFFF"/>
        </w:rPr>
        <w:t>为弹性波速。由此，单次爆破引起的不可逆位移可表示为基于萨道夫斯基公式的衰减形式：</w:t>
      </w:r>
    </w:p>
    <w:p w14:paraId="774E39B6" w14:textId="57A87C8B" w:rsidR="008826C6" w:rsidRDefault="00000000">
      <w:pPr>
        <w:pStyle w:val="a3"/>
        <w:widowControl/>
        <w:shd w:val="clear" w:color="auto" w:fill="FFFFFF"/>
        <w:spacing w:before="160" w:after="160"/>
        <w:rPr>
          <w:rFonts w:ascii="Calibri" w:eastAsia="宋体" w:hAnsi="Calibri" w:cs="Calibri"/>
          <w:color w:val="0F1115"/>
          <w:sz w:val="21"/>
          <w:szCs w:val="21"/>
          <w:shd w:val="clear" w:color="auto" w:fill="FFFFFF"/>
        </w:rPr>
      </w:pPr>
      <m:oMathPara>
        <m:oMath>
          <m:r>
            <w:rPr>
              <w:rFonts w:ascii="Cambria Math" w:eastAsia="宋体" w:hAnsi="Cambria Math" w:cs="Calibri"/>
              <w:color w:val="0F1115"/>
              <w:sz w:val="21"/>
              <w:szCs w:val="21"/>
              <w:shd w:val="clear" w:color="auto" w:fill="FFFFFF"/>
            </w:rPr>
            <m:t>∆</m:t>
          </m:r>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D</m:t>
              </m:r>
            </m:e>
            <m:sub>
              <m:r>
                <w:rPr>
                  <w:rFonts w:ascii="Cambria Math" w:eastAsia="宋体" w:hAnsi="Cambria Math" w:cs="Calibri"/>
                  <w:color w:val="0F1115"/>
                  <w:sz w:val="21"/>
                  <w:szCs w:val="21"/>
                  <w:shd w:val="clear" w:color="auto" w:fill="FFFFFF"/>
                </w:rPr>
                <m:t>blast</m:t>
              </m:r>
            </m:sub>
          </m:sSub>
          <m:r>
            <w:rPr>
              <w:rFonts w:ascii="Cambria Math" w:eastAsia="宋体" w:hAnsi="Cambria Math" w:cs="Calibri"/>
              <w:color w:val="0F1115"/>
              <w:sz w:val="21"/>
              <w:szCs w:val="21"/>
              <w:shd w:val="clear" w:color="auto" w:fill="FFFFFF"/>
            </w:rPr>
            <m:t>(t)=β</m:t>
          </m:r>
          <m:sSup>
            <m:sSupPr>
              <m:ctrlPr>
                <w:rPr>
                  <w:rFonts w:ascii="Cambria Math" w:eastAsia="宋体" w:hAnsi="Cambria Math" w:cs="Calibri"/>
                  <w:color w:val="0F1115"/>
                  <w:sz w:val="21"/>
                  <w:szCs w:val="21"/>
                  <w:shd w:val="clear" w:color="auto" w:fill="FFFFFF"/>
                </w:rPr>
              </m:ctrlPr>
            </m:sSupPr>
            <m:e>
              <m:r>
                <m:rPr>
                  <m:sty m:val="p"/>
                </m:rPr>
                <w:rPr>
                  <w:rFonts w:ascii="Cambria Math" w:eastAsia="宋体" w:hAnsi="Cambria Math" w:cs="Calibri"/>
                  <w:color w:val="0F1115"/>
                  <w:sz w:val="21"/>
                  <w:szCs w:val="21"/>
                  <w:shd w:val="clear" w:color="auto" w:fill="FFFFFF"/>
                </w:rPr>
                <m:t>(</m:t>
              </m:r>
              <m:f>
                <m:fPr>
                  <m:ctrlPr>
                    <w:rPr>
                      <w:rFonts w:ascii="Cambria Math" w:eastAsia="宋体" w:hAnsi="Cambria Math" w:cs="Calibri"/>
                      <w:color w:val="0F1115"/>
                      <w:sz w:val="21"/>
                      <w:szCs w:val="21"/>
                      <w:shd w:val="clear" w:color="auto" w:fill="FFFFFF"/>
                    </w:rPr>
                  </m:ctrlPr>
                </m:fPr>
                <m:num>
                  <m:rad>
                    <m:radPr>
                      <m:ctrlPr>
                        <w:rPr>
                          <w:rFonts w:ascii="Cambria Math" w:eastAsia="宋体" w:hAnsi="Cambria Math" w:cs="Calibri"/>
                          <w:color w:val="0F1115"/>
                          <w:sz w:val="21"/>
                          <w:szCs w:val="21"/>
                          <w:shd w:val="clear" w:color="auto" w:fill="FFFFFF"/>
                        </w:rPr>
                      </m:ctrlPr>
                    </m:radPr>
                    <m:deg>
                      <m:r>
                        <m:rPr>
                          <m:sty m:val="p"/>
                        </m:rPr>
                        <w:rPr>
                          <w:rFonts w:ascii="Cambria Math" w:eastAsia="宋体" w:hAnsi="Cambria Math" w:cs="Calibri"/>
                          <w:color w:val="0F1115"/>
                          <w:sz w:val="21"/>
                          <w:szCs w:val="21"/>
                          <w:shd w:val="clear" w:color="auto" w:fill="FFFFFF"/>
                        </w:rPr>
                        <m:t>3</m:t>
                      </m:r>
                    </m:deg>
                    <m:e>
                      <m:r>
                        <m:rPr>
                          <m:sty m:val="p"/>
                        </m:rPr>
                        <w:rPr>
                          <w:rFonts w:ascii="Cambria Math" w:eastAsia="宋体" w:hAnsi="Cambria Math" w:cs="Calibri"/>
                          <w:color w:val="0F1115"/>
                          <w:sz w:val="21"/>
                          <w:szCs w:val="21"/>
                          <w:shd w:val="clear" w:color="auto" w:fill="FFFFFF"/>
                        </w:rPr>
                        <m:t>Q</m:t>
                      </m:r>
                    </m:e>
                  </m:rad>
                </m:num>
                <m:den>
                  <m:r>
                    <m:rPr>
                      <m:sty m:val="p"/>
                    </m:rPr>
                    <w:rPr>
                      <w:rFonts w:ascii="Cambria Math" w:eastAsia="宋体" w:hAnsi="Cambria Math" w:cs="Calibri"/>
                      <w:color w:val="0F1115"/>
                      <w:sz w:val="21"/>
                      <w:szCs w:val="21"/>
                      <w:shd w:val="clear" w:color="auto" w:fill="FFFFFF"/>
                    </w:rPr>
                    <m:t>R</m:t>
                  </m:r>
                </m:den>
              </m:f>
              <m:r>
                <m:rPr>
                  <m:sty m:val="p"/>
                </m:rPr>
                <w:rPr>
                  <w:rFonts w:ascii="Cambria Math" w:eastAsia="宋体" w:hAnsi="Cambria Math" w:cs="Calibri"/>
                  <w:color w:val="0F1115"/>
                  <w:sz w:val="21"/>
                  <w:szCs w:val="21"/>
                  <w:shd w:val="clear" w:color="auto" w:fill="FFFFFF"/>
                </w:rPr>
                <m:t>)</m:t>
              </m:r>
            </m:e>
            <m:sup>
              <m:r>
                <m:rPr>
                  <m:sty m:val="p"/>
                </m:rPr>
                <w:rPr>
                  <w:rFonts w:ascii="Cambria Math" w:eastAsia="宋体" w:hAnsi="Cambria Math" w:cs="Calibri"/>
                  <w:color w:val="0F1115"/>
                  <w:sz w:val="21"/>
                  <w:szCs w:val="21"/>
                  <w:shd w:val="clear" w:color="auto" w:fill="FFFFFF"/>
                </w:rPr>
                <m:t>α</m:t>
              </m:r>
            </m:sup>
          </m:sSup>
          <m:sSub>
            <m:sSubPr>
              <m:ctrlPr>
                <w:rPr>
                  <w:rFonts w:ascii="Cambria Math" w:eastAsia="宋体" w:hAnsi="Cambria Math" w:cs="Calibri"/>
                  <w:color w:val="0F1115"/>
                  <w:sz w:val="21"/>
                  <w:szCs w:val="21"/>
                  <w:shd w:val="clear" w:color="auto" w:fill="FFFFFF"/>
                </w:rPr>
              </m:ctrlPr>
            </m:sSubPr>
            <m:e>
              <m:r>
                <m:rPr>
                  <m:sty m:val="p"/>
                </m:rPr>
                <w:rPr>
                  <w:rFonts w:ascii="Cambria Math" w:eastAsia="宋体" w:hAnsi="Cambria Math" w:cs="Calibri"/>
                  <w:color w:val="0F1115"/>
                  <w:sz w:val="21"/>
                  <w:szCs w:val="21"/>
                  <w:shd w:val="clear" w:color="auto" w:fill="FFFFFF"/>
                </w:rPr>
                <m:t>δ</m:t>
              </m:r>
            </m:e>
            <m:sub>
              <m:r>
                <m:rPr>
                  <m:sty m:val="p"/>
                </m:rPr>
                <w:rPr>
                  <w:rFonts w:ascii="Cambria Math" w:eastAsia="宋体" w:hAnsi="Cambria Math" w:cs="Calibri"/>
                  <w:color w:val="0F1115"/>
                  <w:sz w:val="21"/>
                  <w:szCs w:val="21"/>
                  <w:shd w:val="clear" w:color="auto" w:fill="FFFFFF"/>
                </w:rPr>
                <m:t>blast</m:t>
              </m:r>
            </m:sub>
          </m:sSub>
        </m:oMath>
      </m:oMathPara>
    </w:p>
    <w:p w14:paraId="1FA68ECC" w14:textId="75BED12F"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其中</w:t>
      </w:r>
      <m:oMath>
        <m:sSub>
          <m:sSubPr>
            <m:ctrlPr>
              <w:rPr>
                <w:rFonts w:ascii="Cambria Math" w:eastAsia="宋体" w:hAnsi="Cambria Math" w:cs="Calibri"/>
                <w:color w:val="0F1115"/>
                <w:sz w:val="21"/>
                <w:szCs w:val="21"/>
                <w:shd w:val="clear" w:color="auto" w:fill="FFFFFF"/>
              </w:rPr>
            </m:ctrlPr>
          </m:sSubPr>
          <m:e>
            <m:r>
              <m:rPr>
                <m:sty m:val="p"/>
              </m:rPr>
              <w:rPr>
                <w:rFonts w:ascii="Cambria Math" w:eastAsia="宋体" w:hAnsi="Cambria Math" w:cs="Calibri"/>
                <w:color w:val="0F1115"/>
                <w:sz w:val="21"/>
                <w:szCs w:val="21"/>
                <w:shd w:val="clear" w:color="auto" w:fill="FFFFFF"/>
              </w:rPr>
              <m:t>δ</m:t>
            </m:r>
          </m:e>
          <m:sub>
            <m:r>
              <m:rPr>
                <m:sty m:val="p"/>
              </m:rPr>
              <w:rPr>
                <w:rFonts w:ascii="Cambria Math" w:eastAsia="宋体" w:hAnsi="Cambria Math" w:cs="Calibri"/>
                <w:color w:val="0F1115"/>
                <w:sz w:val="21"/>
                <w:szCs w:val="21"/>
                <w:shd w:val="clear" w:color="auto" w:fill="FFFFFF"/>
              </w:rPr>
              <m:t>blast</m:t>
            </m:r>
          </m:sub>
        </m:sSub>
      </m:oMath>
      <w:r>
        <w:rPr>
          <w:rFonts w:ascii="Calibri" w:eastAsia="宋体" w:hAnsi="Calibri" w:cs="Calibri"/>
          <w:color w:val="0F1115"/>
          <w:sz w:val="21"/>
          <w:szCs w:val="21"/>
          <w:shd w:val="clear" w:color="auto" w:fill="FFFFFF"/>
        </w:rPr>
        <w:t>为爆破指示函数；</w:t>
      </w:r>
      <m:oMath>
        <m:r>
          <w:rPr>
            <w:rFonts w:ascii="Cambria Math" w:eastAsia="宋体" w:hAnsi="Cambria Math" w:cs="Calibri"/>
            <w:color w:val="0F1115"/>
            <w:sz w:val="21"/>
            <w:szCs w:val="21"/>
            <w:shd w:val="clear" w:color="auto" w:fill="FFFFFF"/>
          </w:rPr>
          <m:t>β</m:t>
        </m:r>
      </m:oMath>
      <w:r>
        <w:rPr>
          <w:rFonts w:ascii="Calibri" w:eastAsia="宋体" w:hAnsi="Calibri" w:cs="Calibri"/>
          <w:color w:val="0F1115"/>
          <w:sz w:val="21"/>
          <w:szCs w:val="21"/>
          <w:shd w:val="clear" w:color="auto" w:fill="FFFFFF"/>
        </w:rPr>
        <w:t>为</w:t>
      </w:r>
      <w:r>
        <w:rPr>
          <w:rStyle w:val="a4"/>
          <w:rFonts w:ascii="Calibri" w:eastAsia="宋体" w:hAnsi="Calibri" w:cs="Calibri"/>
          <w:b w:val="0"/>
          <w:color w:val="0F1115"/>
          <w:sz w:val="21"/>
          <w:szCs w:val="21"/>
          <w:shd w:val="clear" w:color="auto" w:fill="FFFFFF"/>
        </w:rPr>
        <w:t>爆破位移响应系数</w:t>
      </w:r>
      <w:r>
        <w:rPr>
          <w:rFonts w:ascii="Calibri" w:eastAsia="宋体" w:hAnsi="Calibri" w:cs="Calibri"/>
          <w:color w:val="0F1115"/>
          <w:sz w:val="21"/>
          <w:szCs w:val="21"/>
          <w:shd w:val="clear" w:color="auto" w:fill="FFFFFF"/>
        </w:rPr>
        <w:t>（</w:t>
      </w:r>
      <w:r>
        <w:rPr>
          <w:rFonts w:ascii="Calibri" w:eastAsia="宋体" w:hAnsi="Calibri" w:cs="Calibri"/>
          <w:color w:val="0F1115"/>
          <w:sz w:val="21"/>
          <w:szCs w:val="21"/>
          <w:shd w:val="clear" w:color="auto" w:fill="FFFFFF"/>
        </w:rPr>
        <w:t>mm</w:t>
      </w:r>
      <w:r>
        <w:rPr>
          <w:rFonts w:ascii="Calibri" w:eastAsia="宋体" w:hAnsi="Calibri" w:cs="Calibri"/>
          <w:color w:val="0F1115"/>
          <w:sz w:val="21"/>
          <w:szCs w:val="21"/>
          <w:shd w:val="clear" w:color="auto" w:fill="FFFFFF"/>
        </w:rPr>
        <w:t>），反映单位强度振动下边坡产生的不可逆位移量；</w:t>
      </w:r>
      <m:oMath>
        <m:r>
          <w:rPr>
            <w:rFonts w:ascii="Cambria Math" w:eastAsia="宋体" w:hAnsi="Cambria Math" w:cs="Calibri"/>
            <w:color w:val="0F1115"/>
            <w:sz w:val="21"/>
            <w:szCs w:val="21"/>
            <w:shd w:val="clear" w:color="auto" w:fill="FFFFFF"/>
          </w:rPr>
          <m:t>α</m:t>
        </m:r>
      </m:oMath>
      <w:r>
        <w:rPr>
          <w:rFonts w:ascii="Calibri" w:eastAsia="宋体" w:hAnsi="Calibri" w:cs="Calibri"/>
          <w:color w:val="0F1115"/>
          <w:sz w:val="21"/>
          <w:szCs w:val="21"/>
          <w:shd w:val="clear" w:color="auto" w:fill="FFFFFF"/>
        </w:rPr>
        <w:t>为衰减指数，物理含义与萨道夫斯基公式一致。</w:t>
      </w:r>
    </w:p>
    <w:p w14:paraId="0D511F08"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Style w:val="a4"/>
          <w:rFonts w:ascii="Calibri" w:eastAsia="宋体" w:hAnsi="Calibri" w:cs="Calibri"/>
          <w:b w:val="0"/>
          <w:color w:val="0F1115"/>
          <w:sz w:val="21"/>
          <w:szCs w:val="21"/>
          <w:shd w:val="clear" w:color="auto" w:fill="FFFFFF"/>
        </w:rPr>
        <w:t>（</w:t>
      </w:r>
      <w:r>
        <w:rPr>
          <w:rStyle w:val="a4"/>
          <w:rFonts w:ascii="Calibri" w:eastAsia="宋体" w:hAnsi="Calibri" w:cs="Calibri"/>
          <w:b w:val="0"/>
          <w:color w:val="0F1115"/>
          <w:sz w:val="21"/>
          <w:szCs w:val="21"/>
          <w:shd w:val="clear" w:color="auto" w:fill="FFFFFF"/>
        </w:rPr>
        <w:t>3</w:t>
      </w:r>
      <w:r>
        <w:rPr>
          <w:rStyle w:val="a4"/>
          <w:rFonts w:ascii="Calibri" w:eastAsia="宋体" w:hAnsi="Calibri" w:cs="Calibri"/>
          <w:b w:val="0"/>
          <w:color w:val="0F1115"/>
          <w:sz w:val="21"/>
          <w:szCs w:val="21"/>
          <w:shd w:val="clear" w:color="auto" w:fill="FFFFFF"/>
        </w:rPr>
        <w:t>）高程放大效应</w:t>
      </w:r>
      <w:r>
        <w:rPr>
          <w:rFonts w:ascii="Calibri" w:eastAsia="宋体" w:hAnsi="Calibri" w:cs="Calibri"/>
          <w:color w:val="0F1115"/>
          <w:sz w:val="21"/>
          <w:szCs w:val="21"/>
          <w:shd w:val="clear" w:color="auto" w:fill="FFFFFF"/>
        </w:rPr>
        <w:t>：研究结果表明，边坡岩体在爆破振动作用下的最大位移会产生高程放大效应，最终位移可能不为零。这意味着边坡不同高程的监测点对同一爆破的响应不同。在高精度建模中，可引入有效距离</w:t>
      </w:r>
      <m:oMath>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R</m:t>
            </m:r>
          </m:e>
          <m:sub>
            <m:r>
              <w:rPr>
                <w:rFonts w:ascii="Cambria Math" w:eastAsia="宋体" w:hAnsi="Cambria Math" w:cs="Calibri"/>
                <w:color w:val="0F1115"/>
                <w:sz w:val="21"/>
                <w:szCs w:val="21"/>
                <w:shd w:val="clear" w:color="auto" w:fill="FFFFFF"/>
              </w:rPr>
              <m:t>eff</m:t>
            </m:r>
          </m:sub>
        </m:sSub>
        <m:r>
          <w:rPr>
            <w:rFonts w:ascii="Cambria Math" w:eastAsia="宋体" w:hAnsi="Cambria Math" w:cs="Calibri"/>
            <w:color w:val="0F1115"/>
            <w:sz w:val="21"/>
            <w:szCs w:val="21"/>
            <w:shd w:val="clear" w:color="auto" w:fill="FFFFFF"/>
          </w:rPr>
          <m:t>=R-</m:t>
        </m:r>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k</m:t>
            </m:r>
          </m:e>
          <m:sub>
            <m:r>
              <w:rPr>
                <w:rFonts w:ascii="Cambria Math" w:eastAsia="宋体" w:hAnsi="Cambria Math" w:cs="Calibri"/>
                <w:color w:val="0F1115"/>
                <w:sz w:val="21"/>
                <w:szCs w:val="21"/>
                <w:shd w:val="clear" w:color="auto" w:fill="FFFFFF"/>
              </w:rPr>
              <m:t>r</m:t>
            </m:r>
          </m:sub>
        </m:sSub>
        <m:r>
          <w:rPr>
            <w:rFonts w:ascii="Cambria Math" w:eastAsia="宋体" w:hAnsi="Cambria Math" w:cs="Calibri"/>
            <w:color w:val="0F1115"/>
            <w:sz w:val="21"/>
            <w:szCs w:val="21"/>
            <w:shd w:val="clear" w:color="auto" w:fill="FFFFFF"/>
          </w:rPr>
          <m:t>h</m:t>
        </m:r>
      </m:oMath>
      <w:r>
        <w:rPr>
          <w:rFonts w:ascii="Calibri" w:eastAsia="宋体" w:hAnsi="Calibri" w:cs="Calibri"/>
          <w:color w:val="0F1115"/>
          <w:sz w:val="21"/>
          <w:szCs w:val="21"/>
          <w:shd w:val="clear" w:color="auto" w:fill="FFFFFF"/>
        </w:rPr>
        <w:t>（</w:t>
      </w:r>
      <m:oMath>
        <m:r>
          <w:rPr>
            <w:rFonts w:ascii="Cambria Math" w:eastAsia="宋体" w:hAnsi="Cambria Math" w:cs="Calibri"/>
            <w:color w:val="0F1115"/>
            <w:sz w:val="21"/>
            <w:szCs w:val="21"/>
            <w:shd w:val="clear" w:color="auto" w:fill="FFFFFF"/>
          </w:rPr>
          <m:t>h</m:t>
        </m:r>
      </m:oMath>
      <w:r>
        <w:rPr>
          <w:rFonts w:ascii="Calibri" w:eastAsia="宋体" w:hAnsi="Calibri" w:cs="Calibri"/>
          <w:color w:val="0F1115"/>
          <w:sz w:val="21"/>
          <w:szCs w:val="21"/>
          <w:shd w:val="clear" w:color="auto" w:fill="FFFFFF"/>
        </w:rPr>
        <w:t>为高程差），以修正几何衰减计算的偏差。</w:t>
      </w:r>
    </w:p>
    <w:p w14:paraId="495AFFDC"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Style w:val="a4"/>
          <w:rFonts w:ascii="Calibri" w:eastAsia="宋体" w:hAnsi="Calibri" w:cs="Calibri"/>
          <w:b w:val="0"/>
          <w:color w:val="0F1115"/>
          <w:sz w:val="21"/>
          <w:szCs w:val="21"/>
          <w:shd w:val="clear" w:color="auto" w:fill="FFFFFF"/>
        </w:rPr>
        <w:t>（</w:t>
      </w:r>
      <w:r>
        <w:rPr>
          <w:rStyle w:val="a4"/>
          <w:rFonts w:ascii="Calibri" w:eastAsia="宋体" w:hAnsi="Calibri" w:cs="Calibri"/>
          <w:b w:val="0"/>
          <w:color w:val="0F1115"/>
          <w:sz w:val="21"/>
          <w:szCs w:val="21"/>
          <w:shd w:val="clear" w:color="auto" w:fill="FFFFFF"/>
        </w:rPr>
        <w:t>4</w:t>
      </w:r>
      <w:r>
        <w:rPr>
          <w:rStyle w:val="a4"/>
          <w:rFonts w:ascii="Calibri" w:eastAsia="宋体" w:hAnsi="Calibri" w:cs="Calibri"/>
          <w:b w:val="0"/>
          <w:color w:val="0F1115"/>
          <w:sz w:val="21"/>
          <w:szCs w:val="21"/>
          <w:shd w:val="clear" w:color="auto" w:fill="FFFFFF"/>
        </w:rPr>
        <w:t>）单向性特征</w:t>
      </w:r>
      <w:r>
        <w:rPr>
          <w:rFonts w:ascii="Calibri" w:eastAsia="宋体" w:hAnsi="Calibri" w:cs="Calibri"/>
          <w:color w:val="0F1115"/>
          <w:sz w:val="21"/>
          <w:szCs w:val="21"/>
          <w:shd w:val="clear" w:color="auto" w:fill="FFFFFF"/>
        </w:rPr>
        <w:t>：爆破产生的位移是不可逆的</w:t>
      </w:r>
      <w:r>
        <w:rPr>
          <w:rFonts w:ascii="Calibri" w:eastAsia="宋体" w:hAnsi="Calibri" w:cs="Calibri"/>
          <w:color w:val="0F1115"/>
          <w:sz w:val="21"/>
          <w:szCs w:val="21"/>
          <w:shd w:val="clear" w:color="auto" w:fill="FFFFFF"/>
        </w:rPr>
        <w:t>——</w:t>
      </w:r>
      <w:r>
        <w:rPr>
          <w:rFonts w:ascii="Calibri" w:eastAsia="宋体" w:hAnsi="Calibri" w:cs="Calibri"/>
          <w:color w:val="0F1115"/>
          <w:sz w:val="21"/>
          <w:szCs w:val="21"/>
          <w:shd w:val="clear" w:color="auto" w:fill="FFFFFF"/>
        </w:rPr>
        <w:t>每次爆破只可能使位移增加或不变（卸荷效应在时间尺度上远小于振动引起的塑性累积），因此</w:t>
      </w:r>
      <m:oMath>
        <m:r>
          <w:rPr>
            <w:rFonts w:ascii="Cambria Math" w:eastAsia="宋体" w:hAnsi="Cambria Math" w:cs="Calibri"/>
            <w:color w:val="0F1115"/>
            <w:sz w:val="21"/>
            <w:szCs w:val="21"/>
            <w:shd w:val="clear" w:color="auto" w:fill="FFFFFF"/>
          </w:rPr>
          <m:t>∆</m:t>
        </m:r>
        <m:sSub>
          <m:sSubPr>
            <m:ctrlPr>
              <w:rPr>
                <w:rFonts w:ascii="Cambria Math" w:eastAsia="宋体" w:hAnsi="Cambria Math" w:cs="Calibri"/>
                <w:i/>
                <w:color w:val="0F1115"/>
                <w:sz w:val="21"/>
                <w:szCs w:val="21"/>
                <w:shd w:val="clear" w:color="auto" w:fill="FFFFFF"/>
              </w:rPr>
            </m:ctrlPr>
          </m:sSubPr>
          <m:e>
            <m:r>
              <w:rPr>
                <w:rFonts w:ascii="Cambria Math" w:eastAsia="宋体" w:hAnsi="Cambria Math" w:cs="Calibri"/>
                <w:color w:val="0F1115"/>
                <w:sz w:val="21"/>
                <w:szCs w:val="21"/>
                <w:shd w:val="clear" w:color="auto" w:fill="FFFFFF"/>
              </w:rPr>
              <m:t>D</m:t>
            </m:r>
          </m:e>
          <m:sub>
            <m:r>
              <w:rPr>
                <w:rFonts w:ascii="Cambria Math" w:eastAsia="宋体" w:hAnsi="Cambria Math" w:cs="Calibri"/>
                <w:color w:val="0F1115"/>
                <w:sz w:val="21"/>
                <w:szCs w:val="21"/>
                <w:shd w:val="clear" w:color="auto" w:fill="FFFFFF"/>
              </w:rPr>
              <m:t>blast</m:t>
            </m:r>
          </m:sub>
        </m:sSub>
      </m:oMath>
      <w:r>
        <w:rPr>
          <w:rFonts w:ascii="Calibri" w:eastAsia="宋体" w:hAnsi="Calibri" w:cs="Calibri"/>
          <w:color w:val="0F1115"/>
          <w:sz w:val="21"/>
          <w:szCs w:val="21"/>
          <w:shd w:val="clear" w:color="auto" w:fill="FFFFFF"/>
        </w:rPr>
        <w:t>始终保持非负。</w:t>
      </w:r>
    </w:p>
    <w:p w14:paraId="3104C89F" w14:textId="77777777" w:rsidR="008826C6" w:rsidRDefault="008826C6">
      <w:pPr>
        <w:rPr>
          <w:rFonts w:ascii="Calibri" w:eastAsia="宋体" w:hAnsi="Calibri" w:cs="Calibri"/>
          <w:szCs w:val="21"/>
        </w:rPr>
      </w:pPr>
    </w:p>
    <w:p w14:paraId="5FE32D4F" w14:textId="77777777" w:rsidR="008826C6" w:rsidRDefault="008826C6">
      <w:pPr>
        <w:rPr>
          <w:rFonts w:ascii="Calibri" w:eastAsia="宋体" w:hAnsi="Calibri" w:cs="Calibri"/>
          <w:szCs w:val="21"/>
        </w:rPr>
      </w:pPr>
    </w:p>
    <w:p w14:paraId="06A5C7F4" w14:textId="77777777" w:rsidR="008826C6" w:rsidRDefault="008826C6">
      <w:pPr>
        <w:rPr>
          <w:rFonts w:ascii="Calibri" w:eastAsia="宋体" w:hAnsi="Calibri" w:cs="Calibri"/>
          <w:szCs w:val="21"/>
        </w:rPr>
      </w:pPr>
    </w:p>
    <w:p w14:paraId="47E57849" w14:textId="77777777" w:rsidR="008826C6" w:rsidRDefault="008826C6">
      <w:pPr>
        <w:rPr>
          <w:rFonts w:ascii="Calibri" w:eastAsia="宋体" w:hAnsi="Calibri" w:cs="Calibri"/>
          <w:szCs w:val="21"/>
        </w:rPr>
      </w:pPr>
    </w:p>
    <w:p w14:paraId="0845322C" w14:textId="77777777" w:rsidR="008826C6" w:rsidRDefault="008826C6">
      <w:pPr>
        <w:rPr>
          <w:rFonts w:ascii="Calibri" w:eastAsia="宋体" w:hAnsi="Calibri" w:cs="Calibri"/>
          <w:szCs w:val="21"/>
        </w:rPr>
      </w:pPr>
    </w:p>
    <w:p w14:paraId="7FC6E326" w14:textId="77777777" w:rsidR="008826C6" w:rsidRDefault="008826C6">
      <w:pPr>
        <w:rPr>
          <w:rFonts w:ascii="Calibri" w:eastAsia="宋体" w:hAnsi="Calibri" w:cs="Calibri"/>
          <w:szCs w:val="21"/>
        </w:rPr>
      </w:pPr>
    </w:p>
    <w:p w14:paraId="573ACE77" w14:textId="77777777" w:rsidR="008826C6" w:rsidRDefault="00000000">
      <w:pPr>
        <w:rPr>
          <w:rFonts w:ascii="Calibri" w:eastAsia="宋体" w:hAnsi="Calibri" w:cs="Calibri"/>
          <w:szCs w:val="21"/>
        </w:rPr>
      </w:pPr>
      <w:r>
        <w:rPr>
          <w:rFonts w:ascii="Calibri" w:eastAsia="宋体" w:hAnsi="Calibri" w:cs="Calibri" w:hint="eastAsia"/>
          <w:szCs w:val="21"/>
        </w:rPr>
        <w:t>三、</w:t>
      </w:r>
      <w:r>
        <w:rPr>
          <w:rFonts w:ascii="Calibri" w:eastAsia="宋体" w:hAnsi="Calibri" w:cs="Calibri"/>
          <w:szCs w:val="21"/>
        </w:rPr>
        <w:t>降雨量维度</w:t>
      </w:r>
    </w:p>
    <w:p w14:paraId="253E8882" w14:textId="77777777" w:rsidR="008826C6" w:rsidRDefault="00000000">
      <w:pPr>
        <w:rPr>
          <w:rFonts w:ascii="Calibri" w:eastAsia="宋体" w:hAnsi="Calibri" w:cs="Calibri"/>
          <w:szCs w:val="21"/>
        </w:rPr>
      </w:pPr>
      <w:r>
        <w:rPr>
          <w:rFonts w:ascii="Calibri" w:eastAsia="宋体" w:hAnsi="Calibri" w:cs="Calibri"/>
          <w:szCs w:val="21"/>
        </w:rPr>
        <w:lastRenderedPageBreak/>
        <w:t xml:space="preserve">1.1 </w:t>
      </w:r>
      <w:r>
        <w:rPr>
          <w:rFonts w:ascii="Calibri" w:eastAsia="宋体" w:hAnsi="Calibri" w:cs="Calibri"/>
          <w:szCs w:val="21"/>
        </w:rPr>
        <w:t>降雨对边坡位移的作用机制</w:t>
      </w:r>
    </w:p>
    <w:p w14:paraId="3B2C9061" w14:textId="77777777" w:rsidR="008826C6" w:rsidRDefault="00000000">
      <w:pPr>
        <w:ind w:firstLine="420"/>
        <w:rPr>
          <w:rFonts w:ascii="Calibri" w:eastAsia="宋体" w:hAnsi="Calibri" w:cs="Calibri"/>
          <w:szCs w:val="21"/>
        </w:rPr>
      </w:pPr>
      <w:r>
        <w:rPr>
          <w:rFonts w:ascii="Calibri" w:eastAsia="宋体" w:hAnsi="Calibri" w:cs="Calibri"/>
          <w:szCs w:val="21"/>
        </w:rPr>
        <w:t>降雨对边坡稳定性的影响是通过</w:t>
      </w:r>
      <w:r>
        <w:rPr>
          <w:rFonts w:ascii="Calibri" w:eastAsia="宋体" w:hAnsi="Calibri" w:cs="Calibri"/>
          <w:szCs w:val="21"/>
        </w:rPr>
        <w:t>“</w:t>
      </w:r>
      <w:r>
        <w:rPr>
          <w:rFonts w:ascii="Calibri" w:eastAsia="宋体" w:hAnsi="Calibri" w:cs="Calibri"/>
          <w:szCs w:val="21"/>
        </w:rPr>
        <w:t>水入渗</w:t>
      </w:r>
      <w:r>
        <w:rPr>
          <w:rFonts w:ascii="Calibri" w:eastAsia="宋体" w:hAnsi="Calibri" w:cs="Calibri"/>
          <w:szCs w:val="21"/>
        </w:rPr>
        <w:t>→</w:t>
      </w:r>
      <w:r>
        <w:rPr>
          <w:rFonts w:ascii="Calibri" w:eastAsia="宋体" w:hAnsi="Calibri" w:cs="Calibri"/>
          <w:szCs w:val="21"/>
        </w:rPr>
        <w:t>土体增重</w:t>
      </w:r>
      <w:r>
        <w:rPr>
          <w:rFonts w:ascii="Calibri" w:eastAsia="宋体" w:hAnsi="Calibri" w:cs="Calibri"/>
          <w:szCs w:val="21"/>
        </w:rPr>
        <w:t>→</w:t>
      </w:r>
      <w:r>
        <w:rPr>
          <w:rFonts w:ascii="Calibri" w:eastAsia="宋体" w:hAnsi="Calibri" w:cs="Calibri"/>
          <w:szCs w:val="21"/>
        </w:rPr>
        <w:t>孔压上升</w:t>
      </w:r>
      <w:r>
        <w:rPr>
          <w:rFonts w:ascii="Calibri" w:eastAsia="宋体" w:hAnsi="Calibri" w:cs="Calibri"/>
          <w:szCs w:val="21"/>
        </w:rPr>
        <w:t>→</w:t>
      </w:r>
      <w:r>
        <w:rPr>
          <w:rFonts w:ascii="Calibri" w:eastAsia="宋体" w:hAnsi="Calibri" w:cs="Calibri"/>
          <w:szCs w:val="21"/>
        </w:rPr>
        <w:t>有效应力降低</w:t>
      </w:r>
      <w:r>
        <w:rPr>
          <w:rFonts w:ascii="Calibri" w:eastAsia="宋体" w:hAnsi="Calibri" w:cs="Calibri"/>
          <w:szCs w:val="21"/>
        </w:rPr>
        <w:t>→</w:t>
      </w:r>
      <w:r>
        <w:rPr>
          <w:rFonts w:ascii="Calibri" w:eastAsia="宋体" w:hAnsi="Calibri" w:cs="Calibri"/>
          <w:szCs w:val="21"/>
        </w:rPr>
        <w:t>强度衰减</w:t>
      </w:r>
      <w:r>
        <w:rPr>
          <w:rFonts w:ascii="Calibri" w:eastAsia="宋体" w:hAnsi="Calibri" w:cs="Calibri"/>
          <w:szCs w:val="21"/>
        </w:rPr>
        <w:t>→</w:t>
      </w:r>
      <w:r>
        <w:rPr>
          <w:rFonts w:ascii="Calibri" w:eastAsia="宋体" w:hAnsi="Calibri" w:cs="Calibri"/>
          <w:szCs w:val="21"/>
        </w:rPr>
        <w:t>位移加速</w:t>
      </w:r>
      <w:r>
        <w:rPr>
          <w:rFonts w:ascii="Calibri" w:eastAsia="宋体" w:hAnsi="Calibri" w:cs="Calibri"/>
          <w:szCs w:val="21"/>
        </w:rPr>
        <w:t>”</w:t>
      </w:r>
      <w:r>
        <w:rPr>
          <w:rFonts w:ascii="Calibri" w:eastAsia="宋体" w:hAnsi="Calibri" w:cs="Calibri"/>
          <w:szCs w:val="21"/>
        </w:rPr>
        <w:t>这一链式过程实现的。</w:t>
      </w:r>
    </w:p>
    <w:p w14:paraId="47EC2832" w14:textId="77777777" w:rsidR="008826C6" w:rsidRDefault="00000000">
      <w:pPr>
        <w:ind w:firstLine="420"/>
        <w:rPr>
          <w:rFonts w:ascii="Calibri" w:eastAsia="宋体" w:hAnsi="Calibri" w:cs="Calibri"/>
          <w:szCs w:val="21"/>
        </w:rPr>
      </w:pPr>
      <w:r>
        <w:rPr>
          <w:rFonts w:ascii="Calibri" w:eastAsia="宋体" w:hAnsi="Calibri" w:cs="Calibri"/>
          <w:szCs w:val="21"/>
        </w:rPr>
        <w:t>关键结论：上述所有路径都共享同样的媒介</w:t>
      </w:r>
      <w:r>
        <w:rPr>
          <w:rFonts w:ascii="Calibri" w:eastAsia="宋体" w:hAnsi="Calibri" w:cs="Calibri"/>
          <w:szCs w:val="21"/>
        </w:rPr>
        <w:t>——</w:t>
      </w:r>
      <w:r>
        <w:rPr>
          <w:rFonts w:ascii="Calibri" w:eastAsia="宋体" w:hAnsi="Calibri" w:cs="Calibri"/>
          <w:szCs w:val="21"/>
        </w:rPr>
        <w:t>水必须先从地表到达滑动面才能产生作用。这一过程需要时间，因此降雨对位移的影响存在滞后效应，滞后的时间尺度取决于覆盖层厚度、土体渗透系数、以及非饱和带的水力特性。</w:t>
      </w:r>
    </w:p>
    <w:p w14:paraId="12102240" w14:textId="77777777" w:rsidR="008826C6" w:rsidRDefault="00000000">
      <w:pPr>
        <w:rPr>
          <w:rFonts w:ascii="Calibri" w:eastAsia="宋体" w:hAnsi="Calibri" w:cs="Calibri"/>
          <w:szCs w:val="21"/>
        </w:rPr>
      </w:pPr>
      <w:r>
        <w:rPr>
          <w:rFonts w:ascii="Calibri" w:eastAsia="宋体" w:hAnsi="Calibri" w:cs="Calibri"/>
          <w:szCs w:val="21"/>
        </w:rPr>
        <w:t xml:space="preserve">1.2 </w:t>
      </w:r>
      <w:r>
        <w:rPr>
          <w:rFonts w:ascii="Calibri" w:eastAsia="宋体" w:hAnsi="Calibri" w:cs="Calibri"/>
          <w:szCs w:val="21"/>
        </w:rPr>
        <w:t>有效入渗降雨量的数学定义</w:t>
      </w:r>
    </w:p>
    <w:p w14:paraId="7FABD9A3" w14:textId="77777777" w:rsidR="008826C6" w:rsidRDefault="00000000">
      <w:pPr>
        <w:ind w:firstLine="420"/>
        <w:rPr>
          <w:rFonts w:ascii="Calibri" w:eastAsia="宋体" w:hAnsi="Calibri" w:cs="Calibri"/>
          <w:szCs w:val="21"/>
        </w:rPr>
      </w:pPr>
      <w:r>
        <w:rPr>
          <w:rFonts w:ascii="Calibri" w:eastAsia="宋体" w:hAnsi="Calibri" w:cs="Calibri"/>
          <w:szCs w:val="21"/>
        </w:rPr>
        <w:t>为了捕捉降雨滞后效应并量化有效入渗量的衰减，定义有效入渗降雨量</w:t>
      </w:r>
      <m:oMath>
        <m:sSub>
          <m:sSubPr>
            <m:ctrlPr>
              <w:rPr>
                <w:rFonts w:ascii="Cambria Math" w:eastAsia="宋体" w:hAnsi="Cambria Math" w:cs="Calibri"/>
                <w:i/>
                <w:szCs w:val="21"/>
              </w:rPr>
            </m:ctrlPr>
          </m:sSubPr>
          <m:e>
            <m:r>
              <w:rPr>
                <w:rFonts w:ascii="Cambria Math" w:eastAsia="宋体" w:hAnsi="Cambria Math" w:cs="Calibri"/>
                <w:szCs w:val="21"/>
              </w:rPr>
              <m:t>R</m:t>
            </m:r>
          </m:e>
          <m:sub>
            <m:r>
              <w:rPr>
                <w:rFonts w:ascii="Cambria Math" w:eastAsia="宋体" w:hAnsi="Cambria Math" w:cs="Calibri"/>
                <w:szCs w:val="21"/>
              </w:rPr>
              <m:t>eff</m:t>
            </m:r>
          </m:sub>
        </m:sSub>
        <m:r>
          <w:rPr>
            <w:rFonts w:ascii="Cambria Math" w:eastAsia="宋体" w:hAnsi="Cambria Math" w:cs="Calibri"/>
            <w:szCs w:val="21"/>
          </w:rPr>
          <m:t>(t)</m:t>
        </m:r>
      </m:oMath>
      <w:r>
        <w:rPr>
          <w:rFonts w:ascii="Calibri" w:eastAsia="宋体" w:hAnsi="Calibri" w:cs="Calibri"/>
          <w:szCs w:val="21"/>
        </w:rPr>
        <w:t>：</w:t>
      </w:r>
    </w:p>
    <w:p w14:paraId="4B6A2825" w14:textId="77777777" w:rsidR="008826C6" w:rsidRDefault="00000000">
      <w:pPr>
        <w:ind w:firstLine="420"/>
        <w:rPr>
          <w:rFonts w:eastAsia="宋体" w:hAnsi="Cambria Math" w:cs="Calibri"/>
          <w:szCs w:val="21"/>
        </w:rPr>
      </w:pPr>
      <m:oMathPara>
        <m:oMath>
          <m:sSub>
            <m:sSubPr>
              <m:ctrlPr>
                <w:rPr>
                  <w:rFonts w:ascii="Cambria Math" w:eastAsia="宋体" w:hAnsi="Cambria Math" w:cs="Calibri"/>
                  <w:i/>
                  <w:szCs w:val="21"/>
                </w:rPr>
              </m:ctrlPr>
            </m:sSubPr>
            <m:e>
              <m:r>
                <w:rPr>
                  <w:rFonts w:ascii="Cambria Math" w:eastAsia="宋体" w:hAnsi="Cambria Math" w:cs="Calibri"/>
                  <w:szCs w:val="21"/>
                </w:rPr>
                <m:t>R</m:t>
              </m:r>
            </m:e>
            <m:sub>
              <m:r>
                <w:rPr>
                  <w:rFonts w:ascii="Cambria Math" w:eastAsia="宋体" w:hAnsi="Cambria Math" w:cs="Calibri"/>
                  <w:szCs w:val="21"/>
                </w:rPr>
                <m:t>eff</m:t>
              </m:r>
            </m:sub>
          </m:sSub>
          <m:r>
            <w:rPr>
              <w:rFonts w:ascii="Cambria Math" w:eastAsia="宋体" w:hAnsi="Cambria Math" w:cs="Calibri"/>
              <w:szCs w:val="21"/>
            </w:rPr>
            <m:t>(t)=</m:t>
          </m:r>
          <m:f>
            <m:fPr>
              <m:ctrlPr>
                <w:rPr>
                  <w:rFonts w:ascii="Cambria Math" w:eastAsia="宋体" w:hAnsi="Cambria Math" w:cs="Calibri"/>
                  <w:i/>
                  <w:szCs w:val="21"/>
                </w:rPr>
              </m:ctrlPr>
            </m:fPr>
            <m:num>
              <m:nary>
                <m:naryPr>
                  <m:chr m:val="∑"/>
                  <m:limLoc m:val="undOvr"/>
                  <m:ctrlPr>
                    <w:rPr>
                      <w:rFonts w:ascii="Cambria Math" w:eastAsia="宋体" w:hAnsi="Cambria Math" w:cs="Calibri"/>
                      <w:i/>
                      <w:szCs w:val="21"/>
                    </w:rPr>
                  </m:ctrlPr>
                </m:naryPr>
                <m:sub>
                  <m:r>
                    <w:rPr>
                      <w:rFonts w:ascii="Cambria Math" w:eastAsia="宋体" w:hAnsi="Cambria Math" w:cs="Calibri"/>
                      <w:szCs w:val="21"/>
                    </w:rPr>
                    <m:t>d=0</m:t>
                  </m:r>
                </m:sub>
                <m:sup>
                  <m:sSub>
                    <m:sSubPr>
                      <m:ctrlPr>
                        <w:rPr>
                          <w:rFonts w:ascii="Cambria Math" w:eastAsia="宋体" w:hAnsi="Cambria Math" w:cs="Calibri"/>
                          <w:i/>
                          <w:szCs w:val="21"/>
                        </w:rPr>
                      </m:ctrlPr>
                    </m:sSubPr>
                    <m:e>
                      <m:r>
                        <w:rPr>
                          <w:rFonts w:ascii="Cambria Math" w:eastAsia="宋体" w:hAnsi="Cambria Math" w:cs="Calibri"/>
                          <w:szCs w:val="21"/>
                        </w:rPr>
                        <m:t>L</m:t>
                      </m:r>
                    </m:e>
                    <m:sub>
                      <m:r>
                        <w:rPr>
                          <w:rFonts w:ascii="Cambria Math" w:eastAsia="宋体" w:hAnsi="Cambria Math" w:cs="Calibri"/>
                          <w:szCs w:val="21"/>
                        </w:rPr>
                        <m:t>r</m:t>
                      </m:r>
                    </m:sub>
                  </m:sSub>
                </m:sup>
                <m:e>
                  <m:sSup>
                    <m:sSupPr>
                      <m:ctrlPr>
                        <w:rPr>
                          <w:rFonts w:ascii="Cambria Math" w:eastAsia="宋体" w:hAnsi="Cambria Math" w:cs="Calibri"/>
                          <w:i/>
                          <w:szCs w:val="21"/>
                        </w:rPr>
                      </m:ctrlPr>
                    </m:sSupPr>
                    <m:e>
                      <m:r>
                        <w:rPr>
                          <w:rFonts w:ascii="Cambria Math" w:eastAsia="宋体" w:hAnsi="Cambria Math" w:cs="Calibri"/>
                          <w:szCs w:val="21"/>
                        </w:rPr>
                        <m:t>e</m:t>
                      </m:r>
                    </m:e>
                    <m:sup>
                      <m:f>
                        <m:fPr>
                          <m:ctrlPr>
                            <w:rPr>
                              <w:rFonts w:ascii="Cambria Math" w:eastAsia="宋体" w:hAnsi="Cambria Math" w:cs="Calibri"/>
                              <w:i/>
                              <w:szCs w:val="21"/>
                            </w:rPr>
                          </m:ctrlPr>
                        </m:fPr>
                        <m:num>
                          <m:r>
                            <w:rPr>
                              <w:rFonts w:ascii="Cambria Math" w:eastAsia="宋体" w:hAnsi="Cambria Math" w:cs="Calibri"/>
                              <w:szCs w:val="21"/>
                            </w:rPr>
                            <m:t>-d</m:t>
                          </m:r>
                        </m:num>
                        <m:den>
                          <m:sSub>
                            <m:sSubPr>
                              <m:ctrlPr>
                                <w:rPr>
                                  <w:rFonts w:ascii="Cambria Math" w:eastAsia="宋体" w:hAnsi="Cambria Math" w:cs="Calibri"/>
                                  <w:i/>
                                  <w:szCs w:val="21"/>
                                </w:rPr>
                              </m:ctrlPr>
                            </m:sSubPr>
                            <m:e>
                              <m:r>
                                <w:rPr>
                                  <w:rFonts w:ascii="Cambria Math" w:eastAsia="宋体" w:hAnsi="Cambria Math" w:cs="Calibri"/>
                                  <w:szCs w:val="21"/>
                                </w:rPr>
                                <m:t>τ</m:t>
                              </m:r>
                            </m:e>
                            <m:sub>
                              <m:r>
                                <w:rPr>
                                  <w:rFonts w:ascii="Cambria Math" w:eastAsia="宋体" w:hAnsi="Cambria Math" w:cs="Calibri"/>
                                  <w:szCs w:val="21"/>
                                </w:rPr>
                                <m:t>r</m:t>
                              </m:r>
                            </m:sub>
                          </m:sSub>
                        </m:den>
                      </m:f>
                    </m:sup>
                  </m:sSup>
                  <m:r>
                    <w:rPr>
                      <w:rFonts w:ascii="Cambria Math" w:eastAsia="宋体" w:hAnsi="Cambria Math" w:cs="Calibri"/>
                      <w:szCs w:val="21"/>
                    </w:rPr>
                    <m:t>r(t-d)</m:t>
                  </m:r>
                </m:e>
              </m:nary>
            </m:num>
            <m:den>
              <m:nary>
                <m:naryPr>
                  <m:chr m:val="∑"/>
                  <m:limLoc m:val="undOvr"/>
                  <m:ctrlPr>
                    <w:rPr>
                      <w:rFonts w:ascii="Cambria Math" w:eastAsia="宋体" w:hAnsi="Cambria Math" w:cs="Calibri"/>
                      <w:i/>
                      <w:szCs w:val="21"/>
                    </w:rPr>
                  </m:ctrlPr>
                </m:naryPr>
                <m:sub>
                  <m:r>
                    <w:rPr>
                      <w:rFonts w:ascii="Cambria Math" w:eastAsia="宋体" w:hAnsi="Cambria Math" w:cs="Calibri"/>
                      <w:szCs w:val="21"/>
                    </w:rPr>
                    <m:t>d=0</m:t>
                  </m:r>
                </m:sub>
                <m:sup>
                  <m:sSub>
                    <m:sSubPr>
                      <m:ctrlPr>
                        <w:rPr>
                          <w:rFonts w:ascii="Cambria Math" w:eastAsia="宋体" w:hAnsi="Cambria Math" w:cs="Calibri"/>
                          <w:i/>
                          <w:szCs w:val="21"/>
                        </w:rPr>
                      </m:ctrlPr>
                    </m:sSubPr>
                    <m:e>
                      <m:r>
                        <w:rPr>
                          <w:rFonts w:ascii="Cambria Math" w:eastAsia="宋体" w:hAnsi="Cambria Math" w:cs="Calibri"/>
                          <w:szCs w:val="21"/>
                        </w:rPr>
                        <m:t>L</m:t>
                      </m:r>
                    </m:e>
                    <m:sub>
                      <m:r>
                        <w:rPr>
                          <w:rFonts w:ascii="Cambria Math" w:eastAsia="宋体" w:hAnsi="Cambria Math" w:cs="Calibri"/>
                          <w:szCs w:val="21"/>
                        </w:rPr>
                        <m:t>r</m:t>
                      </m:r>
                    </m:sub>
                  </m:sSub>
                </m:sup>
                <m:e>
                  <m:sSup>
                    <m:sSupPr>
                      <m:ctrlPr>
                        <w:rPr>
                          <w:rFonts w:ascii="Cambria Math" w:eastAsia="宋体" w:hAnsi="Cambria Math" w:cs="Calibri"/>
                          <w:i/>
                          <w:szCs w:val="21"/>
                        </w:rPr>
                      </m:ctrlPr>
                    </m:sSupPr>
                    <m:e>
                      <m:r>
                        <w:rPr>
                          <w:rFonts w:ascii="Cambria Math" w:eastAsia="宋体" w:hAnsi="Cambria Math" w:cs="Calibri"/>
                          <w:szCs w:val="21"/>
                        </w:rPr>
                        <m:t>e</m:t>
                      </m:r>
                    </m:e>
                    <m:sup>
                      <m:f>
                        <m:fPr>
                          <m:ctrlPr>
                            <w:rPr>
                              <w:rFonts w:ascii="Cambria Math" w:eastAsia="宋体" w:hAnsi="Cambria Math" w:cs="Calibri"/>
                              <w:i/>
                              <w:szCs w:val="21"/>
                            </w:rPr>
                          </m:ctrlPr>
                        </m:fPr>
                        <m:num>
                          <m:r>
                            <w:rPr>
                              <w:rFonts w:ascii="Cambria Math" w:eastAsia="宋体" w:hAnsi="Cambria Math" w:cs="Calibri"/>
                              <w:szCs w:val="21"/>
                            </w:rPr>
                            <m:t>-k</m:t>
                          </m:r>
                        </m:num>
                        <m:den>
                          <m:sSub>
                            <m:sSubPr>
                              <m:ctrlPr>
                                <w:rPr>
                                  <w:rFonts w:ascii="Cambria Math" w:eastAsia="宋体" w:hAnsi="Cambria Math" w:cs="Calibri"/>
                                  <w:i/>
                                  <w:szCs w:val="21"/>
                                </w:rPr>
                              </m:ctrlPr>
                            </m:sSubPr>
                            <m:e>
                              <m:r>
                                <w:rPr>
                                  <w:rFonts w:ascii="Cambria Math" w:eastAsia="宋体" w:hAnsi="Cambria Math" w:cs="Calibri"/>
                                  <w:szCs w:val="21"/>
                                </w:rPr>
                                <m:t>τ</m:t>
                              </m:r>
                            </m:e>
                            <m:sub>
                              <m:r>
                                <w:rPr>
                                  <w:rFonts w:ascii="Cambria Math" w:eastAsia="宋体" w:hAnsi="Cambria Math" w:cs="Calibri"/>
                                  <w:szCs w:val="21"/>
                                </w:rPr>
                                <m:t>r</m:t>
                              </m:r>
                            </m:sub>
                          </m:sSub>
                        </m:den>
                      </m:f>
                    </m:sup>
                  </m:sSup>
                </m:e>
              </m:nary>
            </m:den>
          </m:f>
        </m:oMath>
      </m:oMathPara>
    </w:p>
    <w:tbl>
      <w:tblPr>
        <w:tblW w:w="9640" w:type="dxa"/>
        <w:tblBorders>
          <w:top w:val="single" w:sz="4" w:space="0" w:color="DFE2E5"/>
          <w:left w:val="single" w:sz="4" w:space="0" w:color="DFE2E5"/>
          <w:bottom w:val="single" w:sz="4" w:space="0" w:color="DFE2E5"/>
          <w:right w:val="single" w:sz="4" w:space="0" w:color="DFE2E5"/>
        </w:tblBorders>
        <w:tblCellMar>
          <w:left w:w="0" w:type="dxa"/>
          <w:right w:w="0" w:type="dxa"/>
        </w:tblCellMar>
        <w:tblLook w:val="04A0" w:firstRow="1" w:lastRow="0" w:firstColumn="1" w:lastColumn="0" w:noHBand="0" w:noVBand="1"/>
      </w:tblPr>
      <w:tblGrid>
        <w:gridCol w:w="707"/>
        <w:gridCol w:w="1330"/>
        <w:gridCol w:w="3301"/>
        <w:gridCol w:w="1394"/>
        <w:gridCol w:w="1514"/>
        <w:gridCol w:w="1394"/>
      </w:tblGrid>
      <w:tr w:rsidR="008826C6" w14:paraId="2CBCF788" w14:textId="77777777">
        <w:trPr>
          <w:tblHeader/>
        </w:trPr>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E5FFC94" w14:textId="77777777" w:rsidR="008826C6" w:rsidRDefault="00000000">
            <w:pPr>
              <w:widowControl/>
              <w:jc w:val="left"/>
              <w:rPr>
                <w:b/>
                <w:bCs/>
              </w:rPr>
            </w:pPr>
            <w:r>
              <w:rPr>
                <w:rFonts w:ascii="宋体" w:eastAsia="宋体" w:hAnsi="宋体" w:cs="宋体"/>
                <w:b/>
                <w:bCs/>
                <w:kern w:val="0"/>
                <w:sz w:val="24"/>
                <w:lang w:bidi="ar"/>
              </w:rPr>
              <w:t>符号</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AE42A76" w14:textId="77777777" w:rsidR="008826C6" w:rsidRDefault="00000000">
            <w:pPr>
              <w:widowControl/>
              <w:jc w:val="left"/>
              <w:rPr>
                <w:b/>
                <w:bCs/>
              </w:rPr>
            </w:pPr>
            <w:r>
              <w:rPr>
                <w:rFonts w:ascii="宋体" w:eastAsia="宋体" w:hAnsi="宋体" w:cs="宋体"/>
                <w:b/>
                <w:bCs/>
                <w:kern w:val="0"/>
                <w:sz w:val="24"/>
                <w:lang w:bidi="ar"/>
              </w:rPr>
              <w:t>名称</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2183DA65" w14:textId="77777777" w:rsidR="008826C6" w:rsidRDefault="00000000">
            <w:pPr>
              <w:widowControl/>
              <w:jc w:val="left"/>
              <w:rPr>
                <w:b/>
                <w:bCs/>
              </w:rPr>
            </w:pPr>
            <w:r>
              <w:rPr>
                <w:rFonts w:ascii="宋体" w:eastAsia="宋体" w:hAnsi="宋体" w:cs="宋体"/>
                <w:b/>
                <w:bCs/>
                <w:kern w:val="0"/>
                <w:sz w:val="24"/>
                <w:lang w:bidi="ar"/>
              </w:rPr>
              <w:t>物理含义</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1CC05929" w14:textId="77777777" w:rsidR="008826C6" w:rsidRDefault="00000000">
            <w:pPr>
              <w:widowControl/>
              <w:jc w:val="left"/>
              <w:rPr>
                <w:b/>
                <w:bCs/>
              </w:rPr>
            </w:pPr>
            <w:r>
              <w:rPr>
                <w:rFonts w:ascii="宋体" w:eastAsia="宋体" w:hAnsi="宋体" w:cs="宋体"/>
                <w:b/>
                <w:bCs/>
                <w:kern w:val="0"/>
                <w:sz w:val="24"/>
                <w:lang w:bidi="ar"/>
              </w:rPr>
              <w:t>阶段一</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4F01AC6B" w14:textId="77777777" w:rsidR="008826C6" w:rsidRDefault="00000000">
            <w:pPr>
              <w:widowControl/>
              <w:jc w:val="left"/>
              <w:rPr>
                <w:b/>
                <w:bCs/>
              </w:rPr>
            </w:pPr>
            <w:r>
              <w:rPr>
                <w:rFonts w:ascii="宋体" w:eastAsia="宋体" w:hAnsi="宋体" w:cs="宋体"/>
                <w:b/>
                <w:bCs/>
                <w:kern w:val="0"/>
                <w:sz w:val="24"/>
                <w:lang w:bidi="ar"/>
              </w:rPr>
              <w:t>阶段二</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76CF3E31" w14:textId="77777777" w:rsidR="008826C6" w:rsidRDefault="00000000">
            <w:pPr>
              <w:widowControl/>
              <w:jc w:val="left"/>
              <w:rPr>
                <w:b/>
                <w:bCs/>
              </w:rPr>
            </w:pPr>
            <w:r>
              <w:rPr>
                <w:rFonts w:ascii="宋体" w:eastAsia="宋体" w:hAnsi="宋体" w:cs="宋体"/>
                <w:b/>
                <w:bCs/>
                <w:kern w:val="0"/>
                <w:sz w:val="24"/>
                <w:lang w:bidi="ar"/>
              </w:rPr>
              <w:t>阶段三</w:t>
            </w:r>
          </w:p>
        </w:tc>
      </w:tr>
      <w:tr w:rsidR="008826C6" w14:paraId="189BB83D" w14:textId="77777777">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0EDB4D6A" w14:textId="77777777" w:rsidR="008826C6" w:rsidRDefault="00000000">
            <w:pPr>
              <w:widowControl/>
              <w:jc w:val="left"/>
            </w:pPr>
            <m:oMathPara>
              <m:oMath>
                <m:r>
                  <w:rPr>
                    <w:rFonts w:ascii="Cambria Math" w:eastAsia="宋体" w:hAnsi="Cambria Math" w:cs="Calibri"/>
                    <w:szCs w:val="21"/>
                  </w:rPr>
                  <m:t>r(t)</m:t>
                </m:r>
              </m:oMath>
            </m:oMathPara>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531267FE" w14:textId="77777777" w:rsidR="008826C6" w:rsidRDefault="00000000">
            <w:pPr>
              <w:widowControl/>
              <w:jc w:val="left"/>
            </w:pPr>
            <w:r>
              <w:rPr>
                <w:rFonts w:ascii="宋体" w:eastAsia="宋体" w:hAnsi="宋体" w:cs="宋体"/>
                <w:kern w:val="0"/>
                <w:sz w:val="24"/>
                <w:lang w:bidi="ar"/>
              </w:rPr>
              <w:t>即时降雨量</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E2D1E64" w14:textId="77777777" w:rsidR="008826C6" w:rsidRDefault="00000000">
            <w:pPr>
              <w:widowControl/>
              <w:jc w:val="left"/>
            </w:pPr>
            <w:r>
              <w:rPr>
                <w:rFonts w:ascii="宋体" w:eastAsia="宋体" w:hAnsi="宋体" w:cs="宋体"/>
                <w:kern w:val="0"/>
                <w:sz w:val="24"/>
                <w:lang w:bidi="ar"/>
              </w:rPr>
              <w:t>当前10分钟内的累积降雨量（mm）</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C750B45" w14:textId="77777777" w:rsidR="008826C6" w:rsidRDefault="00000000">
            <w:pPr>
              <w:widowControl/>
              <w:jc w:val="left"/>
            </w:pPr>
            <w:r>
              <w:rPr>
                <w:rFonts w:ascii="宋体" w:eastAsia="宋体" w:hAnsi="宋体" w:cs="宋体"/>
                <w:kern w:val="0"/>
                <w:sz w:val="24"/>
                <w:lang w:bidi="ar"/>
              </w:rPr>
              <w:t>—</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0CD2A48F" w14:textId="77777777" w:rsidR="008826C6" w:rsidRDefault="00000000">
            <w:pPr>
              <w:widowControl/>
              <w:jc w:val="left"/>
            </w:pPr>
            <w:r>
              <w:rPr>
                <w:rFonts w:ascii="宋体" w:eastAsia="宋体" w:hAnsi="宋体" w:cs="宋体"/>
                <w:kern w:val="0"/>
                <w:sz w:val="24"/>
                <w:lang w:bidi="ar"/>
              </w:rPr>
              <w:t>—</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B25ED9A" w14:textId="77777777" w:rsidR="008826C6" w:rsidRDefault="00000000">
            <w:pPr>
              <w:widowControl/>
              <w:jc w:val="left"/>
            </w:pPr>
            <w:r>
              <w:rPr>
                <w:rFonts w:ascii="宋体" w:eastAsia="宋体" w:hAnsi="宋体" w:cs="宋体"/>
                <w:kern w:val="0"/>
                <w:sz w:val="24"/>
                <w:lang w:bidi="ar"/>
              </w:rPr>
              <w:t>—</w:t>
            </w:r>
          </w:p>
        </w:tc>
      </w:tr>
      <w:tr w:rsidR="008826C6" w14:paraId="40BA44B5" w14:textId="77777777">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2F070F16" w14:textId="77777777" w:rsidR="008826C6" w:rsidRDefault="00000000">
            <w:pPr>
              <w:widowControl/>
              <w:jc w:val="left"/>
            </w:pPr>
            <m:oMathPara>
              <m:oMath>
                <m:sSub>
                  <m:sSubPr>
                    <m:ctrlPr>
                      <w:rPr>
                        <w:rFonts w:ascii="Cambria Math" w:eastAsia="宋体" w:hAnsi="Cambria Math" w:cs="Calibri"/>
                        <w:i/>
                        <w:szCs w:val="21"/>
                      </w:rPr>
                    </m:ctrlPr>
                  </m:sSubPr>
                  <m:e>
                    <m:r>
                      <w:rPr>
                        <w:rFonts w:ascii="Cambria Math" w:eastAsia="宋体" w:hAnsi="Cambria Math" w:cs="Calibri"/>
                        <w:szCs w:val="21"/>
                      </w:rPr>
                      <m:t>L</m:t>
                    </m:r>
                  </m:e>
                  <m:sub>
                    <m:r>
                      <w:rPr>
                        <w:rFonts w:ascii="Cambria Math" w:eastAsia="宋体" w:hAnsi="Cambria Math" w:cs="Calibri"/>
                        <w:szCs w:val="21"/>
                      </w:rPr>
                      <m:t>r</m:t>
                    </m:r>
                  </m:sub>
                </m:sSub>
              </m:oMath>
            </m:oMathPara>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A7662EC" w14:textId="77777777" w:rsidR="008826C6" w:rsidRDefault="00000000">
            <w:pPr>
              <w:widowControl/>
              <w:jc w:val="left"/>
            </w:pPr>
            <w:r>
              <w:rPr>
                <w:rFonts w:ascii="宋体" w:eastAsia="宋体" w:hAnsi="宋体" w:cs="宋体"/>
                <w:kern w:val="0"/>
                <w:sz w:val="24"/>
                <w:lang w:bidi="ar"/>
              </w:rPr>
              <w:t>截断窗口长度</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89ADAAA" w14:textId="77777777" w:rsidR="008826C6" w:rsidRDefault="00000000">
            <w:pPr>
              <w:widowControl/>
              <w:jc w:val="left"/>
            </w:pPr>
            <w:r>
              <w:rPr>
                <w:rFonts w:ascii="宋体" w:eastAsia="宋体" w:hAnsi="宋体" w:cs="宋体"/>
                <w:kern w:val="0"/>
                <w:sz w:val="24"/>
                <w:lang w:bidi="ar"/>
              </w:rPr>
              <w:t>向前计入多少数据点的历史降雨</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43A1126A" w14:textId="77777777" w:rsidR="008826C6" w:rsidRDefault="00000000">
            <w:pPr>
              <w:widowControl/>
              <w:jc w:val="left"/>
            </w:pPr>
            <w:r>
              <w:rPr>
                <w:rFonts w:ascii="宋体" w:eastAsia="宋体" w:hAnsi="宋体" w:cs="宋体"/>
                <w:kern w:val="0"/>
                <w:sz w:val="24"/>
                <w:lang w:bidi="ar"/>
              </w:rPr>
              <w:t>约50~100点</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2C2F9050" w14:textId="77777777" w:rsidR="008826C6" w:rsidRDefault="00000000">
            <w:pPr>
              <w:widowControl/>
              <w:jc w:val="left"/>
            </w:pPr>
            <w:r>
              <w:rPr>
                <w:rFonts w:ascii="宋体" w:eastAsia="宋体" w:hAnsi="宋体" w:cs="宋体"/>
                <w:kern w:val="0"/>
                <w:sz w:val="24"/>
                <w:lang w:bidi="ar"/>
              </w:rPr>
              <w:t>约150~300点</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366A7038" w14:textId="77777777" w:rsidR="008826C6" w:rsidRDefault="00000000">
            <w:pPr>
              <w:widowControl/>
              <w:jc w:val="left"/>
            </w:pPr>
            <w:r>
              <w:rPr>
                <w:rFonts w:ascii="宋体" w:eastAsia="宋体" w:hAnsi="宋体" w:cs="宋体"/>
                <w:kern w:val="0"/>
                <w:sz w:val="24"/>
                <w:lang w:bidi="ar"/>
              </w:rPr>
              <w:t>约50~100点</w:t>
            </w:r>
          </w:p>
        </w:tc>
      </w:tr>
      <w:tr w:rsidR="008826C6" w14:paraId="74D48D55" w14:textId="77777777">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BA40189" w14:textId="77777777" w:rsidR="008826C6" w:rsidRDefault="00000000">
            <w:pPr>
              <w:widowControl/>
              <w:jc w:val="left"/>
            </w:pPr>
            <m:oMathPara>
              <m:oMath>
                <m:sSub>
                  <m:sSubPr>
                    <m:ctrlPr>
                      <w:rPr>
                        <w:rFonts w:ascii="Cambria Math" w:eastAsia="宋体" w:hAnsi="Cambria Math" w:cs="Calibri"/>
                        <w:i/>
                        <w:szCs w:val="21"/>
                      </w:rPr>
                    </m:ctrlPr>
                  </m:sSubPr>
                  <m:e>
                    <m:r>
                      <w:rPr>
                        <w:rFonts w:ascii="Cambria Math" w:eastAsia="宋体" w:hAnsi="Cambria Math" w:cs="Calibri"/>
                        <w:szCs w:val="21"/>
                      </w:rPr>
                      <m:t>τ</m:t>
                    </m:r>
                  </m:e>
                  <m:sub>
                    <m:r>
                      <w:rPr>
                        <w:rFonts w:ascii="Cambria Math" w:eastAsia="宋体" w:hAnsi="Cambria Math" w:cs="Calibri"/>
                        <w:szCs w:val="21"/>
                      </w:rPr>
                      <m:t>r</m:t>
                    </m:r>
                  </m:sub>
                </m:sSub>
              </m:oMath>
            </m:oMathPara>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4D9A2F0D" w14:textId="77777777" w:rsidR="008826C6" w:rsidRDefault="00000000">
            <w:pPr>
              <w:widowControl/>
              <w:jc w:val="left"/>
            </w:pPr>
            <w:r>
              <w:rPr>
                <w:rFonts w:ascii="宋体" w:eastAsia="宋体" w:hAnsi="宋体" w:cs="宋体"/>
                <w:kern w:val="0"/>
                <w:sz w:val="24"/>
                <w:lang w:bidi="ar"/>
              </w:rPr>
              <w:t>衰减时间常数</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2CC85F7" w14:textId="77777777" w:rsidR="008826C6" w:rsidRDefault="00000000">
            <w:pPr>
              <w:widowControl/>
              <w:jc w:val="left"/>
            </w:pPr>
            <w:r>
              <w:rPr>
                <w:rFonts w:ascii="宋体" w:eastAsia="宋体" w:hAnsi="宋体" w:cs="宋体"/>
                <w:kern w:val="0"/>
                <w:sz w:val="24"/>
                <w:lang w:bidi="ar"/>
              </w:rPr>
              <w:t>降雨影响的特征记忆时间（数据点数）</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87032F6" w14:textId="77777777" w:rsidR="008826C6" w:rsidRDefault="00000000">
            <w:pPr>
              <w:widowControl/>
              <w:jc w:val="left"/>
            </w:pPr>
            <w:r>
              <w:rPr>
                <w:rFonts w:ascii="宋体" w:eastAsia="宋体" w:hAnsi="宋体" w:cs="宋体"/>
                <w:kern w:val="0"/>
                <w:sz w:val="24"/>
                <w:lang w:bidi="ar"/>
              </w:rPr>
              <w:t>50~80点</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0810558E" w14:textId="77777777" w:rsidR="008826C6" w:rsidRDefault="00000000">
            <w:pPr>
              <w:widowControl/>
              <w:jc w:val="left"/>
            </w:pPr>
            <w:r>
              <w:rPr>
                <w:rFonts w:ascii="宋体" w:eastAsia="宋体" w:hAnsi="宋体" w:cs="宋体"/>
                <w:kern w:val="0"/>
                <w:sz w:val="24"/>
                <w:lang w:bidi="ar"/>
              </w:rPr>
              <w:t>150~250点</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DDBF842" w14:textId="77777777" w:rsidR="008826C6" w:rsidRDefault="00000000">
            <w:pPr>
              <w:widowControl/>
              <w:jc w:val="left"/>
            </w:pPr>
            <w:r>
              <w:rPr>
                <w:rFonts w:ascii="宋体" w:eastAsia="宋体" w:hAnsi="宋体" w:cs="宋体"/>
                <w:kern w:val="0"/>
                <w:sz w:val="24"/>
                <w:lang w:bidi="ar"/>
              </w:rPr>
              <w:t>50~80点</w:t>
            </w:r>
          </w:p>
        </w:tc>
      </w:tr>
    </w:tbl>
    <w:p w14:paraId="58BE4134" w14:textId="77777777" w:rsidR="008826C6" w:rsidRDefault="00000000">
      <w:pPr>
        <w:rPr>
          <w:rFonts w:eastAsia="宋体" w:hAnsi="Cambria Math" w:cs="Calibri"/>
          <w:szCs w:val="21"/>
        </w:rPr>
      </w:pPr>
      <w:r>
        <w:rPr>
          <w:rFonts w:eastAsia="宋体" w:hAnsi="Cambria Math" w:cs="Calibri"/>
          <w:szCs w:val="21"/>
        </w:rPr>
        <w:t>1.</w:t>
      </w:r>
      <w:r>
        <w:rPr>
          <w:rFonts w:eastAsia="宋体" w:hAnsi="Cambria Math" w:cs="Calibri" w:hint="eastAsia"/>
          <w:szCs w:val="21"/>
        </w:rPr>
        <w:t>3</w:t>
      </w:r>
      <w:r>
        <w:rPr>
          <w:rFonts w:eastAsia="宋体" w:hAnsi="Cambria Math" w:cs="Calibri"/>
          <w:szCs w:val="21"/>
        </w:rPr>
        <w:t xml:space="preserve"> </w:t>
      </w:r>
      <w:r>
        <w:rPr>
          <w:rFonts w:eastAsia="宋体" w:hAnsi="Cambria Math" w:cs="Calibri"/>
          <w:szCs w:val="21"/>
        </w:rPr>
        <w:t>降雨贡献的数学表达</w:t>
      </w:r>
    </w:p>
    <w:p w14:paraId="1A20D9E9" w14:textId="77777777" w:rsidR="008826C6" w:rsidRDefault="00000000">
      <w:pPr>
        <w:ind w:firstLine="420"/>
        <w:rPr>
          <w:rFonts w:eastAsia="宋体" w:hAnsi="Cambria Math" w:cs="Calibri"/>
          <w:szCs w:val="21"/>
        </w:rPr>
      </w:pPr>
      <w:r>
        <w:rPr>
          <w:rFonts w:eastAsia="宋体" w:hAnsi="Cambria Math" w:cs="Calibri"/>
          <w:szCs w:val="21"/>
        </w:rPr>
        <w:t>降雨有效入渗量转化为位移速率（而非直接转化为位移），因为降雨的作用是持续性地、与时间呈比例地推动变形：</w:t>
      </w:r>
    </w:p>
    <w:p w14:paraId="2C34DFBC" w14:textId="77777777" w:rsidR="008826C6" w:rsidRDefault="00000000">
      <w:pPr>
        <w:ind w:firstLine="420"/>
        <w:rPr>
          <w:rFonts w:hAnsi="Cambria Math" w:cs="Calibri"/>
          <w:szCs w:val="21"/>
        </w:rPr>
      </w:pPr>
      <m:oMathPara>
        <m:oMath>
          <m:sSub>
            <m:sSubPr>
              <m:ctrlPr>
                <w:rPr>
                  <w:rFonts w:ascii="Cambria Math" w:hAnsi="Cambria Math" w:cs="Calibri"/>
                  <w:i/>
                  <w:szCs w:val="21"/>
                </w:rPr>
              </m:ctrlPr>
            </m:sSubPr>
            <m:e>
              <m:r>
                <w:rPr>
                  <w:rFonts w:ascii="Cambria Math" w:hAnsi="Cambria Math" w:cs="Calibri"/>
                  <w:szCs w:val="21"/>
                </w:rPr>
                <m:t>ν</m:t>
              </m:r>
            </m:e>
            <m:sub>
              <m:r>
                <w:rPr>
                  <w:rFonts w:ascii="Cambria Math" w:hAnsi="Cambria Math" w:cs="Calibri"/>
                  <w:szCs w:val="21"/>
                </w:rPr>
                <m:t>r</m:t>
              </m:r>
            </m:sub>
          </m:sSub>
          <m:r>
            <w:rPr>
              <w:rFonts w:ascii="Cambria Math" w:hAnsi="Cambria Math" w:cs="Calibri"/>
              <w:szCs w:val="21"/>
            </w:rPr>
            <m:t>(t)=</m:t>
          </m:r>
          <m:sSub>
            <m:sSubPr>
              <m:ctrlPr>
                <w:rPr>
                  <w:rFonts w:ascii="Cambria Math" w:eastAsia="宋体" w:hAnsi="Cambria Math" w:cs="Calibri"/>
                  <w:i/>
                  <w:color w:val="0F1115"/>
                  <w:szCs w:val="21"/>
                  <w:shd w:val="clear" w:color="auto" w:fill="FFFFFF"/>
                </w:rPr>
              </m:ctrlPr>
            </m:sSubPr>
            <m:e>
              <m:r>
                <w:rPr>
                  <w:rFonts w:ascii="Cambria Math" w:eastAsia="宋体" w:hAnsi="Cambria Math" w:cs="Calibri"/>
                  <w:color w:val="0F1115"/>
                  <w:szCs w:val="21"/>
                  <w:shd w:val="clear" w:color="auto" w:fill="FFFFFF"/>
                </w:rPr>
                <m:t>k</m:t>
              </m:r>
            </m:e>
            <m:sub>
              <m:r>
                <w:rPr>
                  <w:rFonts w:ascii="Cambria Math" w:eastAsia="宋体" w:hAnsi="Cambria Math" w:cs="Calibri"/>
                  <w:color w:val="0F1115"/>
                  <w:szCs w:val="21"/>
                  <w:shd w:val="clear" w:color="auto" w:fill="FFFFFF"/>
                </w:rPr>
                <m:t>r</m:t>
              </m:r>
            </m:sub>
          </m:sSub>
          <m:sSub>
            <m:sSubPr>
              <m:ctrlPr>
                <w:rPr>
                  <w:rFonts w:ascii="Cambria Math" w:eastAsia="宋体" w:hAnsi="Cambria Math" w:cs="Calibri"/>
                  <w:i/>
                  <w:szCs w:val="21"/>
                </w:rPr>
              </m:ctrlPr>
            </m:sSubPr>
            <m:e>
              <m:r>
                <w:rPr>
                  <w:rFonts w:ascii="Cambria Math" w:eastAsia="宋体" w:hAnsi="Cambria Math" w:cs="Calibri"/>
                  <w:szCs w:val="21"/>
                </w:rPr>
                <m:t>R</m:t>
              </m:r>
            </m:e>
            <m:sub>
              <m:r>
                <w:rPr>
                  <w:rFonts w:ascii="Cambria Math" w:eastAsia="宋体" w:hAnsi="Cambria Math" w:cs="Calibri"/>
                  <w:szCs w:val="21"/>
                </w:rPr>
                <m:t>eff</m:t>
              </m:r>
            </m:sub>
          </m:sSub>
          <m:r>
            <w:rPr>
              <w:rFonts w:ascii="Cambria Math" w:eastAsia="宋体" w:hAnsi="Cambria Math" w:cs="Calibri"/>
              <w:szCs w:val="21"/>
            </w:rPr>
            <m:t>(t)</m:t>
          </m:r>
        </m:oMath>
      </m:oMathPara>
    </w:p>
    <w:p w14:paraId="31944312" w14:textId="77777777" w:rsidR="008826C6" w:rsidRDefault="00000000">
      <w:pPr>
        <w:ind w:firstLine="420"/>
        <w:rPr>
          <w:rFonts w:eastAsia="宋体" w:hAnsi="Cambria Math" w:cs="Calibri"/>
          <w:szCs w:val="21"/>
        </w:rPr>
      </w:pPr>
      <w:r>
        <w:rPr>
          <w:rFonts w:eastAsia="宋体" w:hAnsi="Cambria Math" w:cs="Calibri" w:hint="eastAsia"/>
          <w:szCs w:val="21"/>
        </w:rPr>
        <w:t>其中</w:t>
      </w:r>
      <m:oMath>
        <m:sSub>
          <m:sSubPr>
            <m:ctrlPr>
              <w:rPr>
                <w:rFonts w:ascii="Cambria Math" w:eastAsia="宋体" w:hAnsi="Cambria Math" w:cs="Calibri"/>
                <w:i/>
                <w:color w:val="0F1115"/>
                <w:szCs w:val="21"/>
                <w:shd w:val="clear" w:color="auto" w:fill="FFFFFF"/>
              </w:rPr>
            </m:ctrlPr>
          </m:sSubPr>
          <m:e>
            <m:r>
              <w:rPr>
                <w:rFonts w:ascii="Cambria Math" w:eastAsia="宋体" w:hAnsi="Cambria Math" w:cs="Calibri"/>
                <w:color w:val="0F1115"/>
                <w:szCs w:val="21"/>
                <w:shd w:val="clear" w:color="auto" w:fill="FFFFFF"/>
              </w:rPr>
              <m:t>k</m:t>
            </m:r>
          </m:e>
          <m:sub>
            <m:r>
              <w:rPr>
                <w:rFonts w:ascii="Cambria Math" w:eastAsia="宋体" w:hAnsi="Cambria Math" w:cs="Calibri"/>
                <w:color w:val="0F1115"/>
                <w:szCs w:val="21"/>
                <w:shd w:val="clear" w:color="auto" w:fill="FFFFFF"/>
              </w:rPr>
              <m:t>r</m:t>
            </m:r>
          </m:sub>
        </m:sSub>
      </m:oMath>
      <w:r>
        <w:rPr>
          <w:rFonts w:eastAsia="宋体" w:hAnsi="Cambria Math" w:cs="Calibri" w:hint="eastAsia"/>
          <w:szCs w:val="21"/>
        </w:rPr>
        <w:t>为降雨</w:t>
      </w:r>
      <w:r>
        <w:rPr>
          <w:rFonts w:eastAsia="宋体" w:hAnsi="Cambria Math" w:cs="Calibri" w:hint="eastAsia"/>
          <w:szCs w:val="21"/>
        </w:rPr>
        <w:t>-</w:t>
      </w:r>
      <w:r>
        <w:rPr>
          <w:rFonts w:eastAsia="宋体" w:hAnsi="Cambria Math" w:cs="Calibri" w:hint="eastAsia"/>
          <w:szCs w:val="21"/>
        </w:rPr>
        <w:t>变形效率系数，单位：</w:t>
      </w:r>
      <w:r>
        <w:rPr>
          <w:rFonts w:eastAsia="宋体" w:hAnsi="Cambria Math" w:cs="Calibri" w:hint="eastAsia"/>
          <w:szCs w:val="21"/>
        </w:rPr>
        <w:t>mm</w:t>
      </w:r>
      <w:r>
        <w:rPr>
          <w:rFonts w:eastAsia="宋体" w:hAnsi="Cambria Math" w:cs="Calibri" w:hint="eastAsia"/>
          <w:szCs w:val="21"/>
        </w:rPr>
        <w:t>每</w:t>
      </w:r>
      <w:r>
        <w:rPr>
          <w:rFonts w:eastAsia="宋体" w:hAnsi="Cambria Math" w:cs="Calibri" w:hint="eastAsia"/>
          <w:szCs w:val="21"/>
        </w:rPr>
        <w:t>10</w:t>
      </w:r>
      <w:r>
        <w:rPr>
          <w:rFonts w:eastAsia="宋体" w:hAnsi="Cambria Math" w:cs="Calibri" w:hint="eastAsia"/>
          <w:szCs w:val="21"/>
        </w:rPr>
        <w:t>分钟位移速率</w:t>
      </w:r>
      <w:r>
        <w:rPr>
          <w:rFonts w:eastAsia="宋体" w:hAnsi="Cambria Math" w:cs="Calibri" w:hint="eastAsia"/>
          <w:szCs w:val="21"/>
        </w:rPr>
        <w:t xml:space="preserve"> / mm</w:t>
      </w:r>
      <w:r>
        <w:rPr>
          <w:rFonts w:eastAsia="宋体" w:hAnsi="Cambria Math" w:cs="Calibri" w:hint="eastAsia"/>
          <w:szCs w:val="21"/>
        </w:rPr>
        <w:t>有效入渗降雨。其物理意义是：在当前边坡状态下，单位有效降雨量可使蠕变速率提高多少。</w:t>
      </w:r>
    </w:p>
    <w:tbl>
      <w:tblPr>
        <w:tblW w:w="9640" w:type="dxa"/>
        <w:tblBorders>
          <w:top w:val="single" w:sz="4" w:space="0" w:color="DFE2E5"/>
          <w:left w:val="single" w:sz="4" w:space="0" w:color="DFE2E5"/>
          <w:bottom w:val="single" w:sz="4" w:space="0" w:color="DFE2E5"/>
          <w:right w:val="single" w:sz="4" w:space="0" w:color="DFE2E5"/>
        </w:tblBorders>
        <w:shd w:val="clear" w:color="auto" w:fill="FFFFFF"/>
        <w:tblCellMar>
          <w:left w:w="0" w:type="dxa"/>
          <w:right w:w="0" w:type="dxa"/>
        </w:tblCellMar>
        <w:tblLook w:val="04A0" w:firstRow="1" w:lastRow="0" w:firstColumn="1" w:lastColumn="0" w:noHBand="0" w:noVBand="1"/>
      </w:tblPr>
      <w:tblGrid>
        <w:gridCol w:w="1082"/>
        <w:gridCol w:w="1598"/>
        <w:gridCol w:w="6960"/>
      </w:tblGrid>
      <w:tr w:rsidR="008826C6" w14:paraId="03A811FF" w14:textId="77777777">
        <w:trPr>
          <w:tblHeader/>
        </w:trPr>
        <w:tc>
          <w:tcPr>
            <w:tcW w:w="0" w:type="auto"/>
            <w:tcBorders>
              <w:top w:val="single" w:sz="4" w:space="0" w:color="DFE2E5"/>
              <w:left w:val="single" w:sz="4" w:space="0" w:color="DFE2E5"/>
              <w:bottom w:val="nil"/>
              <w:right w:val="single" w:sz="4" w:space="0" w:color="DFE2E5"/>
            </w:tcBorders>
            <w:shd w:val="clear" w:color="auto" w:fill="FFFFFF"/>
            <w:tcMar>
              <w:top w:w="60" w:type="dxa"/>
              <w:left w:w="130" w:type="dxa"/>
              <w:bottom w:w="60" w:type="dxa"/>
              <w:right w:w="130" w:type="dxa"/>
            </w:tcMar>
            <w:vAlign w:val="center"/>
          </w:tcPr>
          <w:p w14:paraId="533594C4" w14:textId="77777777" w:rsidR="008826C6" w:rsidRDefault="00000000">
            <w:pPr>
              <w:widowControl/>
              <w:jc w:val="left"/>
              <w:rPr>
                <w:rFonts w:ascii="Calibri" w:eastAsia="宋体" w:hAnsi="Calibri" w:cs="Calibri"/>
                <w:b/>
                <w:bCs/>
                <w:color w:val="333333"/>
                <w:szCs w:val="21"/>
              </w:rPr>
            </w:pPr>
            <w:r>
              <w:rPr>
                <w:rFonts w:ascii="Calibri" w:eastAsia="宋体" w:hAnsi="Calibri" w:cs="Calibri"/>
                <w:b/>
                <w:bCs/>
                <w:color w:val="333333"/>
                <w:kern w:val="0"/>
                <w:szCs w:val="21"/>
                <w:lang w:bidi="ar"/>
              </w:rPr>
              <w:t>阶段</w:t>
            </w:r>
          </w:p>
        </w:tc>
        <w:tc>
          <w:tcPr>
            <w:tcW w:w="0" w:type="auto"/>
            <w:tcBorders>
              <w:top w:val="single" w:sz="4" w:space="0" w:color="DFE2E5"/>
              <w:left w:val="single" w:sz="4" w:space="0" w:color="DFE2E5"/>
              <w:bottom w:val="nil"/>
              <w:right w:val="single" w:sz="4" w:space="0" w:color="DFE2E5"/>
            </w:tcBorders>
            <w:shd w:val="clear" w:color="auto" w:fill="FFFFFF"/>
            <w:tcMar>
              <w:top w:w="60" w:type="dxa"/>
              <w:left w:w="130" w:type="dxa"/>
              <w:bottom w:w="60" w:type="dxa"/>
              <w:right w:w="130" w:type="dxa"/>
            </w:tcMar>
            <w:vAlign w:val="center"/>
          </w:tcPr>
          <w:p w14:paraId="2B7BEB65" w14:textId="77777777" w:rsidR="008826C6" w:rsidRDefault="00000000">
            <w:pPr>
              <w:widowControl/>
              <w:jc w:val="left"/>
              <w:rPr>
                <w:rFonts w:ascii="Calibri" w:eastAsia="宋体" w:hAnsi="Calibri" w:cs="Calibri"/>
                <w:b/>
                <w:bCs/>
                <w:color w:val="333333"/>
                <w:szCs w:val="21"/>
              </w:rPr>
            </w:pPr>
            <m:oMath>
              <m:sSub>
                <m:sSubPr>
                  <m:ctrlPr>
                    <w:rPr>
                      <w:rFonts w:ascii="Cambria Math" w:eastAsia="宋体" w:hAnsi="Cambria Math" w:cs="Calibri"/>
                      <w:i/>
                      <w:color w:val="0F1115"/>
                      <w:szCs w:val="21"/>
                      <w:shd w:val="clear" w:color="auto" w:fill="FFFFFF"/>
                    </w:rPr>
                  </m:ctrlPr>
                </m:sSubPr>
                <m:e>
                  <m:r>
                    <w:rPr>
                      <w:rFonts w:ascii="Cambria Math" w:eastAsia="宋体" w:hAnsi="Cambria Math" w:cs="Calibri"/>
                      <w:color w:val="0F1115"/>
                      <w:szCs w:val="21"/>
                      <w:shd w:val="clear" w:color="auto" w:fill="FFFFFF"/>
                    </w:rPr>
                    <m:t>k</m:t>
                  </m:r>
                </m:e>
                <m:sub>
                  <m:r>
                    <w:rPr>
                      <w:rFonts w:ascii="Cambria Math" w:eastAsia="宋体" w:hAnsi="Cambria Math" w:cs="Calibri"/>
                      <w:color w:val="0F1115"/>
                      <w:szCs w:val="21"/>
                      <w:shd w:val="clear" w:color="auto" w:fill="FFFFFF"/>
                    </w:rPr>
                    <m:t>r</m:t>
                  </m:r>
                </m:sub>
              </m:sSub>
            </m:oMath>
            <w:r>
              <w:rPr>
                <w:rFonts w:ascii="Calibri" w:eastAsia="宋体" w:hAnsi="Calibri" w:cs="Calibri"/>
                <w:b/>
                <w:bCs/>
                <w:color w:val="333333"/>
                <w:kern w:val="0"/>
                <w:szCs w:val="21"/>
                <w:lang w:bidi="ar"/>
              </w:rPr>
              <w:t>取值特征</w:t>
            </w:r>
          </w:p>
        </w:tc>
        <w:tc>
          <w:tcPr>
            <w:tcW w:w="0" w:type="auto"/>
            <w:tcBorders>
              <w:top w:val="single" w:sz="4" w:space="0" w:color="DFE2E5"/>
              <w:left w:val="single" w:sz="4" w:space="0" w:color="DFE2E5"/>
              <w:bottom w:val="nil"/>
              <w:right w:val="single" w:sz="4" w:space="0" w:color="DFE2E5"/>
            </w:tcBorders>
            <w:shd w:val="clear" w:color="auto" w:fill="FFFFFF"/>
            <w:tcMar>
              <w:top w:w="60" w:type="dxa"/>
              <w:left w:w="130" w:type="dxa"/>
              <w:bottom w:w="60" w:type="dxa"/>
              <w:right w:w="130" w:type="dxa"/>
            </w:tcMar>
            <w:vAlign w:val="center"/>
          </w:tcPr>
          <w:p w14:paraId="70271F09" w14:textId="77777777" w:rsidR="008826C6" w:rsidRDefault="00000000">
            <w:pPr>
              <w:widowControl/>
              <w:jc w:val="left"/>
              <w:rPr>
                <w:rFonts w:ascii="Calibri" w:eastAsia="宋体" w:hAnsi="Calibri" w:cs="Calibri"/>
                <w:b/>
                <w:bCs/>
                <w:color w:val="333333"/>
                <w:szCs w:val="21"/>
              </w:rPr>
            </w:pPr>
            <w:r>
              <w:rPr>
                <w:rFonts w:ascii="Calibri" w:eastAsia="宋体" w:hAnsi="Calibri" w:cs="Calibri"/>
                <w:b/>
                <w:bCs/>
                <w:color w:val="333333"/>
                <w:kern w:val="0"/>
                <w:szCs w:val="21"/>
                <w:lang w:bidi="ar"/>
              </w:rPr>
              <w:t>原因</w:t>
            </w:r>
          </w:p>
        </w:tc>
      </w:tr>
      <w:tr w:rsidR="008826C6" w14:paraId="34AB178A" w14:textId="77777777">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42FDFDBC"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阶段一</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58751FB1"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极小或零</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6A23A25E"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边坡排水良好，同样水量产生的孔压增量小，难以推动位移</w:t>
            </w:r>
          </w:p>
        </w:tc>
      </w:tr>
      <w:tr w:rsidR="008826C6" w14:paraId="6B1847E1" w14:textId="77777777">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22802E10"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阶段二</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01985B55"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中</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432A38CF"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土体已部分饱和，同量降雨产生更大的孔压上升和强度折减</w:t>
            </w:r>
          </w:p>
        </w:tc>
      </w:tr>
      <w:tr w:rsidR="008826C6" w14:paraId="4A7416FB" w14:textId="77777777">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2C936C32"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阶段三</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4379E9B8"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大</w:t>
            </w:r>
          </w:p>
        </w:tc>
        <w:tc>
          <w:tcPr>
            <w:tcW w:w="0" w:type="auto"/>
            <w:tcBorders>
              <w:top w:val="single" w:sz="4" w:space="0" w:color="DFE2E5"/>
              <w:left w:val="single" w:sz="4" w:space="0" w:color="DFE2E5"/>
              <w:bottom w:val="single" w:sz="4" w:space="0" w:color="DFE2E5"/>
              <w:right w:val="single" w:sz="4" w:space="0" w:color="DFE2E5"/>
            </w:tcBorders>
            <w:shd w:val="clear" w:color="auto" w:fill="FFFFFF"/>
            <w:tcMar>
              <w:top w:w="60" w:type="dxa"/>
              <w:left w:w="130" w:type="dxa"/>
              <w:bottom w:w="60" w:type="dxa"/>
              <w:right w:w="130" w:type="dxa"/>
            </w:tcMar>
            <w:vAlign w:val="center"/>
          </w:tcPr>
          <w:p w14:paraId="666F7189" w14:textId="77777777" w:rsidR="008826C6" w:rsidRDefault="00000000">
            <w:pPr>
              <w:widowControl/>
              <w:jc w:val="left"/>
              <w:rPr>
                <w:rFonts w:ascii="Calibri" w:eastAsia="宋体" w:hAnsi="Calibri" w:cs="Calibri"/>
                <w:color w:val="333333"/>
                <w:szCs w:val="21"/>
              </w:rPr>
            </w:pPr>
            <w:r>
              <w:rPr>
                <w:rFonts w:ascii="Calibri" w:eastAsia="宋体" w:hAnsi="Calibri" w:cs="Calibri"/>
                <w:color w:val="333333"/>
                <w:kern w:val="0"/>
                <w:szCs w:val="21"/>
                <w:lang w:bidi="ar"/>
              </w:rPr>
              <w:t>滑动面已接近贯通，单位水量输入即可触发大规模失衡</w:t>
            </w:r>
          </w:p>
        </w:tc>
      </w:tr>
    </w:tbl>
    <w:p w14:paraId="6CA7BF34" w14:textId="77777777" w:rsidR="008826C6" w:rsidRDefault="008826C6">
      <w:pPr>
        <w:ind w:firstLine="420"/>
        <w:rPr>
          <w:rFonts w:eastAsia="宋体" w:hAnsi="Cambria Math" w:cs="Calibri"/>
          <w:szCs w:val="21"/>
        </w:rPr>
      </w:pPr>
    </w:p>
    <w:p w14:paraId="05FE5FE9" w14:textId="77777777" w:rsidR="008826C6" w:rsidRDefault="008826C6">
      <w:pPr>
        <w:ind w:firstLine="420"/>
        <w:rPr>
          <w:rFonts w:eastAsia="宋体" w:hAnsi="Cambria Math" w:cs="Calibri"/>
          <w:szCs w:val="21"/>
        </w:rPr>
      </w:pPr>
    </w:p>
    <w:p w14:paraId="5D6E04B0" w14:textId="77777777" w:rsidR="008826C6" w:rsidRDefault="008826C6">
      <w:pPr>
        <w:ind w:firstLine="420"/>
        <w:rPr>
          <w:rFonts w:eastAsia="宋体" w:hAnsi="Cambria Math" w:cs="Calibri"/>
          <w:szCs w:val="21"/>
        </w:rPr>
      </w:pPr>
    </w:p>
    <w:p w14:paraId="2B238951" w14:textId="77777777" w:rsidR="008826C6" w:rsidRDefault="008826C6">
      <w:pPr>
        <w:ind w:firstLine="420"/>
        <w:rPr>
          <w:rFonts w:eastAsia="宋体" w:hAnsi="Cambria Math" w:cs="Calibri"/>
          <w:szCs w:val="21"/>
        </w:rPr>
      </w:pPr>
    </w:p>
    <w:p w14:paraId="455477B8" w14:textId="77777777" w:rsidR="008826C6" w:rsidRDefault="008826C6">
      <w:pPr>
        <w:ind w:firstLine="420"/>
        <w:rPr>
          <w:rFonts w:eastAsia="宋体" w:hAnsi="Cambria Math" w:cs="Calibri"/>
          <w:szCs w:val="21"/>
        </w:rPr>
      </w:pPr>
    </w:p>
    <w:p w14:paraId="3F42E6B5" w14:textId="77777777" w:rsidR="008826C6" w:rsidRDefault="008826C6">
      <w:pPr>
        <w:ind w:firstLine="420"/>
        <w:rPr>
          <w:rFonts w:eastAsia="宋体" w:hAnsi="Cambria Math" w:cs="Calibri"/>
          <w:szCs w:val="21"/>
        </w:rPr>
      </w:pPr>
    </w:p>
    <w:p w14:paraId="6E629863" w14:textId="77777777" w:rsidR="008826C6" w:rsidRDefault="008826C6">
      <w:pPr>
        <w:ind w:firstLine="420"/>
        <w:rPr>
          <w:rFonts w:eastAsia="宋体" w:hAnsi="Cambria Math" w:cs="Calibri"/>
          <w:szCs w:val="21"/>
        </w:rPr>
      </w:pPr>
    </w:p>
    <w:p w14:paraId="3CE6723D" w14:textId="77777777" w:rsidR="008826C6" w:rsidRDefault="008826C6">
      <w:pPr>
        <w:ind w:firstLine="420"/>
        <w:rPr>
          <w:rFonts w:eastAsia="宋体" w:hAnsi="Cambria Math" w:cs="Calibri"/>
          <w:szCs w:val="21"/>
        </w:rPr>
      </w:pPr>
    </w:p>
    <w:p w14:paraId="7C092B3E" w14:textId="77777777" w:rsidR="008826C6" w:rsidRDefault="008826C6">
      <w:pPr>
        <w:ind w:firstLine="420"/>
        <w:rPr>
          <w:rFonts w:eastAsia="宋体" w:hAnsi="Cambria Math" w:cs="Calibri"/>
          <w:szCs w:val="21"/>
        </w:rPr>
      </w:pPr>
    </w:p>
    <w:p w14:paraId="22269F22" w14:textId="77777777" w:rsidR="008826C6" w:rsidRDefault="008826C6">
      <w:pPr>
        <w:ind w:firstLine="420"/>
        <w:rPr>
          <w:rFonts w:eastAsia="宋体" w:hAnsi="Cambria Math" w:cs="Calibri"/>
          <w:szCs w:val="21"/>
        </w:rPr>
      </w:pPr>
    </w:p>
    <w:p w14:paraId="4BE87ABA" w14:textId="77777777" w:rsidR="008826C6" w:rsidRDefault="008826C6">
      <w:pPr>
        <w:ind w:firstLine="420"/>
        <w:rPr>
          <w:rFonts w:eastAsia="宋体" w:hAnsi="Cambria Math" w:cs="Calibri"/>
          <w:szCs w:val="21"/>
        </w:rPr>
      </w:pPr>
    </w:p>
    <w:p w14:paraId="46814AE3" w14:textId="77777777" w:rsidR="008826C6" w:rsidRDefault="00000000">
      <w:pPr>
        <w:numPr>
          <w:ilvl w:val="0"/>
          <w:numId w:val="2"/>
        </w:numPr>
        <w:rPr>
          <w:rFonts w:eastAsia="宋体" w:hAnsi="Cambria Math" w:cs="Calibri"/>
          <w:szCs w:val="21"/>
        </w:rPr>
      </w:pPr>
      <w:r>
        <w:rPr>
          <w:rFonts w:eastAsia="宋体" w:hAnsi="Cambria Math" w:cs="Calibri" w:hint="eastAsia"/>
          <w:szCs w:val="21"/>
        </w:rPr>
        <w:t>孔隙水压力维度</w:t>
      </w:r>
    </w:p>
    <w:p w14:paraId="5E7FB578" w14:textId="77777777" w:rsidR="008826C6" w:rsidRDefault="00000000">
      <w:pPr>
        <w:pStyle w:val="3"/>
        <w:widowControl/>
        <w:shd w:val="clear" w:color="auto" w:fill="FFFFFF"/>
        <w:spacing w:before="320" w:beforeAutospacing="0" w:after="160" w:afterAutospacing="0" w:line="300" w:lineRule="atLeast"/>
        <w:rPr>
          <w:rFonts w:ascii="Calibri" w:eastAsia="Segoe UI" w:hAnsi="Calibri" w:cs="Calibri" w:hint="default"/>
          <w:b w:val="0"/>
          <w:bCs w:val="0"/>
          <w:color w:val="0F1115"/>
          <w:sz w:val="21"/>
          <w:szCs w:val="21"/>
        </w:rPr>
      </w:pPr>
      <w:r>
        <w:rPr>
          <w:rFonts w:ascii="Calibri" w:eastAsia="Segoe UI" w:hAnsi="Calibri" w:cs="Calibri" w:hint="default"/>
          <w:b w:val="0"/>
          <w:bCs w:val="0"/>
          <w:color w:val="0F1115"/>
          <w:sz w:val="21"/>
          <w:szCs w:val="21"/>
          <w:shd w:val="clear" w:color="auto" w:fill="FFFFFF"/>
        </w:rPr>
        <w:lastRenderedPageBreak/>
        <w:t xml:space="preserve">2.1 </w:t>
      </w:r>
      <w:r>
        <w:rPr>
          <w:rFonts w:ascii="Calibri" w:eastAsia="Segoe UI" w:hAnsi="Calibri" w:cs="Calibri" w:hint="default"/>
          <w:b w:val="0"/>
          <w:bCs w:val="0"/>
          <w:color w:val="0F1115"/>
          <w:sz w:val="21"/>
          <w:szCs w:val="21"/>
          <w:shd w:val="clear" w:color="auto" w:fill="FFFFFF"/>
        </w:rPr>
        <w:t>有效应力原理：孔压如何控制边坡稳定</w:t>
      </w:r>
    </w:p>
    <w:p w14:paraId="41F45672" w14:textId="77777777" w:rsidR="008826C6" w:rsidRDefault="00000000">
      <w:pPr>
        <w:pStyle w:val="a3"/>
        <w:widowControl/>
        <w:shd w:val="clear" w:color="auto" w:fill="FFFFFF"/>
        <w:spacing w:before="160" w:after="160"/>
        <w:ind w:firstLine="420"/>
        <w:rPr>
          <w:rFonts w:ascii="Calibri" w:eastAsia="Segoe UI" w:hAnsi="Calibri" w:cs="Calibri"/>
          <w:color w:val="0F1115"/>
          <w:sz w:val="21"/>
          <w:szCs w:val="21"/>
          <w:shd w:val="clear" w:color="auto" w:fill="FFFFFF"/>
        </w:rPr>
      </w:pPr>
      <w:r>
        <w:rPr>
          <w:rFonts w:ascii="Calibri" w:eastAsia="Segoe UI" w:hAnsi="Calibri" w:cs="Calibri"/>
          <w:color w:val="0F1115"/>
          <w:sz w:val="21"/>
          <w:szCs w:val="21"/>
          <w:shd w:val="clear" w:color="auto" w:fill="FFFFFF"/>
        </w:rPr>
        <w:t>太沙基有效应力原理表述为：</w:t>
      </w:r>
    </w:p>
    <w:p w14:paraId="07E39A26" w14:textId="77777777" w:rsidR="008826C6" w:rsidRDefault="00000000">
      <w:pPr>
        <w:pStyle w:val="a3"/>
        <w:widowControl/>
        <w:shd w:val="clear" w:color="auto" w:fill="FFFFFF"/>
        <w:spacing w:before="160" w:after="160"/>
        <w:rPr>
          <w:rFonts w:hAnsi="Cambria Math" w:cs="Calibri"/>
          <w:color w:val="0F1115"/>
          <w:sz w:val="21"/>
          <w:szCs w:val="21"/>
          <w:shd w:val="clear" w:color="auto" w:fill="FFFFFF"/>
        </w:rPr>
      </w:pPr>
      <m:oMathPara>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σ</m:t>
              </m:r>
            </m:e>
            <m:sub>
              <m:r>
                <w:rPr>
                  <w:rFonts w:ascii="Cambria Math" w:hAnsi="Cambria Math" w:cs="Calibri"/>
                  <w:color w:val="0F1115"/>
                  <w:sz w:val="21"/>
                  <w:szCs w:val="21"/>
                  <w:shd w:val="clear" w:color="auto" w:fill="FFFFFF"/>
                </w:rPr>
                <m:t>eff</m:t>
              </m:r>
            </m:sub>
          </m:sSub>
          <m:r>
            <w:rPr>
              <w:rFonts w:ascii="Cambria Math" w:hAnsi="Cambria Math" w:cs="Calibri"/>
              <w:color w:val="0F1115"/>
              <w:sz w:val="21"/>
              <w:szCs w:val="21"/>
              <w:shd w:val="clear" w:color="auto" w:fill="FFFFFF"/>
            </w:rPr>
            <m:t>=</m:t>
          </m:r>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σ</m:t>
              </m:r>
            </m:e>
            <m:sub>
              <m:r>
                <w:rPr>
                  <w:rFonts w:ascii="Cambria Math" w:hAnsi="Cambria Math" w:cs="Calibri"/>
                  <w:color w:val="0F1115"/>
                  <w:sz w:val="21"/>
                  <w:szCs w:val="21"/>
                  <w:shd w:val="clear" w:color="auto" w:fill="FFFFFF"/>
                </w:rPr>
                <m:t>total</m:t>
              </m:r>
            </m:sub>
          </m:sSub>
          <m:r>
            <w:rPr>
              <w:rFonts w:ascii="Cambria Math" w:hAnsi="Cambria Math" w:cs="Calibri"/>
              <w:color w:val="0F1115"/>
              <w:sz w:val="21"/>
              <w:szCs w:val="21"/>
              <w:shd w:val="clear" w:color="auto" w:fill="FFFFFF"/>
            </w:rPr>
            <m:t>-P</m:t>
          </m:r>
        </m:oMath>
      </m:oMathPara>
    </w:p>
    <w:p w14:paraId="1EA8841E"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shd w:val="clear" w:color="auto" w:fill="FFFFFF"/>
        </w:rPr>
      </w:pPr>
      <w:r>
        <w:rPr>
          <w:rFonts w:hAnsi="Cambria Math" w:cs="Calibri" w:hint="eastAsia"/>
          <w:color w:val="0F1115"/>
          <w:sz w:val="21"/>
          <w:szCs w:val="21"/>
          <w:shd w:val="clear" w:color="auto" w:fill="FFFFFF"/>
        </w:rPr>
        <w:t>其中</w:t>
      </w:r>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σ</m:t>
            </m:r>
          </m:e>
          <m:sub>
            <m:r>
              <w:rPr>
                <w:rFonts w:ascii="Cambria Math" w:hAnsi="Cambria Math" w:cs="Calibri"/>
                <w:color w:val="0F1115"/>
                <w:sz w:val="21"/>
                <w:szCs w:val="21"/>
                <w:shd w:val="clear" w:color="auto" w:fill="FFFFFF"/>
              </w:rPr>
              <m:t>total</m:t>
            </m:r>
          </m:sub>
        </m:sSub>
      </m:oMath>
      <w:r>
        <w:rPr>
          <w:rFonts w:hAnsi="Cambria Math" w:cs="Calibri" w:hint="eastAsia"/>
          <w:color w:val="0F1115"/>
          <w:sz w:val="21"/>
          <w:szCs w:val="21"/>
          <w:shd w:val="clear" w:color="auto" w:fill="FFFFFF"/>
        </w:rPr>
        <w:t>为总应力，由上覆土体自重产生，短期内可视为定值。</w:t>
      </w:r>
      <w:r>
        <w:rPr>
          <w:rFonts w:ascii="Calibri" w:eastAsia="宋体" w:hAnsi="Calibri" w:cs="Calibri"/>
          <w:i/>
          <w:iCs/>
          <w:color w:val="0F1115"/>
          <w:sz w:val="21"/>
          <w:szCs w:val="21"/>
          <w:shd w:val="clear" w:color="auto" w:fill="FFFFFF"/>
        </w:rPr>
        <w:t>P</w:t>
      </w:r>
      <w:r>
        <w:rPr>
          <w:rFonts w:ascii="Calibri" w:eastAsia="宋体" w:hAnsi="Calibri" w:cs="Calibri"/>
          <w:color w:val="0F1115"/>
          <w:sz w:val="21"/>
          <w:szCs w:val="21"/>
          <w:shd w:val="clear" w:color="auto" w:fill="FFFFFF"/>
        </w:rPr>
        <w:t> </w:t>
      </w:r>
      <w:r>
        <w:rPr>
          <w:rFonts w:ascii="Calibri" w:eastAsia="宋体" w:hAnsi="Calibri" w:cs="Calibri"/>
          <w:color w:val="0F1115"/>
          <w:sz w:val="21"/>
          <w:szCs w:val="21"/>
          <w:shd w:val="clear" w:color="auto" w:fill="FFFFFF"/>
        </w:rPr>
        <w:t>是孔隙水压力。当</w:t>
      </w:r>
      <w:r>
        <w:rPr>
          <w:rFonts w:ascii="Calibri" w:eastAsia="宋体" w:hAnsi="Calibri" w:cs="Calibri"/>
          <w:color w:val="0F1115"/>
          <w:sz w:val="21"/>
          <w:szCs w:val="21"/>
          <w:shd w:val="clear" w:color="auto" w:fill="FFFFFF"/>
        </w:rPr>
        <w:t> </w:t>
      </w:r>
      <m:oMath>
        <m:r>
          <w:rPr>
            <w:rFonts w:ascii="Cambria Math" w:hAnsi="Cambria Math" w:cs="Calibri"/>
            <w:color w:val="0F1115"/>
            <w:sz w:val="21"/>
            <w:szCs w:val="21"/>
            <w:shd w:val="clear" w:color="auto" w:fill="FFFFFF"/>
          </w:rPr>
          <m:t>P</m:t>
        </m:r>
      </m:oMath>
      <w:r>
        <w:rPr>
          <w:rFonts w:ascii="Calibri" w:eastAsia="宋体" w:hAnsi="Calibri" w:cs="Calibri"/>
          <w:color w:val="0F1115"/>
          <w:sz w:val="21"/>
          <w:szCs w:val="21"/>
          <w:shd w:val="clear" w:color="auto" w:fill="FFFFFF"/>
        </w:rPr>
        <w:t>增加时，有效应力</w:t>
      </w:r>
      <w:r>
        <w:rPr>
          <w:rFonts w:ascii="Calibri" w:eastAsia="宋体" w:hAnsi="Calibri" w:cs="Calibri"/>
          <w:color w:val="0F1115"/>
          <w:sz w:val="21"/>
          <w:szCs w:val="21"/>
          <w:shd w:val="clear" w:color="auto" w:fill="FFFFFF"/>
        </w:rPr>
        <w:t> </w:t>
      </w:r>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σ</m:t>
            </m:r>
          </m:e>
          <m:sub>
            <m:r>
              <w:rPr>
                <w:rFonts w:ascii="Cambria Math" w:hAnsi="Cambria Math" w:cs="Calibri"/>
                <w:color w:val="0F1115"/>
                <w:sz w:val="21"/>
                <w:szCs w:val="21"/>
                <w:shd w:val="clear" w:color="auto" w:fill="FFFFFF"/>
              </w:rPr>
              <m:t>eff</m:t>
            </m:r>
          </m:sub>
        </m:sSub>
      </m:oMath>
      <w:r>
        <w:rPr>
          <w:rFonts w:ascii="Calibri" w:eastAsia="宋体" w:hAnsi="Calibri" w:cs="Calibri"/>
          <w:color w:val="0F1115"/>
          <w:sz w:val="21"/>
          <w:szCs w:val="21"/>
          <w:shd w:val="clear" w:color="auto" w:fill="FFFFFF"/>
        </w:rPr>
        <w:t> </w:t>
      </w:r>
      <w:r>
        <w:rPr>
          <w:rFonts w:ascii="Calibri" w:eastAsia="宋体" w:hAnsi="Calibri" w:cs="Calibri"/>
          <w:color w:val="0F1115"/>
          <w:sz w:val="21"/>
          <w:szCs w:val="21"/>
          <w:shd w:val="clear" w:color="auto" w:fill="FFFFFF"/>
        </w:rPr>
        <w:t>等量减少。抗剪强度按照莫尔</w:t>
      </w:r>
      <w:r>
        <w:rPr>
          <w:rFonts w:ascii="Calibri" w:eastAsia="宋体" w:hAnsi="Calibri" w:cs="Calibri"/>
          <w:color w:val="0F1115"/>
          <w:sz w:val="21"/>
          <w:szCs w:val="21"/>
          <w:shd w:val="clear" w:color="auto" w:fill="FFFFFF"/>
        </w:rPr>
        <w:t>-</w:t>
      </w:r>
      <w:r>
        <w:rPr>
          <w:rFonts w:ascii="Calibri" w:eastAsia="宋体" w:hAnsi="Calibri" w:cs="Calibri"/>
          <w:color w:val="0F1115"/>
          <w:sz w:val="21"/>
          <w:szCs w:val="21"/>
          <w:shd w:val="clear" w:color="auto" w:fill="FFFFFF"/>
        </w:rPr>
        <w:t>库仑准则为：</w:t>
      </w:r>
    </w:p>
    <w:p w14:paraId="43EF59A3" w14:textId="77777777" w:rsidR="008826C6" w:rsidRDefault="00000000">
      <w:pPr>
        <w:pStyle w:val="a3"/>
        <w:widowControl/>
        <w:shd w:val="clear" w:color="auto" w:fill="FFFFFF"/>
        <w:spacing w:before="160" w:after="160"/>
        <w:rPr>
          <w:rFonts w:hAnsi="Cambria Math" w:cs="Calibri"/>
          <w:color w:val="0F1115"/>
          <w:sz w:val="21"/>
          <w:szCs w:val="21"/>
          <w:shd w:val="clear" w:color="auto" w:fill="FFFFFF"/>
        </w:rPr>
      </w:pPr>
      <m:oMathPara>
        <m:oMath>
          <m:sSub>
            <m:sSubPr>
              <m:ctrlPr>
                <w:rPr>
                  <w:rFonts w:ascii="Cambria Math" w:hAnsi="Cambria Math" w:cs="Calibri"/>
                  <w:color w:val="0F1115"/>
                  <w:sz w:val="21"/>
                  <w:szCs w:val="21"/>
                  <w:shd w:val="clear" w:color="auto" w:fill="FFFFFF"/>
                </w:rPr>
              </m:ctrlPr>
            </m:sSubPr>
            <m:e>
              <m:r>
                <m:rPr>
                  <m:sty m:val="p"/>
                </m:rPr>
                <w:rPr>
                  <w:rFonts w:ascii="Cambria Math" w:hAnsi="Cambria Math" w:cs="Calibri"/>
                  <w:color w:val="0F1115"/>
                  <w:sz w:val="21"/>
                  <w:szCs w:val="21"/>
                  <w:shd w:val="clear" w:color="auto" w:fill="FFFFFF"/>
                </w:rPr>
                <m:t>τ</m:t>
              </m:r>
            </m:e>
            <m:sub>
              <m:r>
                <m:rPr>
                  <m:sty m:val="p"/>
                </m:rPr>
                <w:rPr>
                  <w:rFonts w:ascii="Cambria Math" w:hAnsi="Cambria Math" w:cs="Calibri"/>
                  <w:color w:val="0F1115"/>
                  <w:sz w:val="21"/>
                  <w:szCs w:val="21"/>
                  <w:shd w:val="clear" w:color="auto" w:fill="FFFFFF"/>
                </w:rPr>
                <m:t>f</m:t>
              </m:r>
            </m:sub>
          </m:sSub>
          <m:r>
            <m:rPr>
              <m:sty m:val="p"/>
            </m:rPr>
            <w:rPr>
              <w:rFonts w:ascii="Cambria Math" w:hAnsi="Cambria Math" w:cs="Calibri"/>
              <w:color w:val="0F1115"/>
              <w:sz w:val="21"/>
              <w:szCs w:val="21"/>
              <w:shd w:val="clear" w:color="auto" w:fill="FFFFFF"/>
            </w:rPr>
            <m:t>=c+(</m:t>
          </m:r>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σ</m:t>
              </m:r>
            </m:e>
            <m:sub>
              <m:r>
                <w:rPr>
                  <w:rFonts w:ascii="Cambria Math" w:hAnsi="Cambria Math" w:cs="Calibri"/>
                  <w:color w:val="0F1115"/>
                  <w:sz w:val="21"/>
                  <w:szCs w:val="21"/>
                  <w:shd w:val="clear" w:color="auto" w:fill="FFFFFF"/>
                </w:rPr>
                <m:t>total</m:t>
              </m:r>
            </m:sub>
          </m:sSub>
          <m:r>
            <w:rPr>
              <w:rFonts w:ascii="Cambria Math" w:hAnsi="Cambria Math" w:cs="Calibri"/>
              <w:color w:val="0F1115"/>
              <w:sz w:val="21"/>
              <w:szCs w:val="21"/>
              <w:shd w:val="clear" w:color="auto" w:fill="FFFFFF"/>
            </w:rPr>
            <m:t>-P)</m:t>
          </m:r>
          <m:func>
            <m:funcPr>
              <m:ctrlPr>
                <w:rPr>
                  <w:rFonts w:ascii="Cambria Math" w:hAnsi="Cambria Math" w:cs="Calibri"/>
                  <w:color w:val="0F1115"/>
                  <w:sz w:val="21"/>
                  <w:szCs w:val="21"/>
                  <w:shd w:val="clear" w:color="auto" w:fill="FFFFFF"/>
                </w:rPr>
              </m:ctrlPr>
            </m:funcPr>
            <m:fName>
              <m:r>
                <m:rPr>
                  <m:sty m:val="p"/>
                </m:rPr>
                <w:rPr>
                  <w:rFonts w:ascii="Cambria Math" w:hAnsi="Cambria Math" w:cs="Calibri"/>
                  <w:color w:val="0F1115"/>
                  <w:sz w:val="21"/>
                  <w:szCs w:val="21"/>
                  <w:shd w:val="clear" w:color="auto" w:fill="FFFFFF"/>
                </w:rPr>
                <m:t>tan</m:t>
              </m:r>
              <m:ctrlPr>
                <w:rPr>
                  <w:rFonts w:ascii="Cambria Math" w:hAnsi="Cambria Math" w:cs="Calibri"/>
                  <w:i/>
                  <w:color w:val="0F1115"/>
                  <w:sz w:val="21"/>
                  <w:szCs w:val="21"/>
                  <w:shd w:val="clear" w:color="auto" w:fill="FFFFFF"/>
                </w:rPr>
              </m:ctrlPr>
            </m:fName>
            <m:e>
              <m:r>
                <w:rPr>
                  <w:rFonts w:ascii="Cambria Math" w:hAnsi="Cambria Math" w:cs="Calibri"/>
                  <w:color w:val="0F1115"/>
                  <w:sz w:val="21"/>
                  <w:szCs w:val="21"/>
                  <w:shd w:val="clear" w:color="auto" w:fill="FFFFFF"/>
                </w:rPr>
                <m:t>φ</m:t>
              </m:r>
              <m:ctrlPr>
                <w:rPr>
                  <w:rFonts w:ascii="Cambria Math" w:hAnsi="Cambria Math" w:cs="Calibri"/>
                  <w:i/>
                  <w:color w:val="0F1115"/>
                  <w:sz w:val="21"/>
                  <w:szCs w:val="21"/>
                  <w:shd w:val="clear" w:color="auto" w:fill="FFFFFF"/>
                </w:rPr>
              </m:ctrlPr>
            </m:e>
          </m:func>
        </m:oMath>
      </m:oMathPara>
    </w:p>
    <w:p w14:paraId="3CB8926F" w14:textId="77777777" w:rsidR="008826C6" w:rsidRDefault="00000000">
      <w:pPr>
        <w:pStyle w:val="a3"/>
        <w:widowControl/>
        <w:shd w:val="clear" w:color="auto" w:fill="FFFFFF"/>
        <w:spacing w:before="160" w:after="160"/>
        <w:ind w:firstLine="420"/>
        <w:rPr>
          <w:rFonts w:hAnsi="Cambria Math" w:cs="Calibri"/>
          <w:color w:val="0F1115"/>
          <w:sz w:val="21"/>
          <w:szCs w:val="21"/>
          <w:shd w:val="clear" w:color="auto" w:fill="FFFFFF"/>
        </w:rPr>
      </w:pPr>
      <w:r>
        <w:rPr>
          <w:rFonts w:ascii="Calibri" w:eastAsia="宋体" w:hAnsi="Calibri" w:cs="Calibri"/>
          <w:color w:val="0F1115"/>
          <w:sz w:val="21"/>
          <w:szCs w:val="21"/>
          <w:shd w:val="clear" w:color="auto" w:fill="FFFFFF"/>
        </w:rPr>
        <w:t>因此，孔压每升高</w:t>
      </w:r>
      <w:r>
        <w:rPr>
          <w:rFonts w:ascii="Calibri" w:eastAsia="宋体" w:hAnsi="Calibri" w:cs="Calibri"/>
          <w:color w:val="0F1115"/>
          <w:sz w:val="21"/>
          <w:szCs w:val="21"/>
          <w:shd w:val="clear" w:color="auto" w:fill="FFFFFF"/>
        </w:rPr>
        <w:t xml:space="preserve"> 1 kPa</w:t>
      </w:r>
      <w:r>
        <w:rPr>
          <w:rFonts w:ascii="Calibri" w:eastAsia="宋体" w:hAnsi="Calibri" w:cs="Calibri"/>
          <w:color w:val="0F1115"/>
          <w:sz w:val="21"/>
          <w:szCs w:val="21"/>
          <w:shd w:val="clear" w:color="auto" w:fill="FFFFFF"/>
        </w:rPr>
        <w:t>，潜在滑动面上的抗剪强度就降低</w:t>
      </w:r>
      <m:oMath>
        <m:func>
          <m:funcPr>
            <m:ctrlPr>
              <w:rPr>
                <w:rFonts w:ascii="Cambria Math" w:hAnsi="Cambria Math" w:cs="Calibri"/>
                <w:color w:val="0F1115"/>
                <w:sz w:val="21"/>
                <w:szCs w:val="21"/>
                <w:shd w:val="clear" w:color="auto" w:fill="FFFFFF"/>
              </w:rPr>
            </m:ctrlPr>
          </m:funcPr>
          <m:fName>
            <m:r>
              <m:rPr>
                <m:sty m:val="p"/>
              </m:rPr>
              <w:rPr>
                <w:rFonts w:ascii="Cambria Math" w:hAnsi="Cambria Math" w:cs="Calibri"/>
                <w:color w:val="0F1115"/>
                <w:sz w:val="21"/>
                <w:szCs w:val="21"/>
                <w:shd w:val="clear" w:color="auto" w:fill="FFFFFF"/>
              </w:rPr>
              <m:t>tan</m:t>
            </m:r>
            <m:ctrlPr>
              <w:rPr>
                <w:rFonts w:ascii="Cambria Math" w:hAnsi="Cambria Math" w:cs="Calibri"/>
                <w:i/>
                <w:color w:val="0F1115"/>
                <w:sz w:val="21"/>
                <w:szCs w:val="21"/>
                <w:shd w:val="clear" w:color="auto" w:fill="FFFFFF"/>
              </w:rPr>
            </m:ctrlPr>
          </m:fName>
          <m:e>
            <m:r>
              <w:rPr>
                <w:rFonts w:ascii="Cambria Math" w:hAnsi="Cambria Math" w:cs="Calibri"/>
                <w:color w:val="0F1115"/>
                <w:sz w:val="21"/>
                <w:szCs w:val="21"/>
                <w:shd w:val="clear" w:color="auto" w:fill="FFFFFF"/>
              </w:rPr>
              <m:t>φ</m:t>
            </m:r>
            <m:ctrlPr>
              <w:rPr>
                <w:rFonts w:ascii="Cambria Math" w:hAnsi="Cambria Math" w:cs="Calibri"/>
                <w:i/>
                <w:color w:val="0F1115"/>
                <w:sz w:val="21"/>
                <w:szCs w:val="21"/>
                <w:shd w:val="clear" w:color="auto" w:fill="FFFFFF"/>
              </w:rPr>
            </m:ctrlPr>
          </m:e>
        </m:func>
      </m:oMath>
      <w:r>
        <w:rPr>
          <w:rFonts w:hAnsi="Cambria Math" w:cs="Calibri" w:hint="eastAsia"/>
          <w:color w:val="0F1115"/>
          <w:sz w:val="21"/>
          <w:szCs w:val="21"/>
          <w:shd w:val="clear" w:color="auto" w:fill="FFFFFF"/>
        </w:rPr>
        <w:t>千帕。对于内摩擦角</w:t>
      </w:r>
      <w:r>
        <w:rPr>
          <w:rFonts w:hAnsi="Cambria Math" w:cs="Calibri" w:hint="eastAsia"/>
          <w:color w:val="0F1115"/>
          <w:sz w:val="21"/>
          <w:szCs w:val="21"/>
          <w:shd w:val="clear" w:color="auto" w:fill="FFFFFF"/>
        </w:rPr>
        <w:t xml:space="preserve"> 20</w:t>
      </w:r>
      <w:r>
        <w:rPr>
          <w:rFonts w:hAnsi="Cambria Math" w:cs="Calibri" w:hint="eastAsia"/>
          <w:color w:val="0F1115"/>
          <w:sz w:val="21"/>
          <w:szCs w:val="21"/>
          <w:shd w:val="clear" w:color="auto" w:fill="FFFFFF"/>
        </w:rPr>
        <w:t>°</w:t>
      </w:r>
      <w:r>
        <w:rPr>
          <w:rFonts w:hAnsi="Cambria Math" w:cs="Calibri" w:hint="eastAsia"/>
          <w:color w:val="0F1115"/>
          <w:sz w:val="21"/>
          <w:szCs w:val="21"/>
          <w:shd w:val="clear" w:color="auto" w:fill="FFFFFF"/>
        </w:rPr>
        <w:t>~30</w:t>
      </w:r>
      <w:r>
        <w:rPr>
          <w:rFonts w:hAnsi="Cambria Math" w:cs="Calibri" w:hint="eastAsia"/>
          <w:color w:val="0F1115"/>
          <w:sz w:val="21"/>
          <w:szCs w:val="21"/>
          <w:shd w:val="clear" w:color="auto" w:fill="FFFFFF"/>
        </w:rPr>
        <w:t>°</w:t>
      </w:r>
      <w:r>
        <w:rPr>
          <w:rFonts w:hAnsi="Cambria Math" w:cs="Calibri" w:hint="eastAsia"/>
          <w:color w:val="0F1115"/>
          <w:sz w:val="21"/>
          <w:szCs w:val="21"/>
          <w:shd w:val="clear" w:color="auto" w:fill="FFFFFF"/>
        </w:rPr>
        <w:t xml:space="preserve"> </w:t>
      </w:r>
      <w:r>
        <w:rPr>
          <w:rFonts w:hAnsi="Cambria Math" w:cs="Calibri" w:hint="eastAsia"/>
          <w:color w:val="0F1115"/>
          <w:sz w:val="21"/>
          <w:szCs w:val="21"/>
          <w:shd w:val="clear" w:color="auto" w:fill="FFFFFF"/>
        </w:rPr>
        <w:t>的典型边坡土体，意味着每</w:t>
      </w:r>
      <w:r>
        <w:rPr>
          <w:rFonts w:hAnsi="Cambria Math" w:cs="Calibri" w:hint="eastAsia"/>
          <w:color w:val="0F1115"/>
          <w:sz w:val="21"/>
          <w:szCs w:val="21"/>
          <w:shd w:val="clear" w:color="auto" w:fill="FFFFFF"/>
        </w:rPr>
        <w:t xml:space="preserve"> kPa </w:t>
      </w:r>
      <w:r>
        <w:rPr>
          <w:rFonts w:hAnsi="Cambria Math" w:cs="Calibri" w:hint="eastAsia"/>
          <w:color w:val="0F1115"/>
          <w:sz w:val="21"/>
          <w:szCs w:val="21"/>
          <w:shd w:val="clear" w:color="auto" w:fill="FFFFFF"/>
        </w:rPr>
        <w:t>孔压升高约削减</w:t>
      </w:r>
      <w:r>
        <w:rPr>
          <w:rFonts w:hAnsi="Cambria Math" w:cs="Calibri" w:hint="eastAsia"/>
          <w:color w:val="0F1115"/>
          <w:sz w:val="21"/>
          <w:szCs w:val="21"/>
          <w:shd w:val="clear" w:color="auto" w:fill="FFFFFF"/>
        </w:rPr>
        <w:t xml:space="preserve"> 0.36~0.58 kPa </w:t>
      </w:r>
      <w:r>
        <w:rPr>
          <w:rFonts w:hAnsi="Cambria Math" w:cs="Calibri" w:hint="eastAsia"/>
          <w:color w:val="0F1115"/>
          <w:sz w:val="21"/>
          <w:szCs w:val="21"/>
          <w:shd w:val="clear" w:color="auto" w:fill="FFFFFF"/>
        </w:rPr>
        <w:t>的摩擦抗剪强度。根据滑动面的面积，这可以转化为可观的抗滑力损失。</w:t>
      </w:r>
    </w:p>
    <w:p w14:paraId="77F5D311" w14:textId="77777777" w:rsidR="008826C6" w:rsidRDefault="00000000">
      <w:pPr>
        <w:pStyle w:val="a3"/>
        <w:widowControl/>
        <w:shd w:val="clear" w:color="auto" w:fill="FFFFFF"/>
        <w:spacing w:before="160" w:after="160"/>
        <w:rPr>
          <w:rFonts w:hAnsi="Cambria Math" w:cs="Calibri"/>
          <w:color w:val="0F1115"/>
          <w:sz w:val="21"/>
          <w:szCs w:val="21"/>
          <w:shd w:val="clear" w:color="auto" w:fill="FFFFFF"/>
        </w:rPr>
      </w:pPr>
      <w:r>
        <w:rPr>
          <w:rFonts w:hAnsi="Cambria Math" w:cs="Calibri"/>
          <w:color w:val="0F1115"/>
          <w:sz w:val="21"/>
          <w:szCs w:val="21"/>
          <w:shd w:val="clear" w:color="auto" w:fill="FFFFFF"/>
        </w:rPr>
        <w:t xml:space="preserve">2.3 </w:t>
      </w:r>
      <w:r>
        <w:rPr>
          <w:rFonts w:hAnsi="Cambria Math" w:cs="Calibri"/>
          <w:color w:val="0F1115"/>
          <w:sz w:val="21"/>
          <w:szCs w:val="21"/>
          <w:shd w:val="clear" w:color="auto" w:fill="FFFFFF"/>
        </w:rPr>
        <w:t>孔压贡献的数学表达</w:t>
      </w:r>
    </w:p>
    <w:p w14:paraId="5AE16381" w14:textId="77777777" w:rsidR="008826C6" w:rsidRDefault="00000000">
      <w:pPr>
        <w:pStyle w:val="a3"/>
        <w:widowControl/>
        <w:shd w:val="clear" w:color="auto" w:fill="FFFFFF"/>
        <w:spacing w:before="160" w:after="160"/>
        <w:ind w:firstLine="420"/>
        <w:rPr>
          <w:rFonts w:hAnsi="Cambria Math" w:cs="Calibri"/>
          <w:color w:val="0F1115"/>
          <w:sz w:val="21"/>
          <w:szCs w:val="21"/>
          <w:shd w:val="clear" w:color="auto" w:fill="FFFFFF"/>
        </w:rPr>
      </w:pPr>
      <w:r>
        <w:rPr>
          <w:rFonts w:hAnsi="Cambria Math" w:cs="Calibri"/>
          <w:color w:val="0F1115"/>
          <w:sz w:val="21"/>
          <w:szCs w:val="21"/>
          <w:shd w:val="clear" w:color="auto" w:fill="FFFFFF"/>
        </w:rPr>
        <w:t>孔压对应的位移速率表达为：</w:t>
      </w:r>
    </w:p>
    <w:p w14:paraId="465DF583" w14:textId="77777777" w:rsidR="008826C6" w:rsidRDefault="00000000">
      <w:pPr>
        <w:pStyle w:val="a3"/>
        <w:widowControl/>
        <w:shd w:val="clear" w:color="auto" w:fill="FFFFFF"/>
        <w:spacing w:before="160" w:after="160"/>
        <w:ind w:firstLine="420"/>
        <w:rPr>
          <w:rFonts w:hAnsi="Cambria Math" w:cs="Calibri"/>
          <w:color w:val="0F1115"/>
          <w:sz w:val="21"/>
          <w:szCs w:val="21"/>
          <w:shd w:val="clear" w:color="auto" w:fill="FFFFFF"/>
        </w:rPr>
      </w:pPr>
      <m:oMathPara>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ν</m:t>
              </m:r>
            </m:e>
            <m:sub>
              <m:r>
                <w:rPr>
                  <w:rFonts w:ascii="Cambria Math" w:hAnsi="Cambria Math" w:cs="Calibri"/>
                  <w:color w:val="0F1115"/>
                  <w:sz w:val="21"/>
                  <w:szCs w:val="21"/>
                  <w:shd w:val="clear" w:color="auto" w:fill="FFFFFF"/>
                </w:rPr>
                <m:t>p</m:t>
              </m:r>
            </m:sub>
          </m:sSub>
          <m:r>
            <w:rPr>
              <w:rFonts w:ascii="Cambria Math" w:hAnsi="Cambria Math" w:cs="Calibri"/>
              <w:color w:val="0F1115"/>
              <w:sz w:val="21"/>
              <w:szCs w:val="21"/>
              <w:shd w:val="clear" w:color="auto" w:fill="FFFFFF"/>
            </w:rPr>
            <m:t>(t)=</m:t>
          </m:r>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k</m:t>
              </m:r>
            </m:e>
            <m:sub>
              <m:r>
                <w:rPr>
                  <w:rFonts w:ascii="Cambria Math" w:hAnsi="Cambria Math" w:cs="Calibri"/>
                  <w:color w:val="0F1115"/>
                  <w:sz w:val="21"/>
                  <w:szCs w:val="21"/>
                  <w:shd w:val="clear" w:color="auto" w:fill="FFFFFF"/>
                </w:rPr>
                <m:t>p</m:t>
              </m:r>
            </m:sub>
          </m:sSub>
          <m:func>
            <m:funcPr>
              <m:ctrlPr>
                <w:rPr>
                  <w:rFonts w:ascii="Cambria Math" w:hAnsi="Cambria Math" w:cs="Calibri"/>
                  <w:i/>
                  <w:color w:val="0F1115"/>
                  <w:sz w:val="21"/>
                  <w:szCs w:val="21"/>
                  <w:shd w:val="clear" w:color="auto" w:fill="FFFFFF"/>
                </w:rPr>
              </m:ctrlPr>
            </m:funcPr>
            <m:fName>
              <m:limLow>
                <m:limLowPr>
                  <m:ctrlPr>
                    <w:rPr>
                      <w:rFonts w:ascii="Cambria Math" w:hAnsi="Cambria Math" w:cs="Calibri"/>
                      <w:color w:val="0F1115"/>
                      <w:sz w:val="21"/>
                      <w:szCs w:val="21"/>
                      <w:shd w:val="clear" w:color="auto" w:fill="FFFFFF"/>
                    </w:rPr>
                  </m:ctrlPr>
                </m:limLowPr>
                <m:e>
                  <m:r>
                    <m:rPr>
                      <m:sty m:val="p"/>
                    </m:rPr>
                    <w:rPr>
                      <w:rFonts w:ascii="Cambria Math" w:hAnsi="Cambria Math" w:cs="Calibri"/>
                      <w:color w:val="0F1115"/>
                      <w:sz w:val="21"/>
                      <w:szCs w:val="21"/>
                      <w:shd w:val="clear" w:color="auto" w:fill="FFFFFF"/>
                    </w:rPr>
                    <m:t>max</m:t>
                  </m:r>
                  <m:ctrlPr>
                    <w:rPr>
                      <w:rFonts w:ascii="Cambria Math" w:hAnsi="Cambria Math" w:cs="Calibri"/>
                      <w:i/>
                      <w:color w:val="0F1115"/>
                      <w:sz w:val="21"/>
                      <w:szCs w:val="21"/>
                      <w:shd w:val="clear" w:color="auto" w:fill="FFFFFF"/>
                    </w:rPr>
                  </m:ctrlPr>
                </m:e>
                <m:lim>
                  <m:r>
                    <w:rPr>
                      <w:rFonts w:ascii="Cambria Math" w:hAnsi="Cambria Math" w:cs="Calibri"/>
                      <w:color w:val="0F1115"/>
                      <w:sz w:val="21"/>
                      <w:szCs w:val="21"/>
                      <w:shd w:val="clear" w:color="auto" w:fill="FFFFFF"/>
                    </w:rPr>
                    <m:t xml:space="preserve"> </m:t>
                  </m:r>
                  <m:ctrlPr>
                    <w:rPr>
                      <w:rFonts w:ascii="Cambria Math" w:hAnsi="Cambria Math" w:cs="Calibri"/>
                      <w:i/>
                      <w:color w:val="0F1115"/>
                      <w:sz w:val="21"/>
                      <w:szCs w:val="21"/>
                      <w:shd w:val="clear" w:color="auto" w:fill="FFFFFF"/>
                    </w:rPr>
                  </m:ctrlPr>
                </m:lim>
              </m:limLow>
            </m:fName>
            <m:e>
              <m:r>
                <w:rPr>
                  <w:rFonts w:ascii="Cambria Math" w:hAnsi="Cambria Math" w:cs="Calibri"/>
                  <w:color w:val="0F1115"/>
                  <w:sz w:val="21"/>
                  <w:szCs w:val="21"/>
                  <w:shd w:val="clear" w:color="auto" w:fill="FFFFFF"/>
                </w:rPr>
                <m:t>{0,P(t)-</m:t>
              </m:r>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P</m:t>
                  </m:r>
                </m:e>
                <m:sub>
                  <m:r>
                    <w:rPr>
                      <w:rFonts w:ascii="Cambria Math" w:hAnsi="Cambria Math" w:cs="Calibri"/>
                      <w:color w:val="0F1115"/>
                      <w:sz w:val="21"/>
                      <w:szCs w:val="21"/>
                      <w:shd w:val="clear" w:color="auto" w:fill="FFFFFF"/>
                    </w:rPr>
                    <m:t>crit</m:t>
                  </m:r>
                </m:sub>
              </m:sSub>
              <m:r>
                <w:rPr>
                  <w:rFonts w:ascii="Cambria Math" w:hAnsi="Cambria Math" w:cs="Calibri"/>
                  <w:color w:val="0F1115"/>
                  <w:sz w:val="21"/>
                  <w:szCs w:val="21"/>
                  <w:shd w:val="clear" w:color="auto" w:fill="FFFFFF"/>
                </w:rPr>
                <m:t>}</m:t>
              </m:r>
              <m:f>
                <m:fPr>
                  <m:ctrlPr>
                    <w:rPr>
                      <w:rFonts w:ascii="Cambria Math" w:hAnsi="Cambria Math" w:cs="Calibri"/>
                      <w:i/>
                      <w:color w:val="0F1115"/>
                      <w:sz w:val="21"/>
                      <w:szCs w:val="21"/>
                      <w:shd w:val="clear" w:color="auto" w:fill="FFFFFF"/>
                    </w:rPr>
                  </m:ctrlPr>
                </m:fPr>
                <m:num>
                  <m:r>
                    <w:rPr>
                      <w:rFonts w:ascii="Cambria Math" w:hAnsi="Cambria Math" w:cs="Calibri"/>
                      <w:color w:val="0F1115"/>
                      <w:sz w:val="21"/>
                      <w:szCs w:val="21"/>
                      <w:shd w:val="clear" w:color="auto" w:fill="FFFFFF"/>
                    </w:rPr>
                    <m:t>P(t)</m:t>
                  </m:r>
                </m:num>
                <m:den>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P</m:t>
                      </m:r>
                    </m:e>
                    <m:sub>
                      <m:r>
                        <w:rPr>
                          <w:rFonts w:ascii="Cambria Math" w:hAnsi="Cambria Math" w:cs="Calibri"/>
                          <w:color w:val="0F1115"/>
                          <w:sz w:val="21"/>
                          <w:szCs w:val="21"/>
                          <w:shd w:val="clear" w:color="auto" w:fill="FFFFFF"/>
                        </w:rPr>
                        <m:t>0</m:t>
                      </m:r>
                    </m:sub>
                  </m:sSub>
                </m:den>
              </m:f>
            </m:e>
          </m:func>
        </m:oMath>
      </m:oMathPara>
    </w:p>
    <w:p w14:paraId="44FD5695" w14:textId="77777777" w:rsidR="008826C6" w:rsidRDefault="00000000">
      <w:pPr>
        <w:pStyle w:val="a3"/>
        <w:widowControl/>
        <w:shd w:val="clear" w:color="auto" w:fill="FFFFFF"/>
        <w:spacing w:before="160" w:after="160"/>
        <w:ind w:firstLine="420"/>
        <w:rPr>
          <w:rFonts w:hAnsi="Cambria Math" w:cs="Calibri"/>
          <w:color w:val="0F1115"/>
          <w:sz w:val="21"/>
          <w:szCs w:val="21"/>
          <w:shd w:val="clear" w:color="auto" w:fill="FFFFFF"/>
        </w:rPr>
      </w:pPr>
      <w:r>
        <w:rPr>
          <w:rFonts w:hAnsi="Cambria Math" w:cs="Calibri" w:hint="eastAsia"/>
          <w:color w:val="0F1115"/>
          <w:sz w:val="21"/>
          <w:szCs w:val="21"/>
          <w:shd w:val="clear" w:color="auto" w:fill="FFFFFF"/>
        </w:rPr>
        <w:t>设置</w:t>
      </w:r>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P</m:t>
            </m:r>
          </m:e>
          <m:sub>
            <m:r>
              <w:rPr>
                <w:rFonts w:ascii="Cambria Math" w:hAnsi="Cambria Math" w:cs="Calibri"/>
                <w:color w:val="0F1115"/>
                <w:sz w:val="21"/>
                <w:szCs w:val="21"/>
                <w:shd w:val="clear" w:color="auto" w:fill="FFFFFF"/>
              </w:rPr>
              <m:t>crit</m:t>
            </m:r>
          </m:sub>
        </m:sSub>
      </m:oMath>
      <w:r>
        <w:rPr>
          <w:rFonts w:hAnsi="Cambria Math" w:cs="Calibri" w:hint="eastAsia"/>
          <w:color w:val="0F1115"/>
          <w:sz w:val="21"/>
          <w:szCs w:val="21"/>
          <w:shd w:val="clear" w:color="auto" w:fill="FFFFFF"/>
        </w:rPr>
        <w:t>常量，一旦当前压强高于</w:t>
      </w:r>
      <m:oMath>
        <m:sSub>
          <m:sSubPr>
            <m:ctrlPr>
              <w:rPr>
                <w:rFonts w:ascii="Cambria Math" w:hAnsi="Cambria Math" w:cs="Calibri"/>
                <w:i/>
                <w:color w:val="0F1115"/>
                <w:sz w:val="21"/>
                <w:szCs w:val="21"/>
                <w:shd w:val="clear" w:color="auto" w:fill="FFFFFF"/>
              </w:rPr>
            </m:ctrlPr>
          </m:sSubPr>
          <m:e>
            <m:r>
              <w:rPr>
                <w:rFonts w:ascii="Cambria Math" w:hAnsi="Cambria Math" w:cs="Calibri"/>
                <w:color w:val="0F1115"/>
                <w:sz w:val="21"/>
                <w:szCs w:val="21"/>
                <w:shd w:val="clear" w:color="auto" w:fill="FFFFFF"/>
              </w:rPr>
              <m:t>P</m:t>
            </m:r>
          </m:e>
          <m:sub>
            <m:r>
              <w:rPr>
                <w:rFonts w:ascii="Cambria Math" w:hAnsi="Cambria Math" w:cs="Calibri"/>
                <w:color w:val="0F1115"/>
                <w:sz w:val="21"/>
                <w:szCs w:val="21"/>
                <w:shd w:val="clear" w:color="auto" w:fill="FFFFFF"/>
              </w:rPr>
              <m:t>crit</m:t>
            </m:r>
          </m:sub>
        </m:sSub>
      </m:oMath>
      <w:r>
        <w:rPr>
          <w:rFonts w:hAnsi="Cambria Math" w:cs="Calibri" w:hint="eastAsia"/>
          <w:color w:val="0F1115"/>
          <w:sz w:val="21"/>
          <w:szCs w:val="21"/>
          <w:shd w:val="clear" w:color="auto" w:fill="FFFFFF"/>
        </w:rPr>
        <w:t>，则孔压对应位移速率开始明显作用，否则孔压对于表面位移的贡献忽略不计。与降雨滞后型贡献不同，孔压贡献是即时型（不含历史窗口），因为孔压本身已经是滑动面水力状态的直接测量——不需要再通过入渗模型间接推算。</w:t>
      </w:r>
    </w:p>
    <w:p w14:paraId="2D7C4269" w14:textId="77777777" w:rsidR="008826C6" w:rsidRDefault="008826C6">
      <w:pPr>
        <w:pStyle w:val="a3"/>
        <w:widowControl/>
        <w:shd w:val="clear" w:color="auto" w:fill="FFFFFF"/>
        <w:spacing w:before="160" w:after="160"/>
        <w:ind w:firstLine="420"/>
        <w:rPr>
          <w:rFonts w:hAnsi="Cambria Math" w:cs="Calibri"/>
          <w:color w:val="0F1115"/>
          <w:sz w:val="21"/>
          <w:szCs w:val="21"/>
          <w:shd w:val="clear" w:color="auto" w:fill="FFFFFF"/>
        </w:rPr>
      </w:pPr>
    </w:p>
    <w:p w14:paraId="59A3C2BA" w14:textId="77777777" w:rsidR="008826C6" w:rsidRDefault="008826C6">
      <w:pPr>
        <w:pStyle w:val="a3"/>
        <w:widowControl/>
        <w:shd w:val="clear" w:color="auto" w:fill="FFFFFF"/>
        <w:spacing w:before="160" w:after="160"/>
        <w:ind w:firstLine="420"/>
        <w:rPr>
          <w:rFonts w:hAnsi="Cambria Math" w:cs="Calibri"/>
          <w:color w:val="0F1115"/>
          <w:sz w:val="21"/>
          <w:szCs w:val="21"/>
          <w:shd w:val="clear" w:color="auto" w:fill="FFFFFF"/>
        </w:rPr>
      </w:pPr>
    </w:p>
    <w:p w14:paraId="05B0E750" w14:textId="77777777" w:rsidR="008826C6" w:rsidRDefault="008826C6">
      <w:pPr>
        <w:pStyle w:val="a3"/>
        <w:widowControl/>
        <w:shd w:val="clear" w:color="auto" w:fill="FFFFFF"/>
        <w:spacing w:before="160" w:after="160"/>
        <w:ind w:firstLine="420"/>
        <w:rPr>
          <w:rFonts w:hAnsi="Cambria Math" w:cs="Calibri"/>
          <w:color w:val="0F1115"/>
          <w:sz w:val="21"/>
          <w:szCs w:val="21"/>
          <w:shd w:val="clear" w:color="auto" w:fill="FFFFFF"/>
        </w:rPr>
      </w:pPr>
    </w:p>
    <w:p w14:paraId="1FCB8135" w14:textId="77777777" w:rsidR="008826C6" w:rsidRDefault="008826C6">
      <w:pPr>
        <w:pStyle w:val="a3"/>
        <w:widowControl/>
        <w:shd w:val="clear" w:color="auto" w:fill="FFFFFF"/>
        <w:spacing w:before="160" w:after="160"/>
        <w:ind w:firstLine="420"/>
        <w:rPr>
          <w:rFonts w:hAnsi="Cambria Math" w:cs="Calibri"/>
          <w:color w:val="0F1115"/>
          <w:sz w:val="21"/>
          <w:szCs w:val="21"/>
          <w:shd w:val="clear" w:color="auto" w:fill="FFFFFF"/>
        </w:rPr>
      </w:pPr>
    </w:p>
    <w:p w14:paraId="60D47383" w14:textId="77777777" w:rsidR="008826C6" w:rsidRDefault="008826C6"/>
    <w:p w14:paraId="79445D70" w14:textId="77777777" w:rsidR="008826C6" w:rsidRDefault="008826C6"/>
    <w:p w14:paraId="20F7D051" w14:textId="77777777" w:rsidR="008826C6" w:rsidRDefault="008826C6"/>
    <w:p w14:paraId="7AA67E56" w14:textId="77777777" w:rsidR="008826C6" w:rsidRDefault="008826C6"/>
    <w:p w14:paraId="7FBDF6BE" w14:textId="77777777" w:rsidR="008826C6" w:rsidRDefault="008826C6"/>
    <w:p w14:paraId="0ED39C4C" w14:textId="77777777" w:rsidR="008826C6" w:rsidRDefault="008826C6"/>
    <w:p w14:paraId="207F92A8" w14:textId="77777777" w:rsidR="008826C6" w:rsidRDefault="008826C6"/>
    <w:p w14:paraId="619E51D9" w14:textId="77777777" w:rsidR="008826C6" w:rsidRDefault="008826C6"/>
    <w:p w14:paraId="3A02D194" w14:textId="77777777" w:rsidR="008826C6" w:rsidRDefault="008826C6"/>
    <w:p w14:paraId="45E95190" w14:textId="77777777" w:rsidR="008826C6" w:rsidRDefault="008826C6"/>
    <w:p w14:paraId="597047A0" w14:textId="77777777" w:rsidR="008826C6" w:rsidRDefault="008826C6"/>
    <w:p w14:paraId="1AE05C8E" w14:textId="77777777" w:rsidR="008826C6" w:rsidRDefault="008826C6"/>
    <w:p w14:paraId="428CBAF8" w14:textId="77777777" w:rsidR="008826C6" w:rsidRDefault="008826C6"/>
    <w:p w14:paraId="5725BE6B" w14:textId="77777777" w:rsidR="008826C6" w:rsidRDefault="008826C6"/>
    <w:p w14:paraId="4D7658DF" w14:textId="77777777" w:rsidR="008826C6" w:rsidRDefault="008826C6">
      <w:pPr>
        <w:ind w:firstLine="374"/>
        <w:jc w:val="left"/>
      </w:pPr>
    </w:p>
    <w:p w14:paraId="60C8EDA4" w14:textId="77777777" w:rsidR="008826C6" w:rsidRDefault="00000000">
      <w:pPr>
        <w:numPr>
          <w:ilvl w:val="0"/>
          <w:numId w:val="2"/>
        </w:numPr>
        <w:jc w:val="left"/>
      </w:pPr>
      <w:r>
        <w:rPr>
          <w:rFonts w:hint="eastAsia"/>
        </w:rPr>
        <w:t>微震事件维度</w:t>
      </w:r>
    </w:p>
    <w:p w14:paraId="33B948A0" w14:textId="77777777" w:rsidR="008826C6" w:rsidRDefault="00000000">
      <w:pPr>
        <w:jc w:val="left"/>
      </w:pPr>
      <w:r>
        <w:t xml:space="preserve">3.1 </w:t>
      </w:r>
      <w:r>
        <w:t>微震事件的物理本质</w:t>
      </w:r>
    </w:p>
    <w:p w14:paraId="3B26EC0F" w14:textId="77777777" w:rsidR="008826C6" w:rsidRDefault="00000000">
      <w:pPr>
        <w:ind w:firstLine="420"/>
        <w:jc w:val="left"/>
      </w:pPr>
      <w:r>
        <w:lastRenderedPageBreak/>
        <w:t>微震（也称为声发射）是岩土材料在受载荷超过弹性极限时，内部微裂纹萌生、扩展和贯通所释放的弹性波信号。每一个微震事件对应一次能量释放，标志着岩体内部发生了不可逆的微损伤。</w:t>
      </w:r>
    </w:p>
    <w:p w14:paraId="6D0D6DC3" w14:textId="77777777" w:rsidR="008826C6" w:rsidRDefault="00000000">
      <w:pPr>
        <w:ind w:firstLine="420"/>
        <w:jc w:val="left"/>
      </w:pPr>
      <w:r>
        <w:t>在边坡变形监测中，微震事件扮演了</w:t>
      </w:r>
      <w:r>
        <w:t>“</w:t>
      </w:r>
      <w:r>
        <w:t>滑移前兆</w:t>
      </w:r>
      <w:r>
        <w:t>”</w:t>
      </w:r>
      <w:r>
        <w:t>的角色：事件数量、密度的变化反映着滑动面形成的不同阶段。微震本身并不直接产生位移</w:t>
      </w:r>
      <w:r>
        <w:t>——</w:t>
      </w:r>
      <w:r>
        <w:t>每次微震释放的弹性能量对应的是局部的、微米级的错动</w:t>
      </w:r>
      <w:r>
        <w:t>——</w:t>
      </w:r>
      <w:r>
        <w:t>但它是岩体完整性丧失的信号，是大量位移最终发生的</w:t>
      </w:r>
      <w:r>
        <w:t>“</w:t>
      </w:r>
      <w:r>
        <w:t>先遣指标</w:t>
      </w:r>
      <w:r>
        <w:t>”</w:t>
      </w:r>
      <w:r>
        <w:t>。</w:t>
      </w:r>
    </w:p>
    <w:p w14:paraId="1A8E336E" w14:textId="77777777" w:rsidR="008826C6" w:rsidRDefault="00000000">
      <w:pPr>
        <w:jc w:val="left"/>
      </w:pPr>
      <w:r>
        <w:t xml:space="preserve">3.2 </w:t>
      </w:r>
      <w:r>
        <w:t>微震与位移的关系：损伤力学的视角</w:t>
      </w:r>
    </w:p>
    <w:p w14:paraId="252F4A76" w14:textId="77777777" w:rsidR="008826C6" w:rsidRDefault="00000000">
      <w:pPr>
        <w:ind w:firstLine="420"/>
        <w:jc w:val="left"/>
        <w:rPr>
          <w:rFonts w:hAnsi="Cambria Math"/>
        </w:rPr>
      </w:pPr>
      <w:r>
        <w:t>根据损伤力学的基本概念，定义损伤变量</w:t>
      </w:r>
      <m:oMath>
        <m:r>
          <w:rPr>
            <w:rFonts w:ascii="Cambria Math" w:hAnsi="Cambria Math"/>
          </w:rPr>
          <m:t>ω</m:t>
        </m:r>
      </m:oMath>
      <w:r>
        <w:rPr>
          <w:rFonts w:hAnsi="Cambria Math" w:hint="eastAsia"/>
        </w:rPr>
        <w:t>表征岩体完整性的丧失程度：</w:t>
      </w:r>
    </w:p>
    <w:p w14:paraId="76CB5607" w14:textId="77777777" w:rsidR="008826C6" w:rsidRDefault="00000000">
      <w:pPr>
        <w:ind w:firstLine="420"/>
        <w:jc w:val="left"/>
        <w:rPr>
          <w:rFonts w:hAnsi="Cambria Math" w:cs="Calibri"/>
          <w:color w:val="0F1115"/>
          <w:szCs w:val="21"/>
          <w:shd w:val="clear" w:color="auto" w:fill="FFFFFF"/>
        </w:rPr>
      </w:pPr>
      <m:oMathPara>
        <m:oMath>
          <m:sSub>
            <m:sSubPr>
              <m:ctrlPr>
                <w:rPr>
                  <w:rFonts w:ascii="Cambria Math" w:hAnsi="Cambria Math" w:cs="Calibri"/>
                  <w:i/>
                  <w:color w:val="0F1115"/>
                  <w:szCs w:val="21"/>
                  <w:shd w:val="clear" w:color="auto" w:fill="FFFFFF"/>
                </w:rPr>
              </m:ctrlPr>
            </m:sSubPr>
            <m:e>
              <m:r>
                <w:rPr>
                  <w:rFonts w:ascii="Cambria Math" w:hAnsi="Cambria Math" w:cs="Calibri"/>
                  <w:color w:val="0F1115"/>
                  <w:szCs w:val="21"/>
                  <w:shd w:val="clear" w:color="auto" w:fill="FFFFFF"/>
                </w:rPr>
                <m:t>σ</m:t>
              </m:r>
            </m:e>
            <m:sub>
              <m:r>
                <w:rPr>
                  <w:rFonts w:ascii="Cambria Math" w:hAnsi="Cambria Math" w:cs="Calibri"/>
                  <w:color w:val="0F1115"/>
                  <w:szCs w:val="21"/>
                  <w:shd w:val="clear" w:color="auto" w:fill="FFFFFF"/>
                </w:rPr>
                <m:t>eff</m:t>
              </m:r>
            </m:sub>
          </m:sSub>
          <m:r>
            <w:rPr>
              <w:rFonts w:ascii="Cambria Math" w:hAnsi="Cambria Math" w:cs="Calibri"/>
              <w:color w:val="0F1115"/>
              <w:szCs w:val="21"/>
              <w:shd w:val="clear" w:color="auto" w:fill="FFFFFF"/>
            </w:rPr>
            <m:t>=(1-</m:t>
          </m:r>
          <m:r>
            <w:rPr>
              <w:rFonts w:ascii="Cambria Math" w:hAnsi="Cambria Math" w:cs="Cambria Math"/>
              <w:color w:val="0F1115"/>
              <w:szCs w:val="21"/>
              <w:shd w:val="clear" w:color="auto" w:fill="FFFFFF"/>
            </w:rPr>
            <m:t>ω</m:t>
          </m:r>
          <m:r>
            <w:rPr>
              <w:rFonts w:ascii="Cambria Math" w:hAnsi="Cambria Math" w:cs="Calibri"/>
              <w:color w:val="0F1115"/>
              <w:szCs w:val="21"/>
              <w:shd w:val="clear" w:color="auto" w:fill="FFFFFF"/>
            </w:rPr>
            <m:t>)</m:t>
          </m:r>
          <m:sSub>
            <m:sSubPr>
              <m:ctrlPr>
                <w:rPr>
                  <w:rFonts w:ascii="Cambria Math" w:hAnsi="Cambria Math" w:cs="Calibri"/>
                  <w:i/>
                  <w:color w:val="0F1115"/>
                  <w:szCs w:val="21"/>
                  <w:shd w:val="clear" w:color="auto" w:fill="FFFFFF"/>
                </w:rPr>
              </m:ctrlPr>
            </m:sSubPr>
            <m:e>
              <m:r>
                <w:rPr>
                  <w:rFonts w:ascii="Cambria Math" w:hAnsi="Cambria Math" w:cs="Calibri"/>
                  <w:color w:val="0F1115"/>
                  <w:szCs w:val="21"/>
                  <w:shd w:val="clear" w:color="auto" w:fill="FFFFFF"/>
                </w:rPr>
                <m:t>σ</m:t>
              </m:r>
            </m:e>
            <m:sub>
              <m:r>
                <w:rPr>
                  <w:rFonts w:ascii="Cambria Math" w:hAnsi="Cambria Math" w:cs="Calibri"/>
                  <w:color w:val="0F1115"/>
                  <w:szCs w:val="21"/>
                  <w:shd w:val="clear" w:color="auto" w:fill="FFFFFF"/>
                </w:rPr>
                <m:t>nominal</m:t>
              </m:r>
            </m:sub>
          </m:sSub>
        </m:oMath>
      </m:oMathPara>
    </w:p>
    <w:p w14:paraId="15691338" w14:textId="77777777" w:rsidR="008826C6" w:rsidRDefault="00000000">
      <w:pPr>
        <w:ind w:firstLine="420"/>
        <w:jc w:val="left"/>
        <w:rPr>
          <w:rFonts w:hAnsi="Cambria Math" w:cs="Calibri"/>
          <w:color w:val="0F1115"/>
          <w:szCs w:val="21"/>
          <w:shd w:val="clear" w:color="auto" w:fill="FFFFFF"/>
        </w:rPr>
      </w:pPr>
      <w:r>
        <w:rPr>
          <w:rFonts w:hAnsi="Cambria Math" w:cs="Calibri"/>
          <w:color w:val="0F1115"/>
          <w:szCs w:val="21"/>
          <w:shd w:val="clear" w:color="auto" w:fill="FFFFFF"/>
        </w:rPr>
        <w:t>即损伤越严重，同样名义应力下岩体承受的有效应力越大，越接近破坏。</w:t>
      </w:r>
    </w:p>
    <w:p w14:paraId="273C26C1" w14:textId="77777777" w:rsidR="008826C6" w:rsidRDefault="00000000">
      <w:pPr>
        <w:ind w:firstLine="420"/>
        <w:jc w:val="left"/>
        <w:rPr>
          <w:rFonts w:ascii="Calibri" w:eastAsia="宋体" w:hAnsi="Calibri" w:cs="Calibri"/>
          <w:szCs w:val="21"/>
        </w:rPr>
      </w:pPr>
      <w:r>
        <w:rPr>
          <w:rFonts w:hAnsi="Cambria Math" w:cs="Calibri"/>
          <w:color w:val="0F1115"/>
          <w:szCs w:val="21"/>
          <w:shd w:val="clear" w:color="auto" w:fill="FFFFFF"/>
        </w:rPr>
        <w:t>微震事件总数与损伤变量之间存在正相关</w:t>
      </w:r>
      <w:r>
        <w:rPr>
          <w:rFonts w:hAnsi="Cambria Math" w:cs="Calibri" w:hint="eastAsia"/>
          <w:color w:val="0F1115"/>
          <w:szCs w:val="21"/>
          <w:shd w:val="clear" w:color="auto" w:fill="FFFFFF"/>
        </w:rPr>
        <w:t>：</w:t>
      </w:r>
      <w:r>
        <w:rPr>
          <w:rFonts w:hAnsi="Cambria Math" w:cs="Calibri"/>
          <w:color w:val="0F1115"/>
          <w:szCs w:val="21"/>
          <w:shd w:val="clear" w:color="auto" w:fill="FFFFFF"/>
        </w:rPr>
        <w:t>每一个微震事件对应一定量的损伤增量</w:t>
      </w:r>
      <m:oMath>
        <m:r>
          <w:rPr>
            <w:rFonts w:ascii="Cambria Math" w:hAnsi="Cambria Math" w:cs="Calibri"/>
            <w:color w:val="0F1115"/>
            <w:szCs w:val="21"/>
            <w:shd w:val="clear" w:color="auto" w:fill="FFFFFF"/>
          </w:rPr>
          <m:t>∆</m:t>
        </m:r>
        <m:r>
          <w:rPr>
            <w:rFonts w:ascii="Cambria Math" w:hAnsi="Cambria Math"/>
          </w:rPr>
          <m:t>ω</m:t>
        </m:r>
      </m:oMath>
      <w:r>
        <w:rPr>
          <w:rFonts w:hAnsi="Cambria Math" w:hint="eastAsia"/>
        </w:rPr>
        <w:t>，</w:t>
      </w:r>
      <w:r>
        <w:rPr>
          <w:rFonts w:ascii="Calibri" w:eastAsia="宋体" w:hAnsi="Calibri" w:cs="Calibri"/>
          <w:szCs w:val="21"/>
        </w:rPr>
        <w:t>累计损伤</w:t>
      </w:r>
      <m:oMath>
        <m:r>
          <w:rPr>
            <w:rFonts w:ascii="Cambria Math" w:eastAsia="宋体" w:hAnsi="Cambria Math" w:cs="Calibri"/>
            <w:szCs w:val="21"/>
          </w:rPr>
          <m:t>ω</m:t>
        </m:r>
      </m:oMath>
      <w:r>
        <w:rPr>
          <w:rFonts w:ascii="Calibri" w:eastAsia="宋体" w:hAnsi="Calibri" w:cs="Calibri"/>
          <w:szCs w:val="21"/>
        </w:rPr>
        <w:t>本身又反过来降低岩体的等效弹性模量、提高其对外部扰动的位移响应。</w:t>
      </w:r>
    </w:p>
    <w:p w14:paraId="39087E8C" w14:textId="77777777" w:rsidR="008826C6" w:rsidRDefault="00000000">
      <w:pPr>
        <w:pStyle w:val="a3"/>
        <w:widowControl/>
        <w:shd w:val="clear" w:color="auto" w:fill="FFFFFF"/>
        <w:spacing w:before="160" w:after="160"/>
        <w:rPr>
          <w:rFonts w:ascii="Calibri" w:eastAsia="宋体" w:hAnsi="Calibri" w:cs="Calibri"/>
          <w:color w:val="0F1115"/>
          <w:sz w:val="21"/>
          <w:szCs w:val="21"/>
          <w:shd w:val="clear" w:color="auto" w:fill="FFFFFF"/>
        </w:rPr>
      </w:pPr>
      <w:r>
        <w:rPr>
          <w:rFonts w:ascii="Calibri" w:eastAsia="宋体" w:hAnsi="Calibri" w:cs="Calibri" w:hint="eastAsia"/>
          <w:color w:val="0F1115"/>
          <w:sz w:val="21"/>
          <w:szCs w:val="21"/>
          <w:shd w:val="clear" w:color="auto" w:fill="FFFFFF"/>
        </w:rPr>
        <w:t xml:space="preserve">3.3 </w:t>
      </w:r>
      <w:r>
        <w:rPr>
          <w:rFonts w:ascii="Calibri" w:eastAsia="宋体" w:hAnsi="Calibri" w:cs="Calibri" w:hint="eastAsia"/>
          <w:color w:val="0F1115"/>
          <w:sz w:val="21"/>
          <w:szCs w:val="21"/>
          <w:shd w:val="clear" w:color="auto" w:fill="FFFFFF"/>
        </w:rPr>
        <w:t>微震贡献的数学表达</w:t>
      </w:r>
    </w:p>
    <w:p w14:paraId="5F8D2967" w14:textId="77777777" w:rsidR="008826C6" w:rsidRDefault="00000000">
      <w:pPr>
        <w:pStyle w:val="a3"/>
        <w:widowControl/>
        <w:shd w:val="clear" w:color="auto" w:fill="FFFFFF"/>
        <w:spacing w:before="160" w:after="160"/>
        <w:ind w:firstLine="420"/>
        <w:rPr>
          <w:rFonts w:ascii="Calibri" w:eastAsia="宋体" w:hAnsi="Calibri" w:cs="Calibri"/>
          <w:color w:val="0F1115"/>
          <w:sz w:val="21"/>
          <w:szCs w:val="21"/>
        </w:rPr>
      </w:pPr>
      <w:r>
        <w:rPr>
          <w:rFonts w:ascii="Calibri" w:eastAsia="宋体" w:hAnsi="Calibri" w:cs="Calibri"/>
          <w:color w:val="0F1115"/>
          <w:sz w:val="21"/>
          <w:szCs w:val="21"/>
          <w:shd w:val="clear" w:color="auto" w:fill="FFFFFF"/>
        </w:rPr>
        <w:t>微震相关的位移速率由</w:t>
      </w:r>
      <w:r>
        <w:rPr>
          <w:rStyle w:val="a4"/>
          <w:rFonts w:ascii="Calibri" w:eastAsia="宋体" w:hAnsi="Calibri" w:cs="Calibri"/>
          <w:b w:val="0"/>
          <w:color w:val="0F1115"/>
          <w:sz w:val="21"/>
          <w:szCs w:val="21"/>
          <w:shd w:val="clear" w:color="auto" w:fill="FFFFFF"/>
        </w:rPr>
        <w:t>累积事件数</w:t>
      </w:r>
      <w:r>
        <w:rPr>
          <w:rFonts w:ascii="Calibri" w:eastAsia="宋体" w:hAnsi="Calibri" w:cs="Calibri"/>
          <w:color w:val="0F1115"/>
          <w:sz w:val="21"/>
          <w:szCs w:val="21"/>
          <w:shd w:val="clear" w:color="auto" w:fill="FFFFFF"/>
        </w:rPr>
        <w:t>驱动（不是瞬时事件数），因为微震的物理本质是损伤累积而非能量直接推动位移：</w:t>
      </w:r>
    </w:p>
    <w:p w14:paraId="5D7A175C" w14:textId="77777777" w:rsidR="008826C6" w:rsidRDefault="00000000">
      <w:pPr>
        <w:jc w:val="left"/>
        <w:rPr>
          <w:rFonts w:hAnsi="Cambria Math"/>
        </w:rPr>
      </w:pPr>
      <m:oMathPara>
        <m:oMath>
          <m:sSub>
            <m:sSubPr>
              <m:ctrlPr>
                <w:rPr>
                  <w:rFonts w:ascii="Cambria Math" w:hAnsi="Cambria Math"/>
                  <w:i/>
                </w:rPr>
              </m:ctrlPr>
            </m:sSubPr>
            <m:e>
              <m:r>
                <w:rPr>
                  <w:rFonts w:ascii="Cambria Math" w:hAnsi="Cambria Math"/>
                </w:rPr>
                <m:t>M</m:t>
              </m:r>
            </m:e>
            <m:sub>
              <m:r>
                <w:rPr>
                  <w:rFonts w:ascii="Cambria Math" w:hAnsi="Cambria Math"/>
                </w:rPr>
                <m:t>cum</m:t>
              </m:r>
            </m:sub>
          </m:sSub>
          <m:r>
            <w:rPr>
              <w:rFonts w:ascii="Cambria Math" w:hAnsi="Cambria Math"/>
            </w:rPr>
            <m:t>(t)=</m:t>
          </m:r>
          <m:nary>
            <m:naryPr>
              <m:chr m:val="∑"/>
              <m:limLoc m:val="undOvr"/>
              <m:ctrlPr>
                <w:rPr>
                  <w:rFonts w:ascii="Cambria Math" w:hAnsi="Cambria Math"/>
                  <w:i/>
                </w:rPr>
              </m:ctrlPr>
            </m:naryPr>
            <m:sub>
              <m:r>
                <w:rPr>
                  <w:rFonts w:ascii="Cambria Math" w:hAnsi="Cambria Math"/>
                </w:rPr>
                <m:t>k=0</m:t>
              </m:r>
            </m:sub>
            <m:sup>
              <m:sSub>
                <m:sSubPr>
                  <m:ctrlPr>
                    <w:rPr>
                      <w:rFonts w:ascii="Cambria Math" w:hAnsi="Cambria Math"/>
                      <w:i/>
                    </w:rPr>
                  </m:ctrlPr>
                </m:sSubPr>
                <m:e>
                  <m:r>
                    <w:rPr>
                      <w:rFonts w:ascii="Cambria Math" w:hAnsi="Cambria Math"/>
                    </w:rPr>
                    <m:t>L</m:t>
                  </m:r>
                </m:e>
                <m:sub>
                  <m:r>
                    <w:rPr>
                      <w:rFonts w:ascii="Cambria Math" w:hAnsi="Cambria Math"/>
                    </w:rPr>
                    <m:t>m</m:t>
                  </m:r>
                </m:sub>
              </m:sSub>
            </m:sup>
            <m:e>
              <m:r>
                <w:rPr>
                  <w:rFonts w:ascii="Cambria Math" w:hAnsi="Cambria Math"/>
                </w:rPr>
                <m:t>M(t-k)</m:t>
              </m:r>
            </m:e>
          </m:nary>
        </m:oMath>
      </m:oMathPara>
    </w:p>
    <w:p w14:paraId="1B247A9A" w14:textId="77777777" w:rsidR="008826C6" w:rsidRDefault="00000000">
      <w:pPr>
        <w:jc w:val="left"/>
        <w:rPr>
          <w:rFonts w:hAnsi="Cambria Math"/>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ν</m:t>
                  </m:r>
                </m:e>
                <m:sub>
                  <m:r>
                    <w:rPr>
                      <w:rFonts w:ascii="Cambria Math" w:hAnsi="Cambria Math"/>
                    </w:rPr>
                    <m:t>m</m:t>
                  </m:r>
                </m:sub>
              </m:sSub>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M</m:t>
              </m:r>
            </m:e>
            <m:sub>
              <m:r>
                <w:rPr>
                  <w:rFonts w:ascii="Cambria Math" w:hAnsi="Cambria Math"/>
                </w:rPr>
                <m:t>cum</m:t>
              </m:r>
            </m:sub>
          </m:sSub>
          <m:r>
            <w:rPr>
              <w:rFonts w:ascii="Cambria Math" w:hAnsi="Cambria Math"/>
            </w:rPr>
            <m:t>(t)</m:t>
          </m:r>
        </m:oMath>
      </m:oMathPara>
    </w:p>
    <w:tbl>
      <w:tblPr>
        <w:tblW w:w="9640" w:type="dxa"/>
        <w:tblBorders>
          <w:top w:val="single" w:sz="4" w:space="0" w:color="DFE2E5"/>
          <w:left w:val="single" w:sz="4" w:space="0" w:color="DFE2E5"/>
          <w:bottom w:val="single" w:sz="4" w:space="0" w:color="DFE2E5"/>
          <w:right w:val="single" w:sz="4" w:space="0" w:color="DFE2E5"/>
        </w:tblBorders>
        <w:tblCellMar>
          <w:left w:w="0" w:type="dxa"/>
          <w:right w:w="0" w:type="dxa"/>
        </w:tblCellMar>
        <w:tblLook w:val="04A0" w:firstRow="1" w:lastRow="0" w:firstColumn="1" w:lastColumn="0" w:noHBand="0" w:noVBand="1"/>
      </w:tblPr>
      <w:tblGrid>
        <w:gridCol w:w="920"/>
        <w:gridCol w:w="3759"/>
        <w:gridCol w:w="1559"/>
        <w:gridCol w:w="1701"/>
        <w:gridCol w:w="1701"/>
      </w:tblGrid>
      <w:tr w:rsidR="008826C6" w14:paraId="7191EB42" w14:textId="77777777">
        <w:trPr>
          <w:tblHeader/>
        </w:trPr>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2C668D15" w14:textId="77777777" w:rsidR="008826C6" w:rsidRDefault="00000000">
            <w:pPr>
              <w:widowControl/>
              <w:jc w:val="left"/>
              <w:rPr>
                <w:szCs w:val="21"/>
              </w:rPr>
            </w:pPr>
            <w:r>
              <w:rPr>
                <w:rFonts w:ascii="宋体" w:eastAsia="宋体" w:hAnsi="宋体" w:cs="宋体"/>
                <w:kern w:val="0"/>
                <w:szCs w:val="21"/>
                <w:lang w:bidi="ar"/>
              </w:rPr>
              <w:t>符号</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5F148139" w14:textId="77777777" w:rsidR="008826C6" w:rsidRDefault="00000000">
            <w:pPr>
              <w:widowControl/>
              <w:jc w:val="left"/>
              <w:rPr>
                <w:szCs w:val="21"/>
              </w:rPr>
            </w:pPr>
            <w:r>
              <w:rPr>
                <w:rFonts w:ascii="宋体" w:eastAsia="宋体" w:hAnsi="宋体" w:cs="宋体"/>
                <w:kern w:val="0"/>
                <w:szCs w:val="21"/>
                <w:lang w:bidi="ar"/>
              </w:rPr>
              <w:t>物理含义</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3CA97106" w14:textId="77777777" w:rsidR="008826C6" w:rsidRDefault="00000000">
            <w:pPr>
              <w:widowControl/>
              <w:jc w:val="left"/>
              <w:rPr>
                <w:szCs w:val="21"/>
              </w:rPr>
            </w:pPr>
            <w:r>
              <w:rPr>
                <w:rFonts w:ascii="宋体" w:eastAsia="宋体" w:hAnsi="宋体" w:cs="宋体"/>
                <w:kern w:val="0"/>
                <w:szCs w:val="21"/>
                <w:lang w:bidi="ar"/>
              </w:rPr>
              <w:t>阶段一</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695C2DEA" w14:textId="77777777" w:rsidR="008826C6" w:rsidRDefault="00000000">
            <w:pPr>
              <w:widowControl/>
              <w:jc w:val="left"/>
              <w:rPr>
                <w:szCs w:val="21"/>
              </w:rPr>
            </w:pPr>
            <w:r>
              <w:rPr>
                <w:rFonts w:ascii="宋体" w:eastAsia="宋体" w:hAnsi="宋体" w:cs="宋体"/>
                <w:kern w:val="0"/>
                <w:szCs w:val="21"/>
                <w:lang w:bidi="ar"/>
              </w:rPr>
              <w:t>阶段二</w:t>
            </w:r>
          </w:p>
        </w:tc>
        <w:tc>
          <w:tcPr>
            <w:tcW w:w="0" w:type="auto"/>
            <w:tcBorders>
              <w:top w:val="single" w:sz="4" w:space="0" w:color="DFE2E5"/>
              <w:left w:val="single" w:sz="4" w:space="0" w:color="DFE2E5"/>
              <w:bottom w:val="nil"/>
              <w:right w:val="single" w:sz="4" w:space="0" w:color="DFE2E5"/>
            </w:tcBorders>
            <w:tcMar>
              <w:top w:w="60" w:type="dxa"/>
              <w:left w:w="130" w:type="dxa"/>
              <w:bottom w:w="60" w:type="dxa"/>
              <w:right w:w="130" w:type="dxa"/>
            </w:tcMar>
            <w:vAlign w:val="center"/>
          </w:tcPr>
          <w:p w14:paraId="16E59528" w14:textId="77777777" w:rsidR="008826C6" w:rsidRDefault="00000000">
            <w:pPr>
              <w:widowControl/>
              <w:jc w:val="left"/>
              <w:rPr>
                <w:szCs w:val="21"/>
              </w:rPr>
            </w:pPr>
            <w:r>
              <w:rPr>
                <w:rFonts w:ascii="宋体" w:eastAsia="宋体" w:hAnsi="宋体" w:cs="宋体"/>
                <w:kern w:val="0"/>
                <w:szCs w:val="21"/>
                <w:lang w:bidi="ar"/>
              </w:rPr>
              <w:t>阶段三</w:t>
            </w:r>
          </w:p>
        </w:tc>
      </w:tr>
      <w:tr w:rsidR="008826C6" w14:paraId="5B55BCD5" w14:textId="77777777">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9BD50BC" w14:textId="77777777" w:rsidR="008826C6" w:rsidRDefault="00000000">
            <w:pPr>
              <w:widowControl/>
              <w:jc w:val="left"/>
              <w:rPr>
                <w:szCs w:val="21"/>
              </w:rPr>
            </w:pPr>
            <m:oMathPara>
              <m:oMath>
                <m:sSub>
                  <m:sSubPr>
                    <m:ctrlPr>
                      <w:rPr>
                        <w:rFonts w:ascii="Cambria Math" w:hAnsi="Cambria Math"/>
                        <w:i/>
                      </w:rPr>
                    </m:ctrlPr>
                  </m:sSubPr>
                  <m:e>
                    <m:r>
                      <w:rPr>
                        <w:rFonts w:ascii="Cambria Math" w:hAnsi="Cambria Math"/>
                      </w:rPr>
                      <m:t>L</m:t>
                    </m:r>
                  </m:e>
                  <m:sub>
                    <m:r>
                      <w:rPr>
                        <w:rFonts w:ascii="Cambria Math" w:hAnsi="Cambria Math"/>
                      </w:rPr>
                      <m:t>m</m:t>
                    </m:r>
                  </m:sub>
                </m:sSub>
              </m:oMath>
            </m:oMathPara>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1528395F" w14:textId="77777777" w:rsidR="008826C6" w:rsidRDefault="00000000">
            <w:pPr>
              <w:widowControl/>
              <w:jc w:val="left"/>
              <w:rPr>
                <w:szCs w:val="21"/>
              </w:rPr>
            </w:pPr>
            <w:r>
              <w:rPr>
                <w:rFonts w:ascii="宋体" w:eastAsia="宋体" w:hAnsi="宋体" w:cs="宋体"/>
                <w:kern w:val="0"/>
                <w:szCs w:val="21"/>
                <w:lang w:bidi="ar"/>
              </w:rPr>
              <w:t>微震累积窗口（数据点数）</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2967EB85" w14:textId="77777777" w:rsidR="008826C6" w:rsidRDefault="00000000">
            <w:pPr>
              <w:widowControl/>
              <w:jc w:val="left"/>
              <w:rPr>
                <w:szCs w:val="21"/>
              </w:rPr>
            </w:pPr>
            <w:r>
              <w:rPr>
                <w:rFonts w:ascii="宋体" w:eastAsia="宋体" w:hAnsi="宋体" w:cs="宋体"/>
                <w:kern w:val="0"/>
                <w:szCs w:val="21"/>
                <w:lang w:bidi="ar"/>
              </w:rPr>
              <w:t>50~100点</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3C07AAA5" w14:textId="77777777" w:rsidR="008826C6" w:rsidRDefault="00000000">
            <w:pPr>
              <w:widowControl/>
              <w:jc w:val="left"/>
              <w:rPr>
                <w:szCs w:val="21"/>
              </w:rPr>
            </w:pPr>
            <w:r>
              <w:rPr>
                <w:rFonts w:ascii="宋体" w:eastAsia="宋体" w:hAnsi="宋体" w:cs="宋体"/>
                <w:kern w:val="0"/>
                <w:szCs w:val="21"/>
                <w:lang w:bidi="ar"/>
              </w:rPr>
              <w:t>200~300点</w:t>
            </w:r>
          </w:p>
        </w:tc>
        <w:tc>
          <w:tcPr>
            <w:tcW w:w="0" w:type="auto"/>
            <w:tcBorders>
              <w:top w:val="single" w:sz="4" w:space="0" w:color="DFE2E5"/>
              <w:left w:val="single" w:sz="4" w:space="0" w:color="DFE2E5"/>
              <w:bottom w:val="single" w:sz="4" w:space="0" w:color="DFE2E5"/>
              <w:right w:val="single" w:sz="4" w:space="0" w:color="DFE2E5"/>
            </w:tcBorders>
            <w:tcMar>
              <w:top w:w="60" w:type="dxa"/>
              <w:left w:w="130" w:type="dxa"/>
              <w:bottom w:w="60" w:type="dxa"/>
              <w:right w:w="130" w:type="dxa"/>
            </w:tcMar>
            <w:vAlign w:val="center"/>
          </w:tcPr>
          <w:p w14:paraId="6BA520DD" w14:textId="77777777" w:rsidR="008826C6" w:rsidRDefault="00000000">
            <w:pPr>
              <w:widowControl/>
              <w:jc w:val="left"/>
              <w:rPr>
                <w:szCs w:val="21"/>
              </w:rPr>
            </w:pPr>
            <w:r>
              <w:rPr>
                <w:rFonts w:ascii="宋体" w:eastAsia="宋体" w:hAnsi="宋体" w:cs="宋体"/>
                <w:kern w:val="0"/>
                <w:szCs w:val="21"/>
                <w:lang w:bidi="ar"/>
              </w:rPr>
              <w:t>300~500点</w:t>
            </w:r>
          </w:p>
        </w:tc>
      </w:tr>
      <w:tr w:rsidR="008826C6" w14:paraId="36044EF7" w14:textId="77777777">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069BDC06" w14:textId="77777777" w:rsidR="008826C6" w:rsidRDefault="00000000">
            <w:pPr>
              <w:widowControl/>
              <w:jc w:val="left"/>
              <w:rPr>
                <w:szCs w:val="21"/>
              </w:rPr>
            </w:pPr>
            <m:oMathPara>
              <m:oMath>
                <m:sSub>
                  <m:sSubPr>
                    <m:ctrlPr>
                      <w:rPr>
                        <w:rFonts w:ascii="Cambria Math" w:hAnsi="Cambria Math"/>
                        <w:i/>
                      </w:rPr>
                    </m:ctrlPr>
                  </m:sSubPr>
                  <m:e>
                    <m:r>
                      <w:rPr>
                        <w:rFonts w:ascii="Cambria Math" w:hAnsi="Cambria Math"/>
                      </w:rPr>
                      <m:t>k</m:t>
                    </m:r>
                  </m:e>
                  <m:sub>
                    <m:r>
                      <w:rPr>
                        <w:rFonts w:ascii="Cambria Math" w:hAnsi="Cambria Math"/>
                      </w:rPr>
                      <m:t>m</m:t>
                    </m:r>
                  </m:sub>
                </m:sSub>
              </m:oMath>
            </m:oMathPara>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3C57CC55" w14:textId="77777777" w:rsidR="008826C6" w:rsidRDefault="00000000">
            <w:pPr>
              <w:widowControl/>
              <w:jc w:val="left"/>
              <w:rPr>
                <w:szCs w:val="21"/>
              </w:rPr>
            </w:pPr>
            <w:r>
              <w:rPr>
                <w:rFonts w:ascii="宋体" w:eastAsia="宋体" w:hAnsi="宋体" w:cs="宋体"/>
                <w:kern w:val="0"/>
                <w:szCs w:val="21"/>
                <w:lang w:bidi="ar"/>
              </w:rPr>
              <w:t>微震-位移效率系数</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7A2583DD" w14:textId="77777777" w:rsidR="008826C6" w:rsidRDefault="00000000">
            <w:pPr>
              <w:widowControl/>
              <w:jc w:val="left"/>
              <w:rPr>
                <w:szCs w:val="21"/>
              </w:rPr>
            </w:pPr>
            <w:r>
              <w:rPr>
                <w:rFonts w:ascii="宋体" w:eastAsia="宋体" w:hAnsi="宋体" w:cs="宋体"/>
                <w:kern w:val="0"/>
                <w:szCs w:val="21"/>
                <w:lang w:bidi="ar"/>
              </w:rPr>
              <w:t>零或极小</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5A17ECAF" w14:textId="77777777" w:rsidR="008826C6" w:rsidRDefault="00000000">
            <w:pPr>
              <w:widowControl/>
              <w:jc w:val="left"/>
              <w:rPr>
                <w:szCs w:val="21"/>
              </w:rPr>
            </w:pPr>
            <w:r>
              <w:rPr>
                <w:rFonts w:ascii="宋体" w:eastAsia="宋体" w:hAnsi="宋体" w:cs="宋体"/>
                <w:kern w:val="0"/>
                <w:szCs w:val="21"/>
                <w:lang w:bidi="ar"/>
              </w:rPr>
              <w:t>小</w:t>
            </w:r>
          </w:p>
        </w:tc>
        <w:tc>
          <w:tcPr>
            <w:tcW w:w="0" w:type="auto"/>
            <w:tcBorders>
              <w:top w:val="single" w:sz="4" w:space="0" w:color="DFE2E5"/>
              <w:left w:val="single" w:sz="4" w:space="0" w:color="DFE2E5"/>
              <w:bottom w:val="single" w:sz="4" w:space="0" w:color="DFE2E5"/>
              <w:right w:val="single" w:sz="4" w:space="0" w:color="DFE2E5"/>
            </w:tcBorders>
            <w:shd w:val="clear" w:color="auto" w:fill="F8F8F8"/>
            <w:tcMar>
              <w:top w:w="60" w:type="dxa"/>
              <w:left w:w="130" w:type="dxa"/>
              <w:bottom w:w="60" w:type="dxa"/>
              <w:right w:w="130" w:type="dxa"/>
            </w:tcMar>
            <w:vAlign w:val="center"/>
          </w:tcPr>
          <w:p w14:paraId="68B63ECA" w14:textId="77777777" w:rsidR="008826C6" w:rsidRDefault="00000000">
            <w:pPr>
              <w:widowControl/>
              <w:jc w:val="left"/>
              <w:rPr>
                <w:szCs w:val="21"/>
              </w:rPr>
            </w:pPr>
            <w:r>
              <w:rPr>
                <w:rFonts w:ascii="宋体" w:eastAsia="宋体" w:hAnsi="宋体" w:cs="宋体"/>
                <w:kern w:val="0"/>
                <w:szCs w:val="21"/>
                <w:lang w:bidi="ar"/>
              </w:rPr>
              <w:t>大</w:t>
            </w:r>
          </w:p>
        </w:tc>
      </w:tr>
    </w:tbl>
    <w:p w14:paraId="62975855" w14:textId="77777777" w:rsidR="008826C6" w:rsidRDefault="008826C6">
      <w:pPr>
        <w:widowControl/>
        <w:jc w:val="left"/>
        <w:rPr>
          <w:szCs w:val="21"/>
        </w:rPr>
      </w:pPr>
    </w:p>
    <w:p w14:paraId="28246CD8" w14:textId="77777777" w:rsidR="008826C6" w:rsidRDefault="008826C6">
      <w:pPr>
        <w:ind w:firstLine="420"/>
        <w:jc w:val="left"/>
        <w:rPr>
          <w:rFonts w:hAnsi="Cambria Math"/>
        </w:rPr>
      </w:pPr>
    </w:p>
    <w:p w14:paraId="7D728CDA" w14:textId="77777777" w:rsidR="008826C6" w:rsidRDefault="008826C6">
      <w:pPr>
        <w:ind w:firstLine="420"/>
        <w:jc w:val="left"/>
        <w:rPr>
          <w:rFonts w:hAnsi="Cambria Math"/>
        </w:rPr>
      </w:pPr>
    </w:p>
    <w:p w14:paraId="7C6565D1" w14:textId="77777777" w:rsidR="008826C6" w:rsidRDefault="008826C6">
      <w:pPr>
        <w:ind w:firstLine="420"/>
        <w:jc w:val="left"/>
        <w:rPr>
          <w:rFonts w:hAnsi="Cambria Math"/>
        </w:rPr>
      </w:pPr>
    </w:p>
    <w:p w14:paraId="05A52BDC" w14:textId="77777777" w:rsidR="008826C6" w:rsidRDefault="008826C6"/>
    <w:p w14:paraId="4AEF3CE2" w14:textId="77777777" w:rsidR="008826C6" w:rsidRDefault="008826C6"/>
    <w:p w14:paraId="54394762" w14:textId="77777777" w:rsidR="008826C6" w:rsidRDefault="008826C6"/>
    <w:p w14:paraId="7CD0A245" w14:textId="77777777" w:rsidR="008826C6" w:rsidRDefault="008826C6"/>
    <w:p w14:paraId="0F6A8AB7" w14:textId="77777777" w:rsidR="008826C6" w:rsidRDefault="008826C6"/>
    <w:p w14:paraId="11D28C63" w14:textId="77777777" w:rsidR="008826C6" w:rsidRDefault="008826C6"/>
    <w:p w14:paraId="587F8B5A" w14:textId="77777777" w:rsidR="008826C6" w:rsidRDefault="008826C6"/>
    <w:p w14:paraId="1C49F378" w14:textId="77777777" w:rsidR="008826C6" w:rsidRDefault="008826C6"/>
    <w:p w14:paraId="327C2D11" w14:textId="77777777" w:rsidR="008826C6" w:rsidRDefault="008826C6"/>
    <w:p w14:paraId="663E8FD5" w14:textId="77777777" w:rsidR="008826C6" w:rsidRDefault="008826C6"/>
    <w:p w14:paraId="7CDCB389" w14:textId="77777777" w:rsidR="008826C6" w:rsidRDefault="008826C6"/>
    <w:p w14:paraId="4F16938E" w14:textId="77777777" w:rsidR="008826C6" w:rsidRDefault="00000000">
      <w:pPr>
        <w:tabs>
          <w:tab w:val="left" w:pos="858"/>
        </w:tabs>
        <w:jc w:val="left"/>
      </w:pPr>
      <w:r>
        <w:rPr>
          <w:rFonts w:hint="eastAsia"/>
        </w:rPr>
        <w:tab/>
      </w:r>
    </w:p>
    <w:p w14:paraId="1F5F7E99" w14:textId="77777777" w:rsidR="008826C6" w:rsidRDefault="008826C6">
      <w:pPr>
        <w:tabs>
          <w:tab w:val="left" w:pos="858"/>
        </w:tabs>
        <w:jc w:val="left"/>
      </w:pPr>
    </w:p>
    <w:sectPr w:rsidR="008826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6138E" w14:textId="77777777" w:rsidR="00DB3CA5" w:rsidRDefault="00DB3CA5" w:rsidP="00B37B59">
      <w:r>
        <w:separator/>
      </w:r>
    </w:p>
  </w:endnote>
  <w:endnote w:type="continuationSeparator" w:id="0">
    <w:p w14:paraId="6950D0F7" w14:textId="77777777" w:rsidR="00DB3CA5" w:rsidRDefault="00DB3CA5" w:rsidP="00B37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D6132" w14:textId="77777777" w:rsidR="00DB3CA5" w:rsidRDefault="00DB3CA5" w:rsidP="00B37B59">
      <w:r>
        <w:separator/>
      </w:r>
    </w:p>
  </w:footnote>
  <w:footnote w:type="continuationSeparator" w:id="0">
    <w:p w14:paraId="48C70034" w14:textId="77777777" w:rsidR="00DB3CA5" w:rsidRDefault="00DB3CA5" w:rsidP="00B37B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A1BA16C"/>
    <w:multiLevelType w:val="singleLevel"/>
    <w:tmpl w:val="9A1BA16C"/>
    <w:lvl w:ilvl="0">
      <w:start w:val="1"/>
      <w:numFmt w:val="chineseCounting"/>
      <w:suff w:val="nothing"/>
      <w:lvlText w:val="%1、"/>
      <w:lvlJc w:val="left"/>
      <w:rPr>
        <w:rFonts w:hint="eastAsia"/>
      </w:rPr>
    </w:lvl>
  </w:abstractNum>
  <w:abstractNum w:abstractNumId="1" w15:restartNumberingAfterBreak="0">
    <w:nsid w:val="4426C2C5"/>
    <w:multiLevelType w:val="singleLevel"/>
    <w:tmpl w:val="4426C2C5"/>
    <w:lvl w:ilvl="0">
      <w:start w:val="4"/>
      <w:numFmt w:val="chineseCounting"/>
      <w:suff w:val="nothing"/>
      <w:lvlText w:val="%1、"/>
      <w:lvlJc w:val="left"/>
      <w:rPr>
        <w:rFonts w:hint="eastAsia"/>
      </w:rPr>
    </w:lvl>
  </w:abstractNum>
  <w:num w:numId="1" w16cid:durableId="1667590280">
    <w:abstractNumId w:val="0"/>
  </w:num>
  <w:num w:numId="2" w16cid:durableId="917982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26C6"/>
    <w:rsid w:val="000139D9"/>
    <w:rsid w:val="008826C6"/>
    <w:rsid w:val="00B37B59"/>
    <w:rsid w:val="00C17A65"/>
    <w:rsid w:val="00DB3CA5"/>
    <w:rsid w:val="05017541"/>
    <w:rsid w:val="0D4A4AC2"/>
    <w:rsid w:val="190559DB"/>
    <w:rsid w:val="1DF918DE"/>
    <w:rsid w:val="1E927721"/>
    <w:rsid w:val="24A32EFE"/>
    <w:rsid w:val="29DB7F66"/>
    <w:rsid w:val="34910DC0"/>
    <w:rsid w:val="3EB14624"/>
    <w:rsid w:val="424216F0"/>
    <w:rsid w:val="4D65190A"/>
    <w:rsid w:val="4DB43081"/>
    <w:rsid w:val="50BC427D"/>
    <w:rsid w:val="549C6DCE"/>
    <w:rsid w:val="55644152"/>
    <w:rsid w:val="5C2A4A7C"/>
    <w:rsid w:val="5F252450"/>
    <w:rsid w:val="630E7143"/>
    <w:rsid w:val="664059D8"/>
    <w:rsid w:val="677F667C"/>
    <w:rsid w:val="6E3A63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87071A"/>
  <w15:docId w15:val="{42ECE154-FDFF-45B0-89D8-E58F162B4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character" w:styleId="a4">
    <w:name w:val="Strong"/>
    <w:basedOn w:val="a0"/>
    <w:qFormat/>
    <w:rPr>
      <w:b/>
    </w:rPr>
  </w:style>
  <w:style w:type="paragraph" w:styleId="a5">
    <w:name w:val="header"/>
    <w:basedOn w:val="a"/>
    <w:link w:val="a6"/>
    <w:rsid w:val="00B37B59"/>
    <w:pPr>
      <w:tabs>
        <w:tab w:val="center" w:pos="4153"/>
        <w:tab w:val="right" w:pos="8306"/>
      </w:tabs>
      <w:snapToGrid w:val="0"/>
      <w:jc w:val="center"/>
    </w:pPr>
    <w:rPr>
      <w:sz w:val="18"/>
      <w:szCs w:val="18"/>
    </w:rPr>
  </w:style>
  <w:style w:type="character" w:customStyle="1" w:styleId="a6">
    <w:name w:val="页眉 字符"/>
    <w:basedOn w:val="a0"/>
    <w:link w:val="a5"/>
    <w:rsid w:val="00B37B59"/>
    <w:rPr>
      <w:rFonts w:asciiTheme="minorHAnsi" w:eastAsiaTheme="minorEastAsia" w:hAnsiTheme="minorHAnsi" w:cstheme="minorBidi"/>
      <w:kern w:val="2"/>
      <w:sz w:val="18"/>
      <w:szCs w:val="18"/>
    </w:rPr>
  </w:style>
  <w:style w:type="paragraph" w:styleId="a7">
    <w:name w:val="footer"/>
    <w:basedOn w:val="a"/>
    <w:link w:val="a8"/>
    <w:rsid w:val="00B37B59"/>
    <w:pPr>
      <w:tabs>
        <w:tab w:val="center" w:pos="4153"/>
        <w:tab w:val="right" w:pos="8306"/>
      </w:tabs>
      <w:snapToGrid w:val="0"/>
      <w:jc w:val="left"/>
    </w:pPr>
    <w:rPr>
      <w:sz w:val="18"/>
      <w:szCs w:val="18"/>
    </w:rPr>
  </w:style>
  <w:style w:type="character" w:customStyle="1" w:styleId="a8">
    <w:name w:val="页脚 字符"/>
    <w:basedOn w:val="a0"/>
    <w:link w:val="a7"/>
    <w:rsid w:val="00B37B59"/>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1820</Words>
  <Characters>2112</Characters>
  <Application>Microsoft Office Word</Application>
  <DocSecurity>0</DocSecurity>
  <Lines>162</Lines>
  <Paragraphs>151</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28773</dc:creator>
  <cp:lastModifiedBy>明浩 宋</cp:lastModifiedBy>
  <cp:revision>2</cp:revision>
  <dcterms:created xsi:type="dcterms:W3CDTF">2026-05-02T11:03:00Z</dcterms:created>
  <dcterms:modified xsi:type="dcterms:W3CDTF">2026-05-03T02:34:00Z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eyJoZGlkIjoiNjIxYWNmMzc4M2JmZDI1MGNhMGFiODk4N2I1YzhkNmQiLCJ1c2VySWQiOiIxNDU4OTEwNjcwIn0=</vt:lpwstr>
  </property>
  <property fmtid="{D5CDD505-2E9C-101B-9397-08002B2CF9AE}" pid="4" name="ICV">
    <vt:lpwstr>D9D30A662B9D49F899A503B0BB01A45F_12</vt:lpwstr>
  </property>
</Properties>
</file>